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3D9" w:rsidRDefault="004D2FAA" w:rsidP="004D2FAA">
      <w:pPr>
        <w:pStyle w:val="papertitle"/>
      </w:pPr>
      <w:r>
        <w:t>GPU Based Bilateral Filtering for Images</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2D1988" w:rsidP="005B520E">
      <w:pPr>
        <w:pStyle w:val="Author"/>
      </w:pPr>
      <w:r>
        <w:t>Paul Logas</w:t>
      </w:r>
    </w:p>
    <w:p w:rsidR="009303D9" w:rsidRPr="005B520E" w:rsidRDefault="002D1988" w:rsidP="005B520E">
      <w:pPr>
        <w:pStyle w:val="Affiliation"/>
      </w:pPr>
      <w:r>
        <w:t>Computer Engineering Department</w:t>
      </w:r>
    </w:p>
    <w:p w:rsidR="009303D9" w:rsidRPr="005B520E" w:rsidRDefault="002D1988" w:rsidP="005B520E">
      <w:pPr>
        <w:pStyle w:val="Affiliation"/>
      </w:pPr>
      <w:r>
        <w:t>University of Florida</w:t>
      </w:r>
    </w:p>
    <w:p w:rsidR="009303D9" w:rsidRPr="005B520E" w:rsidRDefault="002D1988" w:rsidP="005B520E">
      <w:pPr>
        <w:pStyle w:val="Affiliation"/>
      </w:pPr>
      <w:r>
        <w:t>Gainesville, FL</w:t>
      </w:r>
    </w:p>
    <w:p w:rsidR="009303D9" w:rsidRPr="005B520E" w:rsidRDefault="00C17DFE" w:rsidP="005B520E">
      <w:pPr>
        <w:pStyle w:val="Affiliation"/>
      </w:pPr>
      <w:r>
        <w:t>jacobpaullogas</w:t>
      </w:r>
      <w:r w:rsidR="002D1988">
        <w:t>@</w:t>
      </w:r>
      <w:r>
        <w:t>outlook.com</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t>Abstract</w:t>
      </w:r>
      <w:r>
        <w:t>—</w:t>
      </w:r>
      <w:r w:rsidR="00EE5F87">
        <w:t xml:space="preserve">A Bilateral filter smooths images while preserving edges, this is accomplished through nonlinear combination of a neighborhood of image values.  </w:t>
      </w:r>
      <w:r w:rsidR="008E36C9">
        <w:t xml:space="preserve">The method </w:t>
      </w:r>
      <w:r w:rsidR="00087FB9">
        <w:t xml:space="preserve">combines colors or intensities based on geometric closeness and photometric similarities. Bilateral filters can enforce the perception metric of the CIE-Lab color space to smooth colors and preserve edges tuned to human perception. Bilateral filtering has the added benefit of an absence of phantom colors along the edges of a color image. </w:t>
      </w:r>
      <w:r w:rsidR="00C17DFE">
        <w:t xml:space="preserve">A naïve, iterative solution to Bilateral filtering will </w:t>
      </w:r>
      <w:r w:rsidR="00D11B64">
        <w:t>iterates</w:t>
      </w:r>
      <w:r w:rsidR="00C17DFE">
        <w:t xml:space="preserve"> over all</w:t>
      </w:r>
      <w:r w:rsidR="00D11B64">
        <w:t xml:space="preserve"> the input image’s</w:t>
      </w:r>
      <w:r w:rsidR="00C17DFE">
        <w:t xml:space="preserve"> pixels.</w:t>
      </w:r>
      <w:r w:rsidR="00A16C9C">
        <w:t xml:space="preserve"> The </w:t>
      </w:r>
      <w:r w:rsidR="003B278C">
        <w:t>iterative and local nature of this algorithm has</w:t>
      </w:r>
      <w:r w:rsidR="00C17DFE">
        <w:t xml:space="preserve"> tremendous potential for parallel GPU implementation</w:t>
      </w:r>
      <w:r w:rsidR="003B278C">
        <w:t>s</w:t>
      </w:r>
      <w:r w:rsidR="00C17DFE">
        <w:t>.</w:t>
      </w:r>
      <w:r w:rsidR="005D4B29">
        <w:t xml:space="preserve"> </w:t>
      </w:r>
      <w:r w:rsidR="005D4B29" w:rsidRPr="005D4B29">
        <w:rPr>
          <w:highlight w:val="yellow"/>
        </w:rPr>
        <w:t>(LENGTHEN)</w:t>
      </w:r>
    </w:p>
    <w:p w:rsidR="009303D9" w:rsidRPr="004D72B5" w:rsidRDefault="004D72B5" w:rsidP="00972203">
      <w:pPr>
        <w:pStyle w:val="Keywords"/>
      </w:pPr>
      <w:r w:rsidRPr="004D72B5">
        <w:t>Keywords—</w:t>
      </w:r>
      <w:r w:rsidR="005A0855">
        <w:t>bilateral; parallel</w:t>
      </w:r>
      <w:r w:rsidR="009303D9" w:rsidRPr="004D72B5">
        <w:t xml:space="preserve">; </w:t>
      </w:r>
      <w:r w:rsidR="005A0855">
        <w:t>filtering</w:t>
      </w:r>
      <w:r w:rsidR="009303D9" w:rsidRPr="004D72B5">
        <w:t>;</w:t>
      </w:r>
      <w:r w:rsidR="005A0855">
        <w:t xml:space="preserve"> GPU</w:t>
      </w:r>
    </w:p>
    <w:p w:rsidR="009303D9" w:rsidRPr="00D632BE" w:rsidRDefault="009303D9" w:rsidP="006B6B66">
      <w:pPr>
        <w:pStyle w:val="Heading1"/>
      </w:pPr>
      <w:r w:rsidRPr="00D632BE">
        <w:t>Introduction</w:t>
      </w:r>
    </w:p>
    <w:p w:rsidR="00980B22" w:rsidRDefault="000C175E" w:rsidP="00E7596C">
      <w:pPr>
        <w:pStyle w:val="BodyText"/>
        <w:rPr>
          <w:lang w:val="en-US"/>
        </w:rPr>
      </w:pPr>
      <w:r>
        <w:rPr>
          <w:lang w:val="en-US"/>
        </w:rPr>
        <w:t xml:space="preserve">One of the most fundamental operations of computer vision and image processing is filtering. </w:t>
      </w:r>
      <w:r w:rsidR="00AB2C7F">
        <w:rPr>
          <w:lang w:val="en-US"/>
        </w:rPr>
        <w:t>Broadly defined, a value of a filtered image at some location is a function of color or intensity values in a neighborhood</w:t>
      </w:r>
      <w:r w:rsidR="00DC3DA9">
        <w:rPr>
          <w:lang w:val="en-US"/>
        </w:rPr>
        <w:t xml:space="preserve"> about</w:t>
      </w:r>
      <w:r w:rsidR="00AB2C7F">
        <w:rPr>
          <w:lang w:val="en-US"/>
        </w:rPr>
        <w:t xml:space="preserve"> the location.</w:t>
      </w:r>
      <w:r w:rsidR="00492E8D">
        <w:rPr>
          <w:lang w:val="en-US"/>
        </w:rPr>
        <w:t xml:space="preserve"> For example, a Gaussian low-pass filter, one of the most commonly used filters, computes a weighted average value for the location in question. The weights are computed to have a higher weight for values nearby the location and lower </w:t>
      </w:r>
      <w:r w:rsidR="00980B22">
        <w:rPr>
          <w:lang w:val="en-US"/>
        </w:rPr>
        <w:t xml:space="preserve">weights for values further away. A more formal explanation of the weight fall-off can be found </w:t>
      </w:r>
      <w:sdt>
        <w:sdtPr>
          <w:rPr>
            <w:lang w:val="en-US"/>
          </w:rPr>
          <w:id w:val="138467063"/>
          <w:citation/>
        </w:sdtPr>
        <w:sdtContent>
          <w:r w:rsidR="00980B22">
            <w:rPr>
              <w:lang w:val="en-US"/>
            </w:rPr>
            <w:fldChar w:fldCharType="begin"/>
          </w:r>
          <w:r w:rsidR="00980B22">
            <w:rPr>
              <w:lang w:val="en-US"/>
            </w:rPr>
            <w:instrText xml:space="preserve"> CITATION Kla86 \l 1033 </w:instrText>
          </w:r>
          <w:r w:rsidR="00980B22">
            <w:rPr>
              <w:lang w:val="en-US"/>
            </w:rPr>
            <w:fldChar w:fldCharType="separate"/>
          </w:r>
          <w:r w:rsidR="00980B22" w:rsidRPr="00980B22">
            <w:rPr>
              <w:noProof/>
              <w:lang w:val="en-US"/>
            </w:rPr>
            <w:t>[1]</w:t>
          </w:r>
          <w:r w:rsidR="00980B22">
            <w:rPr>
              <w:lang w:val="en-US"/>
            </w:rPr>
            <w:fldChar w:fldCharType="end"/>
          </w:r>
        </w:sdtContent>
      </w:sdt>
      <w:r w:rsidR="00980B22">
        <w:rPr>
          <w:lang w:val="en-US"/>
        </w:rPr>
        <w:t xml:space="preserve">, intuitively an image varies little over a small space, thus nearby pixels are going to be similar. By averaging these pixels </w:t>
      </w:r>
      <w:r w:rsidR="0071633C">
        <w:rPr>
          <w:lang w:val="en-US"/>
        </w:rPr>
        <w:t>together,</w:t>
      </w:r>
      <w:r w:rsidR="00980B22">
        <w:rPr>
          <w:lang w:val="en-US"/>
        </w:rPr>
        <w:t xml:space="preserve"> the image</w:t>
      </w:r>
      <w:r w:rsidR="0071633C">
        <w:rPr>
          <w:lang w:val="en-US"/>
        </w:rPr>
        <w:t xml:space="preserve"> function is smoothed and</w:t>
      </w:r>
      <w:r w:rsidR="00980B22">
        <w:rPr>
          <w:lang w:val="en-US"/>
        </w:rPr>
        <w:t xml:space="preserve"> noise is removed.</w:t>
      </w:r>
    </w:p>
    <w:p w:rsidR="000C175E" w:rsidRDefault="00980B22" w:rsidP="00980B22">
      <w:pPr>
        <w:pStyle w:val="BodyText"/>
        <w:rPr>
          <w:lang w:val="en-US"/>
        </w:rPr>
      </w:pPr>
      <w:r>
        <w:rPr>
          <w:lang w:val="en-US"/>
        </w:rPr>
        <w:t xml:space="preserve">The assumption of a slow spatial variation fails at edge cases, </w:t>
      </w:r>
      <w:r w:rsidR="0071633C">
        <w:rPr>
          <w:lang w:val="en-US"/>
        </w:rPr>
        <w:t xml:space="preserve">a pure Gaussian filter will blur image edges as it </w:t>
      </w:r>
      <w:r w:rsidR="00227822">
        <w:rPr>
          <w:lang w:val="en-US"/>
        </w:rPr>
        <w:t>does not consider</w:t>
      </w:r>
      <w:r w:rsidR="00F131D4">
        <w:rPr>
          <w:lang w:val="en-US"/>
        </w:rPr>
        <w:t xml:space="preserve"> legitimate variations in pi</w:t>
      </w:r>
      <w:r w:rsidR="00227822">
        <w:rPr>
          <w:lang w:val="en-US"/>
        </w:rPr>
        <w:t xml:space="preserve">xel intensities or color values. This is a major issue for computer vision applications, cameras inherently introduce noise which could negatively alter feature matching techniques however if a standard Gaussian filter is applied to the image edge information can be completely lost. </w:t>
      </w:r>
      <w:r w:rsidR="00FC2486">
        <w:rPr>
          <w:lang w:val="en-US"/>
        </w:rPr>
        <w:t>Edge based segmentation for example look for abrupt changes in intensity. However, if an image is not smoothed</w:t>
      </w:r>
      <w:r w:rsidR="00786519">
        <w:rPr>
          <w:lang w:val="en-US"/>
        </w:rPr>
        <w:t xml:space="preserve"> th</w:t>
      </w:r>
      <w:r w:rsidR="00C22A76">
        <w:rPr>
          <w:lang w:val="en-US"/>
        </w:rPr>
        <w:t>a</w:t>
      </w:r>
      <w:r w:rsidR="00786519">
        <w:rPr>
          <w:lang w:val="en-US"/>
        </w:rPr>
        <w:t>n</w:t>
      </w:r>
      <w:r w:rsidR="00A5782A">
        <w:rPr>
          <w:lang w:val="en-US"/>
        </w:rPr>
        <w:t xml:space="preserve"> false edges can be detected.</w:t>
      </w:r>
      <w:r w:rsidR="00023C64">
        <w:rPr>
          <w:lang w:val="en-US"/>
        </w:rPr>
        <w:t xml:space="preserve"> There have been attempts to reduce the effect of smoothing as well as do without smoothing altogether</w:t>
      </w:r>
      <w:sdt>
        <w:sdtPr>
          <w:rPr>
            <w:lang w:val="en-US"/>
          </w:rPr>
          <w:id w:val="625672202"/>
          <w:citation/>
        </w:sdtPr>
        <w:sdtContent>
          <w:r w:rsidR="00023C64">
            <w:rPr>
              <w:lang w:val="en-US"/>
            </w:rPr>
            <w:fldChar w:fldCharType="begin"/>
          </w:r>
          <w:r w:rsidR="00023C64">
            <w:rPr>
              <w:lang w:val="en-US"/>
            </w:rPr>
            <w:instrText xml:space="preserve"> CITATION Tab97 \l 1033 </w:instrText>
          </w:r>
          <w:r w:rsidR="00023C64">
            <w:rPr>
              <w:lang w:val="en-US"/>
            </w:rPr>
            <w:fldChar w:fldCharType="separate"/>
          </w:r>
          <w:r w:rsidR="00023C64">
            <w:rPr>
              <w:noProof/>
              <w:lang w:val="en-US"/>
            </w:rPr>
            <w:t xml:space="preserve"> </w:t>
          </w:r>
          <w:r w:rsidR="00023C64" w:rsidRPr="00023C64">
            <w:rPr>
              <w:noProof/>
              <w:lang w:val="en-US"/>
            </w:rPr>
            <w:t>[2]</w:t>
          </w:r>
          <w:r w:rsidR="00023C64">
            <w:rPr>
              <w:lang w:val="en-US"/>
            </w:rPr>
            <w:fldChar w:fldCharType="end"/>
          </w:r>
        </w:sdtContent>
      </w:sdt>
      <w:sdt>
        <w:sdtPr>
          <w:rPr>
            <w:lang w:val="en-US"/>
          </w:rPr>
          <w:id w:val="-146360307"/>
          <w:citation/>
        </w:sdtPr>
        <w:sdtContent>
          <w:r w:rsidR="00D4033A">
            <w:rPr>
              <w:lang w:val="en-US"/>
            </w:rPr>
            <w:fldChar w:fldCharType="begin"/>
          </w:r>
          <w:r w:rsidR="00D4033A">
            <w:rPr>
              <w:lang w:val="en-US"/>
            </w:rPr>
            <w:instrText xml:space="preserve"> CITATION Chi83 \l 1033 </w:instrText>
          </w:r>
          <w:r w:rsidR="00D4033A">
            <w:rPr>
              <w:lang w:val="en-US"/>
            </w:rPr>
            <w:fldChar w:fldCharType="separate"/>
          </w:r>
          <w:r w:rsidR="00D4033A">
            <w:rPr>
              <w:noProof/>
              <w:lang w:val="en-US"/>
            </w:rPr>
            <w:t xml:space="preserve"> </w:t>
          </w:r>
          <w:r w:rsidR="00D4033A" w:rsidRPr="00D4033A">
            <w:rPr>
              <w:noProof/>
              <w:lang w:val="en-US"/>
            </w:rPr>
            <w:t>[3]</w:t>
          </w:r>
          <w:r w:rsidR="00D4033A">
            <w:rPr>
              <w:lang w:val="en-US"/>
            </w:rPr>
            <w:fldChar w:fldCharType="end"/>
          </w:r>
        </w:sdtContent>
      </w:sdt>
      <w:r w:rsidR="00023C64">
        <w:rPr>
          <w:lang w:val="en-US"/>
        </w:rPr>
        <w:t>.</w:t>
      </w:r>
    </w:p>
    <w:p w:rsidR="00D4033A" w:rsidRDefault="00D4033A" w:rsidP="00980B22">
      <w:pPr>
        <w:pStyle w:val="BodyText"/>
        <w:rPr>
          <w:lang w:val="en-US"/>
        </w:rPr>
      </w:pPr>
      <w:r>
        <w:rPr>
          <w:lang w:val="en-US"/>
        </w:rPr>
        <w:t>One popular answer to this problem is anisotropic diffusion</w:t>
      </w:r>
      <w:sdt>
        <w:sdtPr>
          <w:rPr>
            <w:lang w:val="en-US"/>
          </w:rPr>
          <w:id w:val="1175003082"/>
          <w:citation/>
        </w:sdtPr>
        <w:sdtContent>
          <w:r>
            <w:rPr>
              <w:lang w:val="en-US"/>
            </w:rPr>
            <w:fldChar w:fldCharType="begin"/>
          </w:r>
          <w:r>
            <w:rPr>
              <w:lang w:val="en-US"/>
            </w:rPr>
            <w:instrText xml:space="preserve"> CITATION Per90 \l 1033 </w:instrText>
          </w:r>
          <w:r>
            <w:rPr>
              <w:lang w:val="en-US"/>
            </w:rPr>
            <w:fldChar w:fldCharType="separate"/>
          </w:r>
          <w:r>
            <w:rPr>
              <w:noProof/>
              <w:lang w:val="en-US"/>
            </w:rPr>
            <w:t xml:space="preserve"> </w:t>
          </w:r>
          <w:r w:rsidRPr="00D4033A">
            <w:rPr>
              <w:noProof/>
              <w:lang w:val="en-US"/>
            </w:rPr>
            <w:t>[4]</w:t>
          </w:r>
          <w:r>
            <w:rPr>
              <w:lang w:val="en-US"/>
            </w:rPr>
            <w:fldChar w:fldCharType="end"/>
          </w:r>
        </w:sdtContent>
      </w:sdt>
      <w:r>
        <w:rPr>
          <w:lang w:val="en-US"/>
        </w:rPr>
        <w:t xml:space="preserve">. In this approach, the local image variation is measured at every point with pixel values being averaged from neighborhoods </w:t>
      </w:r>
      <w:r w:rsidR="00AD5225">
        <w:rPr>
          <w:lang w:val="en-US"/>
        </w:rPr>
        <w:t xml:space="preserve">with size and shape depending on local variation. Diffusion methods average over an extended region through solving partial differential equations and are thus iterative </w:t>
      </w:r>
      <w:r w:rsidR="00AD5225">
        <w:rPr>
          <w:lang w:val="en-US"/>
        </w:rPr>
        <w:t>inherently. In addition to possible efficiency issues, iteration can raise issues of stability.</w:t>
      </w:r>
    </w:p>
    <w:p w:rsidR="00A9362E" w:rsidRDefault="00A9362E" w:rsidP="00980B22">
      <w:pPr>
        <w:pStyle w:val="BodyText"/>
        <w:rPr>
          <w:lang w:val="en-US"/>
        </w:rPr>
      </w:pPr>
      <w:r>
        <w:rPr>
          <w:lang w:val="en-US"/>
        </w:rPr>
        <w:t xml:space="preserve">A scheme introduced by C. </w:t>
      </w:r>
      <w:proofErr w:type="spellStart"/>
      <w:r>
        <w:rPr>
          <w:lang w:val="en-US"/>
        </w:rPr>
        <w:t>Tomasi</w:t>
      </w:r>
      <w:proofErr w:type="spellEnd"/>
      <w:r>
        <w:rPr>
          <w:lang w:val="en-US"/>
        </w:rPr>
        <w:t xml:space="preserve"> and R. </w:t>
      </w:r>
      <w:proofErr w:type="spellStart"/>
      <w:r>
        <w:rPr>
          <w:lang w:val="en-US"/>
        </w:rPr>
        <w:t>Manduchi</w:t>
      </w:r>
      <w:proofErr w:type="spellEnd"/>
      <w:r>
        <w:rPr>
          <w:lang w:val="en-US"/>
        </w:rPr>
        <w:t xml:space="preserve"> </w:t>
      </w:r>
      <w:sdt>
        <w:sdtPr>
          <w:rPr>
            <w:lang w:val="en-US"/>
          </w:rPr>
          <w:id w:val="-1768232019"/>
          <w:citation/>
        </w:sdtPr>
        <w:sdtContent>
          <w:r>
            <w:rPr>
              <w:lang w:val="en-US"/>
            </w:rPr>
            <w:fldChar w:fldCharType="begin"/>
          </w:r>
          <w:r>
            <w:rPr>
              <w:lang w:val="en-US"/>
            </w:rPr>
            <w:instrText xml:space="preserve"> CITATION Tom98 \l 1033 </w:instrText>
          </w:r>
          <w:r>
            <w:rPr>
              <w:lang w:val="en-US"/>
            </w:rPr>
            <w:fldChar w:fldCharType="separate"/>
          </w:r>
          <w:r w:rsidRPr="00A9362E">
            <w:rPr>
              <w:noProof/>
              <w:lang w:val="en-US"/>
            </w:rPr>
            <w:t>[5]</w:t>
          </w:r>
          <w:r>
            <w:rPr>
              <w:lang w:val="en-US"/>
            </w:rPr>
            <w:fldChar w:fldCharType="end"/>
          </w:r>
        </w:sdtContent>
      </w:sdt>
      <w:r>
        <w:rPr>
          <w:lang w:val="en-US"/>
        </w:rPr>
        <w:t xml:space="preserve"> provides a non-iterative and simple scheme for smoothing that preserves edges. </w:t>
      </w:r>
      <w:r w:rsidR="00BE0735">
        <w:rPr>
          <w:lang w:val="en-US"/>
        </w:rPr>
        <w:t>The basic idea of this approach is to do what traditional filters do in the image domain, in the image range.</w:t>
      </w:r>
      <w:r w:rsidR="00605567">
        <w:rPr>
          <w:lang w:val="en-US"/>
        </w:rPr>
        <w:t xml:space="preserve"> Two pixels can either be spatially near each other or have values near each other, in a perceptually meaningful way. Closeness is specific to the vicinity in the domain, while similarity refers to the vicinity in the range. A traditional filter is filters by domain, enforcing closeness by weighing pixel values with coefficients</w:t>
      </w:r>
      <w:r w:rsidR="005D4B29">
        <w:rPr>
          <w:lang w:val="en-US"/>
        </w:rPr>
        <w:t xml:space="preserve"> which fall off over a distance. Range filtering on the other hand, averages image values with weights decaying by similarity. A range filter is nonlinear as weights depend on intensity or color of the image.</w:t>
      </w:r>
    </w:p>
    <w:p w:rsidR="00D50AC9" w:rsidRDefault="00D50AC9" w:rsidP="00980B22">
      <w:pPr>
        <w:pStyle w:val="BodyText"/>
        <w:rPr>
          <w:lang w:val="en-US"/>
        </w:rPr>
      </w:pPr>
      <w:r>
        <w:rPr>
          <w:lang w:val="en-US"/>
        </w:rPr>
        <w:t xml:space="preserve">In the scheme, spatial locality is not altogether disregarded. Range filtering alone will only distort the image’s color map. Thus, the scheme combines range and domain filtering. This is what is referred to as </w:t>
      </w:r>
      <w:r>
        <w:rPr>
          <w:i/>
          <w:lang w:val="en-US"/>
        </w:rPr>
        <w:t>bilateral</w:t>
      </w:r>
      <w:r>
        <w:rPr>
          <w:lang w:val="en-US"/>
        </w:rPr>
        <w:t xml:space="preserve"> filtering</w:t>
      </w:r>
      <w:sdt>
        <w:sdtPr>
          <w:rPr>
            <w:lang w:val="en-US"/>
          </w:rPr>
          <w:id w:val="-312181859"/>
          <w:citation/>
        </w:sdtPr>
        <w:sdtContent>
          <w:r w:rsidR="007B5444">
            <w:rPr>
              <w:lang w:val="en-US"/>
            </w:rPr>
            <w:fldChar w:fldCharType="begin"/>
          </w:r>
          <w:r w:rsidR="007B5444">
            <w:rPr>
              <w:lang w:val="en-US"/>
            </w:rPr>
            <w:instrText xml:space="preserve"> CITATION Tom98 \l 1033 </w:instrText>
          </w:r>
          <w:r w:rsidR="007B5444">
            <w:rPr>
              <w:lang w:val="en-US"/>
            </w:rPr>
            <w:fldChar w:fldCharType="separate"/>
          </w:r>
          <w:r w:rsidR="007B5444">
            <w:rPr>
              <w:noProof/>
              <w:lang w:val="en-US"/>
            </w:rPr>
            <w:t xml:space="preserve"> </w:t>
          </w:r>
          <w:r w:rsidR="007B5444" w:rsidRPr="007B5444">
            <w:rPr>
              <w:noProof/>
              <w:lang w:val="en-US"/>
            </w:rPr>
            <w:t>[5]</w:t>
          </w:r>
          <w:r w:rsidR="007B5444">
            <w:rPr>
              <w:lang w:val="en-US"/>
            </w:rPr>
            <w:fldChar w:fldCharType="end"/>
          </w:r>
        </w:sdtContent>
      </w:sdt>
      <w:r>
        <w:rPr>
          <w:lang w:val="en-US"/>
        </w:rPr>
        <w:t>.</w:t>
      </w:r>
    </w:p>
    <w:p w:rsidR="00B83A33" w:rsidRPr="00B83A33" w:rsidRDefault="00B83A33" w:rsidP="00980B22">
      <w:pPr>
        <w:pStyle w:val="BodyText"/>
        <w:rPr>
          <w:lang w:val="en-US"/>
        </w:rPr>
      </w:pPr>
      <w:r>
        <w:rPr>
          <w:lang w:val="en-US"/>
        </w:rPr>
        <w:t xml:space="preserve">As this </w:t>
      </w:r>
      <w:r>
        <w:rPr>
          <w:i/>
          <w:lang w:val="en-US"/>
        </w:rPr>
        <w:t>bilateral</w:t>
      </w:r>
      <w:r>
        <w:rPr>
          <w:lang w:val="en-US"/>
        </w:rPr>
        <w:t xml:space="preserve"> filters have an explicit definition for distance in an image function’s domain and range, they </w:t>
      </w:r>
      <w:r w:rsidR="00F4490B">
        <w:rPr>
          <w:lang w:val="en-US"/>
        </w:rPr>
        <w:t>can</w:t>
      </w:r>
      <w:r>
        <w:rPr>
          <w:lang w:val="en-US"/>
        </w:rPr>
        <w:t xml:space="preserve"> be applied to any function in which these distances </w:t>
      </w:r>
      <w:r w:rsidR="00F4490B">
        <w:rPr>
          <w:lang w:val="en-US"/>
        </w:rPr>
        <w:t>can</w:t>
      </w:r>
      <w:r>
        <w:rPr>
          <w:lang w:val="en-US"/>
        </w:rPr>
        <w:t xml:space="preserve"> be defined.</w:t>
      </w:r>
      <w:r w:rsidR="00F4490B">
        <w:rPr>
          <w:lang w:val="en-US"/>
        </w:rPr>
        <w:t xml:space="preserve"> Applying this filter to a color image is just as simple as applying to black-and-white images.</w:t>
      </w:r>
      <w:r w:rsidR="00825DA7">
        <w:rPr>
          <w:lang w:val="en-US"/>
        </w:rPr>
        <w:t xml:space="preserve"> </w:t>
      </w:r>
      <w:r w:rsidR="00942D09">
        <w:rPr>
          <w:lang w:val="en-US"/>
        </w:rPr>
        <w:t>The</w:t>
      </w:r>
      <w:r w:rsidR="00825DA7">
        <w:rPr>
          <w:lang w:val="en-US"/>
        </w:rPr>
        <w:t xml:space="preserve"> CIE-Lab color space gives the color space a meaningful measure of color similarity which in short distances correlate with human color discrimination performance.</w:t>
      </w:r>
      <w:r w:rsidR="0039027C">
        <w:rPr>
          <w:lang w:val="en-US"/>
        </w:rPr>
        <w:t xml:space="preserve"> A bilateral filter often uses </w:t>
      </w:r>
      <w:r w:rsidR="007424A7">
        <w:rPr>
          <w:lang w:val="en-US"/>
        </w:rPr>
        <w:t>this metric as it provides a smooth image with edges that are preserved in a way that is tuned to human performance. In other words, colors that are perceptually similar are averaged together and perceptually visible edges are preserved.</w:t>
      </w:r>
    </w:p>
    <w:p w:rsidR="002F51A6" w:rsidRDefault="00660324" w:rsidP="00D50AC9">
      <w:pPr>
        <w:pStyle w:val="BodyText"/>
        <w:rPr>
          <w:lang w:val="en-US"/>
        </w:rPr>
      </w:pPr>
      <w:r>
        <w:rPr>
          <w:lang w:val="en-US"/>
        </w:rPr>
        <w:t>This</w:t>
      </w:r>
      <w:r w:rsidR="009D3633">
        <w:rPr>
          <w:lang w:val="en-US"/>
        </w:rPr>
        <w:t xml:space="preserve"> scheme introduced by C. </w:t>
      </w:r>
      <w:proofErr w:type="spellStart"/>
      <w:r w:rsidR="009D3633">
        <w:rPr>
          <w:lang w:val="en-US"/>
        </w:rPr>
        <w:t>Tomasi</w:t>
      </w:r>
      <w:proofErr w:type="spellEnd"/>
      <w:r w:rsidR="009D3633">
        <w:rPr>
          <w:lang w:val="en-US"/>
        </w:rPr>
        <w:t xml:space="preserve"> and R. </w:t>
      </w:r>
      <w:proofErr w:type="spellStart"/>
      <w:r w:rsidR="009D3633">
        <w:rPr>
          <w:lang w:val="en-US"/>
        </w:rPr>
        <w:t>Manduchi</w:t>
      </w:r>
      <w:proofErr w:type="spellEnd"/>
      <w:sdt>
        <w:sdtPr>
          <w:rPr>
            <w:lang w:val="en-US"/>
          </w:rPr>
          <w:id w:val="-248972663"/>
          <w:citation/>
        </w:sdtPr>
        <w:sdtContent>
          <w:r w:rsidR="009D3633">
            <w:rPr>
              <w:lang w:val="en-US"/>
            </w:rPr>
            <w:fldChar w:fldCharType="begin"/>
          </w:r>
          <w:r w:rsidR="009D3633">
            <w:rPr>
              <w:lang w:val="en-US"/>
            </w:rPr>
            <w:instrText xml:space="preserve"> CITATION Tom98 \l 1033 </w:instrText>
          </w:r>
          <w:r w:rsidR="009D3633">
            <w:rPr>
              <w:lang w:val="en-US"/>
            </w:rPr>
            <w:fldChar w:fldCharType="separate"/>
          </w:r>
          <w:r w:rsidR="009D3633">
            <w:rPr>
              <w:noProof/>
              <w:lang w:val="en-US"/>
            </w:rPr>
            <w:t xml:space="preserve"> </w:t>
          </w:r>
          <w:r w:rsidR="009D3633" w:rsidRPr="009D3633">
            <w:rPr>
              <w:noProof/>
              <w:lang w:val="en-US"/>
            </w:rPr>
            <w:t>[5]</w:t>
          </w:r>
          <w:r w:rsidR="009D3633">
            <w:rPr>
              <w:lang w:val="en-US"/>
            </w:rPr>
            <w:fldChar w:fldCharType="end"/>
          </w:r>
        </w:sdtContent>
      </w:sdt>
      <w:r w:rsidR="009D3633">
        <w:rPr>
          <w:lang w:val="en-US"/>
        </w:rPr>
        <w:t xml:space="preserve"> is non-iterative and so each pixel must only be evaluated once. This is a perfect candidate for implementation in a massively multi-threaded environment</w:t>
      </w:r>
      <w:r w:rsidR="001B72C4">
        <w:rPr>
          <w:lang w:val="en-US"/>
        </w:rPr>
        <w:t xml:space="preserve"> such </w:t>
      </w:r>
      <w:r w:rsidR="00277447">
        <w:rPr>
          <w:lang w:val="en-US"/>
        </w:rPr>
        <w:t>as a GPU which is made up of hundreds if not thousands of computation units providing excellent throughput</w:t>
      </w:r>
      <w:sdt>
        <w:sdtPr>
          <w:rPr>
            <w:lang w:val="en-US"/>
          </w:rPr>
          <w:id w:val="1312985744"/>
          <w:citation/>
        </w:sdtPr>
        <w:sdtContent>
          <w:r w:rsidR="00C575FF">
            <w:rPr>
              <w:lang w:val="en-US"/>
            </w:rPr>
            <w:fldChar w:fldCharType="begin"/>
          </w:r>
          <w:r w:rsidR="00C575FF">
            <w:rPr>
              <w:lang w:val="en-US"/>
            </w:rPr>
            <w:instrText xml:space="preserve"> CITATION Dav \l 1033 </w:instrText>
          </w:r>
          <w:r w:rsidR="00C575FF">
            <w:rPr>
              <w:lang w:val="en-US"/>
            </w:rPr>
            <w:fldChar w:fldCharType="separate"/>
          </w:r>
          <w:r w:rsidR="00C575FF">
            <w:rPr>
              <w:noProof/>
              <w:lang w:val="en-US"/>
            </w:rPr>
            <w:t xml:space="preserve"> </w:t>
          </w:r>
          <w:r w:rsidR="00C575FF" w:rsidRPr="00C575FF">
            <w:rPr>
              <w:noProof/>
              <w:lang w:val="en-US"/>
            </w:rPr>
            <w:t>[6]</w:t>
          </w:r>
          <w:r w:rsidR="00C575FF">
            <w:rPr>
              <w:lang w:val="en-US"/>
            </w:rPr>
            <w:fldChar w:fldCharType="end"/>
          </w:r>
        </w:sdtContent>
      </w:sdt>
      <w:r w:rsidR="00277447">
        <w:rPr>
          <w:lang w:val="en-US"/>
        </w:rPr>
        <w:t>.</w:t>
      </w:r>
      <w:r w:rsidR="00057CE6">
        <w:rPr>
          <w:lang w:val="en-US"/>
        </w:rPr>
        <w:t xml:space="preserve"> With</w:t>
      </w:r>
      <w:r w:rsidR="009D3633">
        <w:rPr>
          <w:lang w:val="en-US"/>
        </w:rPr>
        <w:t xml:space="preserve"> no </w:t>
      </w:r>
      <w:r w:rsidR="00057CE6">
        <w:rPr>
          <w:lang w:val="en-US"/>
        </w:rPr>
        <w:t>one output pixel depending</w:t>
      </w:r>
      <w:r w:rsidR="009D3633">
        <w:rPr>
          <w:lang w:val="en-US"/>
        </w:rPr>
        <w:t xml:space="preserve"> on the output of another pixel</w:t>
      </w:r>
      <w:r w:rsidR="0004465B">
        <w:rPr>
          <w:lang w:val="en-US"/>
        </w:rPr>
        <w:t xml:space="preserve"> and a pixel’s output </w:t>
      </w:r>
      <w:r w:rsidR="00F64F2A">
        <w:rPr>
          <w:lang w:val="en-US"/>
        </w:rPr>
        <w:t>depending</w:t>
      </w:r>
      <w:r w:rsidR="0004465B">
        <w:rPr>
          <w:lang w:val="en-US"/>
        </w:rPr>
        <w:t xml:space="preserve"> upon a single set of calculations</w:t>
      </w:r>
      <w:r w:rsidR="00F64F2A">
        <w:rPr>
          <w:lang w:val="en-US"/>
        </w:rPr>
        <w:t>, a GPU’s high throughput can be used to great effect</w:t>
      </w:r>
      <w:r w:rsidR="009D3633">
        <w:rPr>
          <w:lang w:val="en-US"/>
        </w:rPr>
        <w:t>.</w:t>
      </w:r>
    </w:p>
    <w:p w:rsidR="002F51A6" w:rsidRDefault="002F51A6">
      <w:pPr>
        <w:jc w:val="left"/>
        <w:rPr>
          <w:spacing w:val="-1"/>
          <w:lang w:eastAsia="x-none"/>
        </w:rPr>
      </w:pPr>
      <w:r>
        <w:br w:type="page"/>
      </w:r>
    </w:p>
    <w:p w:rsidR="009303D9" w:rsidRDefault="0024054B" w:rsidP="0024054B">
      <w:pPr>
        <w:pStyle w:val="Heading1"/>
      </w:pPr>
      <w:r>
        <w:lastRenderedPageBreak/>
        <w:t>Overview</w:t>
      </w:r>
    </w:p>
    <w:p w:rsidR="00371C58" w:rsidRPr="00371C58" w:rsidRDefault="0024054B" w:rsidP="00371C58">
      <w:pPr>
        <w:pStyle w:val="BodyText"/>
        <w:rPr>
          <w:lang w:val="en-US"/>
        </w:rPr>
      </w:pPr>
      <w:r>
        <w:rPr>
          <w:lang w:val="en-US"/>
        </w:rPr>
        <w:t xml:space="preserve">A low-pass filter applied to an image </w:t>
      </w:r>
      <m:oMath>
        <m:r>
          <w:rPr>
            <w:rFonts w:ascii="Cambria Math" w:hAnsi="Cambria Math"/>
            <w:lang w:val="en-US"/>
          </w:rPr>
          <m:t>I</m:t>
        </m:r>
        <m:d>
          <m:dPr>
            <m:ctrlPr>
              <w:rPr>
                <w:rFonts w:ascii="Cambria Math" w:hAnsi="Cambria Math"/>
                <w:i/>
                <w:lang w:val="en-US"/>
              </w:rPr>
            </m:ctrlPr>
          </m:dPr>
          <m:e>
            <m:r>
              <w:rPr>
                <w:rFonts w:ascii="Cambria Math" w:hAnsi="Cambria Math"/>
                <w:lang w:val="en-US"/>
              </w:rPr>
              <m:t>x</m:t>
            </m:r>
          </m:e>
        </m:d>
      </m:oMath>
      <w:r>
        <w:rPr>
          <w:lang w:val="en-US"/>
        </w:rPr>
        <w:t xml:space="preserve"> produces an output defined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
        <w:gridCol w:w="4230"/>
        <w:gridCol w:w="550"/>
      </w:tblGrid>
      <w:tr w:rsidR="00371C58" w:rsidRPr="00F87961" w:rsidTr="00371C58">
        <w:tc>
          <w:tcPr>
            <w:tcW w:w="350" w:type="pct"/>
            <w:vAlign w:val="center"/>
          </w:tcPr>
          <w:p w:rsidR="00371C58" w:rsidRPr="00F87961" w:rsidRDefault="00371C58" w:rsidP="00371C58">
            <w:pPr>
              <w:pStyle w:val="equation"/>
              <w:rPr>
                <w:rFonts w:ascii="Times New Roman" w:hAnsi="Times New Roman" w:cs="Times New Roman"/>
                <w:b/>
                <w:sz w:val="22"/>
              </w:rPr>
            </w:pPr>
          </w:p>
        </w:tc>
        <w:tc>
          <w:tcPr>
            <w:tcW w:w="4300" w:type="pct"/>
            <w:vAlign w:val="center"/>
          </w:tcPr>
          <w:p w:rsidR="00371C58" w:rsidRPr="00F87961" w:rsidRDefault="00371C58" w:rsidP="00371C58">
            <w:pPr>
              <w:pStyle w:val="equation"/>
              <w:keepNext/>
              <w:rPr>
                <w:sz w:val="22"/>
              </w:rPr>
            </w:pPr>
            <m:oMathPara>
              <m:oMath>
                <m:r>
                  <m:rPr>
                    <m:sty m:val="b"/>
                  </m:rPr>
                  <w:rPr>
                    <w:rFonts w:ascii="Cambria Math" w:hAnsi="Cambria Math"/>
                  </w:rPr>
                  <m:t>h</m:t>
                </m:r>
                <m:d>
                  <m:dPr>
                    <m:ctrlPr>
                      <w:rPr>
                        <w:rFonts w:ascii="Cambria Math" w:hAnsi="Cambria Math"/>
                        <w:i/>
                      </w:rPr>
                    </m:ctrlPr>
                  </m:dPr>
                  <m:e>
                    <m:r>
                      <m:rPr>
                        <m:sty m:val="b"/>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d</m:t>
                    </m:r>
                  </m:sub>
                  <m:sup>
                    <m:r>
                      <w:rPr>
                        <w:rFonts w:ascii="Cambria Math" w:hAnsi="Cambria Math"/>
                      </w:rPr>
                      <m:t>-1</m:t>
                    </m:r>
                  </m:sup>
                </m:sSubSup>
                <m:d>
                  <m:dPr>
                    <m:ctrlPr>
                      <w:rPr>
                        <w:rFonts w:ascii="Cambria Math" w:hAnsi="Cambria Math"/>
                        <w:i/>
                      </w:rPr>
                    </m:ctrlPr>
                  </m:dPr>
                  <m:e>
                    <m:r>
                      <m:rPr>
                        <m:sty m:val="b"/>
                      </m:rPr>
                      <w:rPr>
                        <w:rFonts w:ascii="Cambria Math" w:hAnsi="Cambria Math"/>
                      </w:rPr>
                      <m:t>x</m:t>
                    </m:r>
                  </m:e>
                </m:d>
                <m:nary>
                  <m:naryPr>
                    <m:limLoc m:val="undOvr"/>
                    <m:ctrlPr>
                      <w:rPr>
                        <w:rFonts w:ascii="Cambria Math" w:hAnsi="Cambria Math" w:cs="Times New Roman"/>
                        <w:i/>
                        <w:spacing w:val="-1"/>
                        <w:lang w:eastAsia="x-none"/>
                      </w:rPr>
                    </m:ctrlPr>
                  </m:naryPr>
                  <m:sub>
                    <m:r>
                      <w:rPr>
                        <w:rFonts w:ascii="Cambria Math" w:hAnsi="Cambria Math"/>
                      </w:rPr>
                      <m:t>-∞</m:t>
                    </m:r>
                  </m:sub>
                  <m:sup>
                    <m:r>
                      <w:rPr>
                        <w:rFonts w:ascii="Cambria Math" w:hAnsi="Cambria Math"/>
                      </w:rPr>
                      <m:t>∞</m:t>
                    </m:r>
                  </m:sup>
                  <m:e>
                    <m:nary>
                      <m:naryPr>
                        <m:limLoc m:val="undOvr"/>
                        <m:ctrlPr>
                          <w:rPr>
                            <w:rFonts w:ascii="Cambria Math" w:hAnsi="Cambria Math" w:cs="Times New Roman"/>
                            <w:i/>
                            <w:spacing w:val="-1"/>
                            <w:lang w:eastAsia="x-none"/>
                          </w:rPr>
                        </m:ctrlPr>
                      </m:naryPr>
                      <m:sub>
                        <m:r>
                          <w:rPr>
                            <w:rFonts w:ascii="Cambria Math" w:hAnsi="Cambria Math"/>
                          </w:rPr>
                          <m:t>-∞</m:t>
                        </m:r>
                      </m:sub>
                      <m:sup>
                        <m:r>
                          <w:rPr>
                            <w:rFonts w:ascii="Cambria Math" w:hAnsi="Cambria Math"/>
                          </w:rPr>
                          <m:t>∞</m:t>
                        </m:r>
                      </m:sup>
                      <m:e>
                        <m:r>
                          <m:rPr>
                            <m:sty m:val="b"/>
                          </m:rPr>
                          <w:rPr>
                            <w:rFonts w:ascii="Cambria Math" w:hAnsi="Cambria Math"/>
                          </w:rPr>
                          <m:t>f</m:t>
                        </m:r>
                        <m:d>
                          <m:dPr>
                            <m:ctrlPr>
                              <w:rPr>
                                <w:rFonts w:ascii="Cambria Math" w:hAnsi="Cambria Math"/>
                                <w:b/>
                                <w:i/>
                              </w:rPr>
                            </m:ctrlPr>
                          </m:dPr>
                          <m:e>
                            <m:r>
                              <w:rPr>
                                <w:rFonts w:ascii="Cambria Math" w:hAnsi="Cambria Math"/>
                              </w:rPr>
                              <m:t>ξ</m:t>
                            </m:r>
                            <m:ctrlPr>
                              <w:rPr>
                                <w:rFonts w:ascii="Cambria Math" w:hAnsi="Cambria Math"/>
                                <w:i/>
                              </w:rPr>
                            </m:ctrlPr>
                          </m:e>
                        </m:d>
                        <m:r>
                          <w:rPr>
                            <w:rFonts w:ascii="Cambria Math" w:hAnsi="Cambria Math"/>
                          </w:rPr>
                          <m:t>c</m:t>
                        </m:r>
                        <m:d>
                          <m:dPr>
                            <m:ctrlPr>
                              <w:rPr>
                                <w:rFonts w:ascii="Cambria Math" w:hAnsi="Cambria Math"/>
                                <w:i/>
                              </w:rPr>
                            </m:ctrlPr>
                          </m:dPr>
                          <m:e>
                            <m:r>
                              <m:rPr>
                                <m:sty m:val="p"/>
                              </m:rPr>
                              <w:rPr>
                                <w:rFonts w:ascii="Cambria Math" w:hAnsi="Cambria Math"/>
                              </w:rPr>
                              <m:t xml:space="preserve">ξ, </m:t>
                            </m:r>
                            <m:r>
                              <m:rPr>
                                <m:sty m:val="b"/>
                              </m:rPr>
                              <w:rPr>
                                <w:rFonts w:ascii="Cambria Math" w:hAnsi="Cambria Math"/>
                              </w:rPr>
                              <m:t>x</m:t>
                            </m:r>
                          </m:e>
                        </m:d>
                        <m:r>
                          <w:rPr>
                            <w:rFonts w:ascii="Cambria Math" w:hAnsi="Cambria Math"/>
                          </w:rPr>
                          <m:t>dξ</m:t>
                        </m:r>
                      </m:e>
                    </m:nary>
                  </m:e>
                </m:nary>
              </m:oMath>
            </m:oMathPara>
          </w:p>
        </w:tc>
        <w:tc>
          <w:tcPr>
            <w:tcW w:w="350" w:type="pct"/>
            <w:vAlign w:val="center"/>
          </w:tcPr>
          <w:p w:rsidR="00371C58" w:rsidRPr="00F87961" w:rsidRDefault="00371C58" w:rsidP="00371C58">
            <w:pPr>
              <w:pStyle w:val="equation"/>
              <w:rPr>
                <w:rFonts w:ascii="Times New Roman" w:hAnsi="Times New Roman" w:cs="Times New Roman"/>
                <w:b/>
              </w:rPr>
            </w:pPr>
            <w:r w:rsidRPr="00F87961">
              <w:t></w:t>
            </w:r>
            <w:r w:rsidRPr="00F87961">
              <w:t></w:t>
            </w:r>
            <w:r w:rsidRPr="00F87961">
              <w:rPr>
                <w:rFonts w:hint="eastAsia"/>
              </w:rPr>
              <w:fldChar w:fldCharType="begin"/>
            </w:r>
            <w:r w:rsidRPr="00F87961">
              <w:rPr>
                <w:rFonts w:hint="eastAsia"/>
              </w:rPr>
              <w:instrText xml:space="preserve"> </w:instrText>
            </w:r>
            <w:r w:rsidRPr="00F87961">
              <w:instrText>SEQ ( \* ARABIC</w:instrText>
            </w:r>
            <w:r w:rsidRPr="00F87961">
              <w:rPr>
                <w:rFonts w:hint="eastAsia"/>
              </w:rPr>
              <w:instrText xml:space="preserve"> </w:instrText>
            </w:r>
            <w:r w:rsidRPr="00F87961">
              <w:rPr>
                <w:rFonts w:hint="eastAsia"/>
              </w:rPr>
              <w:fldChar w:fldCharType="separate"/>
            </w:r>
            <w:r w:rsidRPr="00F87961">
              <w:rPr>
                <w:noProof/>
              </w:rPr>
              <w:t>1</w:t>
            </w:r>
            <w:r w:rsidRPr="00F87961">
              <w:rPr>
                <w:rFonts w:hint="eastAsia"/>
              </w:rPr>
              <w:fldChar w:fldCharType="end"/>
            </w:r>
            <w:r w:rsidRPr="00F87961">
              <w:t></w:t>
            </w:r>
            <w:r w:rsidRPr="00F87961">
              <w:t></w:t>
            </w:r>
          </w:p>
        </w:tc>
      </w:tr>
    </w:tbl>
    <w:p w:rsidR="002F51A6" w:rsidRDefault="002F51A6" w:rsidP="002F51A6">
      <w:pPr>
        <w:pStyle w:val="BodyText"/>
        <w:ind w:firstLine="0"/>
        <w:rPr>
          <w:lang w:val="en-US"/>
        </w:rPr>
      </w:pPr>
      <w:r>
        <w:rPr>
          <w:lang w:val="en-US"/>
        </w:rPr>
        <w:t xml:space="preserve">where </w:t>
      </w:r>
      <m:oMath>
        <m:r>
          <w:rPr>
            <w:rFonts w:ascii="Cambria Math" w:hAnsi="Cambria Math"/>
            <w:lang w:val="en-US"/>
          </w:rPr>
          <m:t>e(ξ,</m:t>
        </m:r>
        <m:r>
          <m:rPr>
            <m:sty m:val="bi"/>
          </m:rPr>
          <w:rPr>
            <w:rFonts w:ascii="Cambria Math" w:hAnsi="Cambria Math"/>
            <w:lang w:val="en-US"/>
          </w:rPr>
          <m:t>x</m:t>
        </m:r>
        <m:r>
          <w:rPr>
            <w:rFonts w:ascii="Cambria Math" w:hAnsi="Cambria Math"/>
            <w:lang w:val="en-US"/>
          </w:rPr>
          <m:t>)</m:t>
        </m:r>
      </m:oMath>
      <w:r>
        <w:rPr>
          <w:lang w:val="en-US"/>
        </w:rPr>
        <w:t xml:space="preserve"> is the measure of the closeness in geometric terms between the center </w:t>
      </w:r>
      <m:oMath>
        <m:r>
          <m:rPr>
            <m:sty m:val="b"/>
          </m:rPr>
          <w:rPr>
            <w:rFonts w:ascii="Cambria Math" w:hAnsi="Cambria Math"/>
            <w:lang w:val="en-US"/>
          </w:rPr>
          <m:t>x</m:t>
        </m:r>
      </m:oMath>
      <w:r>
        <w:rPr>
          <w:b/>
          <w:lang w:val="en-US"/>
        </w:rPr>
        <w:t xml:space="preserve"> </w:t>
      </w:r>
      <w:r>
        <w:rPr>
          <w:lang w:val="en-US"/>
        </w:rPr>
        <w:t xml:space="preserve">and a point nearby </w:t>
      </w:r>
      <m:oMath>
        <m:r>
          <w:rPr>
            <w:rFonts w:ascii="Cambria Math" w:hAnsi="Cambria Math"/>
            <w:lang w:val="en-US"/>
          </w:rPr>
          <m:t>ξ</m:t>
        </m:r>
      </m:oMath>
      <w:r>
        <w:rPr>
          <w:lang w:val="en-US"/>
        </w:rPr>
        <w:t xml:space="preserve">. </w:t>
      </w:r>
      <w:r w:rsidR="004F4997">
        <w:rPr>
          <w:lang w:val="en-US"/>
        </w:rPr>
        <w:t xml:space="preserve">Both the output function </w:t>
      </w:r>
      <w:r w:rsidRPr="002F51A6">
        <w:rPr>
          <w:b/>
          <w:lang w:val="en-US"/>
        </w:rPr>
        <w:t>h</w:t>
      </w:r>
      <w:r>
        <w:rPr>
          <w:lang w:val="en-US"/>
        </w:rPr>
        <w:t xml:space="preserve"> and</w:t>
      </w:r>
      <w:r w:rsidR="004F4997">
        <w:rPr>
          <w:lang w:val="en-US"/>
        </w:rPr>
        <w:t xml:space="preserve"> input function</w:t>
      </w:r>
      <w:r>
        <w:rPr>
          <w:lang w:val="en-US"/>
        </w:rPr>
        <w:t xml:space="preserve"> </w:t>
      </w:r>
      <w:r w:rsidRPr="002F51A6">
        <w:rPr>
          <w:b/>
          <w:lang w:val="en-US"/>
        </w:rPr>
        <w:t>f</w:t>
      </w:r>
      <w:r>
        <w:rPr>
          <w:lang w:val="en-US"/>
        </w:rPr>
        <w:t xml:space="preserve"> can be multiband. If low-pass filtering is to </w:t>
      </w:r>
      <w:r w:rsidR="00F87961">
        <w:rPr>
          <w:lang w:val="en-US"/>
        </w:rPr>
        <w:t>preserve the dc component of low-pass signals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
        <w:gridCol w:w="4230"/>
        <w:gridCol w:w="550"/>
      </w:tblGrid>
      <w:tr w:rsidR="00F87961" w:rsidRPr="002C0079" w:rsidTr="00371C58">
        <w:tc>
          <w:tcPr>
            <w:tcW w:w="350" w:type="pct"/>
            <w:vAlign w:val="center"/>
          </w:tcPr>
          <w:p w:rsidR="00F87961" w:rsidRPr="002C0079" w:rsidRDefault="00F87961" w:rsidP="00371C58">
            <w:pPr>
              <w:pStyle w:val="equation"/>
              <w:rPr>
                <w:rFonts w:ascii="Times New Roman" w:hAnsi="Times New Roman" w:cs="Times New Roman"/>
                <w:b/>
              </w:rPr>
            </w:pPr>
          </w:p>
        </w:tc>
        <w:tc>
          <w:tcPr>
            <w:tcW w:w="4300" w:type="pct"/>
            <w:vAlign w:val="center"/>
          </w:tcPr>
          <w:p w:rsidR="00F87961" w:rsidRPr="002C0079" w:rsidRDefault="007238C8" w:rsidP="00371C58">
            <w:pPr>
              <w:pStyle w:val="equation"/>
              <w:keepNext/>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r>
                  <m:rPr>
                    <m:sty m:val="b"/>
                  </m:rPr>
                  <w:rPr>
                    <w:rFonts w:ascii="Cambria Math" w:hAnsi="Cambria Math"/>
                  </w:rPr>
                  <m:t>x</m:t>
                </m:r>
                <m:r>
                  <w:rPr>
                    <w:rFonts w:ascii="Cambria Math" w:hAnsi="Cambria Math"/>
                  </w:rPr>
                  <m:t>)</m:t>
                </m:r>
                <m:r>
                  <w:rPr>
                    <w:rFonts w:ascii="Cambria Math" w:hAnsi="Cambria Math"/>
                  </w:rPr>
                  <m:t>=</m:t>
                </m:r>
                <m:nary>
                  <m:naryPr>
                    <m:limLoc m:val="undOvr"/>
                    <m:ctrlPr>
                      <w:rPr>
                        <w:rFonts w:ascii="Cambria Math" w:hAnsi="Cambria Math" w:cs="Times New Roman"/>
                        <w:i/>
                        <w:spacing w:val="-1"/>
                        <w:lang w:eastAsia="x-none"/>
                      </w:rPr>
                    </m:ctrlPr>
                  </m:naryPr>
                  <m:sub>
                    <m:r>
                      <w:rPr>
                        <w:rFonts w:ascii="Cambria Math" w:hAnsi="Cambria Math"/>
                      </w:rPr>
                      <m:t>-∞</m:t>
                    </m:r>
                  </m:sub>
                  <m:sup>
                    <m:r>
                      <w:rPr>
                        <w:rFonts w:ascii="Cambria Math" w:hAnsi="Cambria Math"/>
                      </w:rPr>
                      <m:t>∞</m:t>
                    </m:r>
                  </m:sup>
                  <m:e>
                    <m:nary>
                      <m:naryPr>
                        <m:limLoc m:val="undOvr"/>
                        <m:ctrlPr>
                          <w:rPr>
                            <w:rFonts w:ascii="Cambria Math" w:hAnsi="Cambria Math" w:cs="Times New Roman"/>
                            <w:i/>
                            <w:spacing w:val="-1"/>
                            <w:lang w:eastAsia="x-none"/>
                          </w:rPr>
                        </m:ctrlPr>
                      </m:naryPr>
                      <m:sub>
                        <m:r>
                          <w:rPr>
                            <w:rFonts w:ascii="Cambria Math" w:hAnsi="Cambria Math"/>
                          </w:rPr>
                          <m:t>-∞</m:t>
                        </m:r>
                      </m:sub>
                      <m:sup>
                        <m:r>
                          <w:rPr>
                            <w:rFonts w:ascii="Cambria Math" w:hAnsi="Cambria Math"/>
                          </w:rPr>
                          <m:t>∞</m:t>
                        </m:r>
                      </m:sup>
                      <m:e>
                        <m:r>
                          <w:rPr>
                            <w:rFonts w:ascii="Cambria Math" w:hAnsi="Cambria Math"/>
                          </w:rPr>
                          <m:t>c</m:t>
                        </m:r>
                        <m:d>
                          <m:dPr>
                            <m:ctrlPr>
                              <w:rPr>
                                <w:rFonts w:ascii="Cambria Math" w:hAnsi="Cambria Math"/>
                                <w:i/>
                              </w:rPr>
                            </m:ctrlPr>
                          </m:dPr>
                          <m:e>
                            <m:r>
                              <m:rPr>
                                <m:sty m:val="p"/>
                              </m:rPr>
                              <w:rPr>
                                <w:rFonts w:ascii="Cambria Math" w:hAnsi="Cambria Math"/>
                              </w:rPr>
                              <m:t xml:space="preserve">ξ, </m:t>
                            </m:r>
                            <m:r>
                              <m:rPr>
                                <m:sty m:val="b"/>
                              </m:rPr>
                              <w:rPr>
                                <w:rFonts w:ascii="Cambria Math" w:hAnsi="Cambria Math"/>
                              </w:rPr>
                              <m:t>x</m:t>
                            </m:r>
                          </m:e>
                        </m:d>
                        <m:r>
                          <w:rPr>
                            <w:rFonts w:ascii="Cambria Math" w:hAnsi="Cambria Math"/>
                          </w:rPr>
                          <m:t>dξ</m:t>
                        </m:r>
                      </m:e>
                    </m:nary>
                  </m:e>
                </m:nary>
              </m:oMath>
            </m:oMathPara>
          </w:p>
        </w:tc>
        <w:tc>
          <w:tcPr>
            <w:tcW w:w="350" w:type="pct"/>
            <w:vAlign w:val="center"/>
          </w:tcPr>
          <w:p w:rsidR="00F87961" w:rsidRPr="002C0079" w:rsidRDefault="00F87961" w:rsidP="00371C58">
            <w:pPr>
              <w:pStyle w:val="equation"/>
              <w:rPr>
                <w:rFonts w:ascii="Times New Roman" w:hAnsi="Times New Roman" w:cs="Times New Roman"/>
                <w:b/>
              </w:rPr>
            </w:pPr>
            <w:bookmarkStart w:id="0" w:name="_Ref468480134"/>
            <w:r w:rsidRPr="002C0079">
              <w:t></w:t>
            </w:r>
            <w:r w:rsidRPr="002C0079">
              <w:t></w:t>
            </w:r>
            <w:r w:rsidRPr="002C0079">
              <w:rPr>
                <w:rFonts w:hint="eastAsia"/>
              </w:rPr>
              <w:fldChar w:fldCharType="begin"/>
            </w:r>
            <w:r w:rsidRPr="002C0079">
              <w:rPr>
                <w:rFonts w:hint="eastAsia"/>
              </w:rPr>
              <w:instrText xml:space="preserve"> </w:instrText>
            </w:r>
            <w:r w:rsidRPr="002C0079">
              <w:instrText>SEQ ( \* ARABIC</w:instrText>
            </w:r>
            <w:r w:rsidRPr="002C0079">
              <w:rPr>
                <w:rFonts w:hint="eastAsia"/>
              </w:rPr>
              <w:instrText xml:space="preserve"> </w:instrText>
            </w:r>
            <w:r w:rsidRPr="002C0079">
              <w:rPr>
                <w:rFonts w:hint="eastAsia"/>
              </w:rPr>
              <w:fldChar w:fldCharType="separate"/>
            </w:r>
            <w:r w:rsidRPr="002C0079">
              <w:rPr>
                <w:rFonts w:hint="eastAsia"/>
                <w:noProof/>
              </w:rPr>
              <w:t>2</w:t>
            </w:r>
            <w:r w:rsidRPr="002C0079">
              <w:rPr>
                <w:rFonts w:hint="eastAsia"/>
              </w:rPr>
              <w:fldChar w:fldCharType="end"/>
            </w:r>
            <w:r w:rsidRPr="002C0079">
              <w:t></w:t>
            </w:r>
            <w:r w:rsidRPr="002C0079">
              <w:t></w:t>
            </w:r>
            <w:bookmarkEnd w:id="0"/>
          </w:p>
        </w:tc>
      </w:tr>
    </w:tbl>
    <w:p w:rsidR="00F87961" w:rsidRDefault="00D23103" w:rsidP="002F51A6">
      <w:pPr>
        <w:pStyle w:val="BodyText"/>
        <w:ind w:firstLine="0"/>
        <w:rPr>
          <w:lang w:val="en-US"/>
        </w:rPr>
      </w:pPr>
      <w:r>
        <w:rPr>
          <w:lang w:val="en-US"/>
        </w:rPr>
        <w:t xml:space="preserve">If filter is shift-invariant than </w:t>
      </w:r>
      <m:oMath>
        <m:r>
          <w:rPr>
            <w:rFonts w:ascii="Cambria Math" w:hAnsi="Cambria Math"/>
            <w:lang w:val="en-US"/>
          </w:rPr>
          <m:t>e(ξ,</m:t>
        </m:r>
        <m:r>
          <m:rPr>
            <m:sty m:val="b"/>
          </m:rPr>
          <w:rPr>
            <w:rFonts w:ascii="Cambria Math" w:hAnsi="Cambria Math"/>
            <w:lang w:val="en-US"/>
          </w:rPr>
          <m:t>x</m:t>
        </m:r>
        <m:r>
          <w:rPr>
            <w:rFonts w:ascii="Cambria Math" w:hAnsi="Cambria Math"/>
            <w:lang w:val="en-US"/>
          </w:rPr>
          <m:t>)</m:t>
        </m:r>
      </m:oMath>
      <w:r>
        <w:rPr>
          <w:lang w:val="en-US"/>
        </w:rPr>
        <w:t xml:space="preserve"> is purely a function of the vector difference and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oMath>
      <w:r>
        <w:rPr>
          <w:lang w:val="en-US"/>
        </w:rPr>
        <w:t xml:space="preserve"> will be constant.</w:t>
      </w:r>
    </w:p>
    <w:p w:rsidR="00D23103" w:rsidRDefault="00D23103" w:rsidP="002F51A6">
      <w:pPr>
        <w:pStyle w:val="BodyText"/>
        <w:ind w:firstLine="0"/>
        <w:rPr>
          <w:lang w:val="en-US"/>
        </w:rPr>
      </w:pPr>
      <w:r>
        <w:rPr>
          <w:lang w:val="en-US"/>
        </w:rPr>
        <w:tab/>
        <w:t>Like domain filtering, range filtering is defined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
        <w:gridCol w:w="4230"/>
        <w:gridCol w:w="550"/>
      </w:tblGrid>
      <w:tr w:rsidR="00D23103" w:rsidRPr="00D23103" w:rsidTr="00371C58">
        <w:tc>
          <w:tcPr>
            <w:tcW w:w="350" w:type="pct"/>
            <w:vAlign w:val="center"/>
          </w:tcPr>
          <w:p w:rsidR="00D23103" w:rsidRPr="00D23103" w:rsidRDefault="00D23103" w:rsidP="00371C58">
            <w:pPr>
              <w:pStyle w:val="equation"/>
              <w:rPr>
                <w:rFonts w:ascii="Times New Roman" w:hAnsi="Times New Roman" w:cs="Times New Roman"/>
                <w:b/>
              </w:rPr>
            </w:pPr>
          </w:p>
        </w:tc>
        <w:tc>
          <w:tcPr>
            <w:tcW w:w="4300" w:type="pct"/>
            <w:vAlign w:val="center"/>
          </w:tcPr>
          <w:p w:rsidR="00D23103" w:rsidRPr="00D23103" w:rsidRDefault="00D23103" w:rsidP="00371C58">
            <w:pPr>
              <w:pStyle w:val="equation"/>
              <w:keepNext/>
            </w:pPr>
            <m:oMathPara>
              <m:oMath>
                <m:r>
                  <m:rPr>
                    <m:sty m:val="b"/>
                  </m:rPr>
                  <w:rPr>
                    <w:rFonts w:ascii="Cambria Math" w:hAnsi="Cambria Math"/>
                  </w:rPr>
                  <m:t>h</m:t>
                </m:r>
                <m:d>
                  <m:dPr>
                    <m:ctrlPr>
                      <w:rPr>
                        <w:rFonts w:ascii="Cambria Math" w:hAnsi="Cambria Math"/>
                        <w:i/>
                      </w:rPr>
                    </m:ctrlPr>
                  </m:dPr>
                  <m:e>
                    <m:r>
                      <m:rPr>
                        <m:sty m:val="b"/>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r</m:t>
                    </m:r>
                  </m:sub>
                  <m:sup>
                    <m:r>
                      <w:rPr>
                        <w:rFonts w:ascii="Cambria Math" w:hAnsi="Cambria Math"/>
                      </w:rPr>
                      <m:t>-1</m:t>
                    </m:r>
                  </m:sup>
                </m:sSubSup>
                <m:d>
                  <m:dPr>
                    <m:ctrlPr>
                      <w:rPr>
                        <w:rFonts w:ascii="Cambria Math" w:hAnsi="Cambria Math"/>
                        <w:i/>
                      </w:rPr>
                    </m:ctrlPr>
                  </m:dPr>
                  <m:e>
                    <m:r>
                      <m:rPr>
                        <m:sty m:val="b"/>
                      </m:rPr>
                      <w:rPr>
                        <w:rFonts w:ascii="Cambria Math" w:hAnsi="Cambria Math"/>
                      </w:rPr>
                      <m:t>x</m:t>
                    </m:r>
                  </m:e>
                </m:d>
                <m:nary>
                  <m:naryPr>
                    <m:limLoc m:val="undOvr"/>
                    <m:ctrlPr>
                      <w:rPr>
                        <w:rFonts w:ascii="Cambria Math" w:hAnsi="Cambria Math" w:cs="Times New Roman"/>
                        <w:i/>
                        <w:spacing w:val="-1"/>
                        <w:lang w:eastAsia="x-none"/>
                      </w:rPr>
                    </m:ctrlPr>
                  </m:naryPr>
                  <m:sub>
                    <m:r>
                      <w:rPr>
                        <w:rFonts w:ascii="Cambria Math" w:hAnsi="Cambria Math"/>
                      </w:rPr>
                      <m:t>-∞</m:t>
                    </m:r>
                  </m:sub>
                  <m:sup>
                    <m:r>
                      <w:rPr>
                        <w:rFonts w:ascii="Cambria Math" w:hAnsi="Cambria Math"/>
                      </w:rPr>
                      <m:t>∞</m:t>
                    </m:r>
                  </m:sup>
                  <m:e>
                    <m:nary>
                      <m:naryPr>
                        <m:limLoc m:val="undOvr"/>
                        <m:ctrlPr>
                          <w:rPr>
                            <w:rFonts w:ascii="Cambria Math" w:hAnsi="Cambria Math" w:cs="Times New Roman"/>
                            <w:i/>
                            <w:spacing w:val="-1"/>
                            <w:lang w:eastAsia="x-none"/>
                          </w:rPr>
                        </m:ctrlPr>
                      </m:naryPr>
                      <m:sub>
                        <m:r>
                          <w:rPr>
                            <w:rFonts w:ascii="Cambria Math" w:hAnsi="Cambria Math"/>
                          </w:rPr>
                          <m:t>-∞</m:t>
                        </m:r>
                      </m:sub>
                      <m:sup>
                        <m:r>
                          <w:rPr>
                            <w:rFonts w:ascii="Cambria Math" w:hAnsi="Cambria Math"/>
                          </w:rPr>
                          <m:t>∞</m:t>
                        </m:r>
                      </m:sup>
                      <m:e>
                        <m:r>
                          <m:rPr>
                            <m:sty m:val="b"/>
                          </m:rPr>
                          <w:rPr>
                            <w:rFonts w:ascii="Cambria Math" w:hAnsi="Cambria Math"/>
                          </w:rPr>
                          <m:t>f</m:t>
                        </m:r>
                        <m:d>
                          <m:dPr>
                            <m:ctrlPr>
                              <w:rPr>
                                <w:rFonts w:ascii="Cambria Math" w:hAnsi="Cambria Math"/>
                                <w:b/>
                                <w:i/>
                              </w:rPr>
                            </m:ctrlPr>
                          </m:dPr>
                          <m:e>
                            <m:r>
                              <w:rPr>
                                <w:rFonts w:ascii="Cambria Math" w:hAnsi="Cambria Math"/>
                              </w:rPr>
                              <m:t>ξ</m:t>
                            </m:r>
                            <m:ctrlPr>
                              <w:rPr>
                                <w:rFonts w:ascii="Cambria Math" w:hAnsi="Cambria Math"/>
                                <w:i/>
                              </w:rPr>
                            </m:ctrlPr>
                          </m:e>
                        </m:d>
                        <m:r>
                          <w:rPr>
                            <w:rFonts w:ascii="Cambria Math" w:hAnsi="Cambria Math"/>
                          </w:rPr>
                          <m:t>s</m:t>
                        </m:r>
                        <m:d>
                          <m:dPr>
                            <m:ctrlPr>
                              <w:rPr>
                                <w:rFonts w:ascii="Cambria Math" w:hAnsi="Cambria Math"/>
                                <w:i/>
                              </w:rPr>
                            </m:ctrlPr>
                          </m:dPr>
                          <m:e>
                            <m:r>
                              <m:rPr>
                                <m:sty m:val="b"/>
                              </m:rPr>
                              <w:rPr>
                                <w:rFonts w:ascii="Cambria Math" w:hAnsi="Cambria Math"/>
                              </w:rPr>
                              <m:t>f(</m:t>
                            </m:r>
                            <m:r>
                              <m:rPr>
                                <m:sty m:val="p"/>
                              </m:rPr>
                              <w:rPr>
                                <w:rFonts w:ascii="Cambria Math" w:hAnsi="Cambria Math"/>
                              </w:rPr>
                              <m:t>ξ</m:t>
                            </m:r>
                            <m:r>
                              <m:rPr>
                                <m:sty m:val="p"/>
                              </m:rPr>
                              <w:rPr>
                                <w:rFonts w:ascii="Cambria Math" w:hAnsi="Cambria Math"/>
                              </w:rPr>
                              <m:t>)</m:t>
                            </m:r>
                            <m:r>
                              <m:rPr>
                                <m:sty m:val="p"/>
                              </m:rPr>
                              <w:rPr>
                                <w:rFonts w:ascii="Cambria Math" w:hAnsi="Cambria Math"/>
                              </w:rPr>
                              <m:t>,</m:t>
                            </m:r>
                            <m:r>
                              <m:rPr>
                                <m:sty m:val="b"/>
                              </m:rPr>
                              <w:rPr>
                                <w:rFonts w:ascii="Cambria Math" w:hAnsi="Cambria Math"/>
                              </w:rPr>
                              <m:t>f</m:t>
                            </m:r>
                            <m:r>
                              <m:rPr>
                                <m:sty m:val="p"/>
                              </m:rPr>
                              <w:rPr>
                                <w:rFonts w:ascii="Cambria Math" w:hAnsi="Cambria Math"/>
                              </w:rPr>
                              <m:t>(</m:t>
                            </m:r>
                            <m:r>
                              <m:rPr>
                                <m:sty m:val="b"/>
                              </m:rPr>
                              <w:rPr>
                                <w:rFonts w:ascii="Cambria Math" w:hAnsi="Cambria Math"/>
                              </w:rPr>
                              <m:t>x</m:t>
                            </m:r>
                            <m:r>
                              <m:rPr>
                                <m:sty m:val="b"/>
                              </m:rPr>
                              <w:rPr>
                                <w:rFonts w:ascii="Cambria Math" w:hAnsi="Cambria Math"/>
                              </w:rPr>
                              <m:t>)</m:t>
                            </m:r>
                          </m:e>
                        </m:d>
                        <m:r>
                          <w:rPr>
                            <w:rFonts w:ascii="Cambria Math" w:hAnsi="Cambria Math"/>
                          </w:rPr>
                          <m:t>dξ</m:t>
                        </m:r>
                      </m:e>
                    </m:nary>
                  </m:e>
                </m:nary>
              </m:oMath>
            </m:oMathPara>
          </w:p>
        </w:tc>
        <w:tc>
          <w:tcPr>
            <w:tcW w:w="350" w:type="pct"/>
            <w:vAlign w:val="center"/>
          </w:tcPr>
          <w:p w:rsidR="00D23103" w:rsidRPr="00D23103" w:rsidRDefault="00D23103" w:rsidP="00371C58">
            <w:pPr>
              <w:pStyle w:val="equation"/>
              <w:rPr>
                <w:rFonts w:ascii="Times New Roman" w:hAnsi="Times New Roman" w:cs="Times New Roman"/>
                <w:b/>
              </w:rPr>
            </w:pPr>
            <w:r w:rsidRPr="00D23103">
              <w:t></w:t>
            </w:r>
            <w:r w:rsidRPr="00D23103">
              <w:t></w:t>
            </w:r>
            <w:r w:rsidRPr="00D23103">
              <w:rPr>
                <w:rFonts w:hint="eastAsia"/>
              </w:rPr>
              <w:fldChar w:fldCharType="begin"/>
            </w:r>
            <w:r w:rsidRPr="00D23103">
              <w:rPr>
                <w:rFonts w:hint="eastAsia"/>
              </w:rPr>
              <w:instrText xml:space="preserve"> </w:instrText>
            </w:r>
            <w:r w:rsidRPr="00D23103">
              <w:instrText>SEQ ( \* ARABIC</w:instrText>
            </w:r>
            <w:r w:rsidRPr="00D23103">
              <w:rPr>
                <w:rFonts w:hint="eastAsia"/>
              </w:rPr>
              <w:instrText xml:space="preserve"> </w:instrText>
            </w:r>
            <w:r w:rsidRPr="00D23103">
              <w:rPr>
                <w:rFonts w:hint="eastAsia"/>
              </w:rPr>
              <w:fldChar w:fldCharType="separate"/>
            </w:r>
            <w:r w:rsidRPr="00D23103">
              <w:rPr>
                <w:rFonts w:hint="eastAsia"/>
                <w:noProof/>
              </w:rPr>
              <w:t>3</w:t>
            </w:r>
            <w:r w:rsidRPr="00D23103">
              <w:rPr>
                <w:rFonts w:hint="eastAsia"/>
              </w:rPr>
              <w:fldChar w:fldCharType="end"/>
            </w:r>
            <w:r w:rsidRPr="00D23103">
              <w:t></w:t>
            </w:r>
            <w:r w:rsidRPr="00D23103">
              <w:t></w:t>
            </w:r>
          </w:p>
        </w:tc>
      </w:tr>
    </w:tbl>
    <w:p w:rsidR="00DE7F0E" w:rsidRDefault="00A474FF" w:rsidP="002F51A6">
      <w:pPr>
        <w:pStyle w:val="BodyText"/>
        <w:ind w:firstLine="0"/>
        <w:rPr>
          <w:lang w:val="en-US"/>
        </w:rPr>
      </w:pPr>
      <w:r>
        <w:rPr>
          <w:lang w:val="en-US"/>
        </w:rPr>
        <w:t xml:space="preserve">where </w:t>
      </w:r>
      <m:oMath>
        <m:r>
          <w:rPr>
            <w:rFonts w:ascii="Cambria Math" w:hAnsi="Cambria Math"/>
            <w:lang w:val="en-US"/>
          </w:rPr>
          <m:t>s(</m:t>
        </m:r>
        <m:r>
          <m:rPr>
            <m:sty m:val="b"/>
          </m:rPr>
          <w:rPr>
            <w:rFonts w:ascii="Cambria Math" w:hAnsi="Cambria Math"/>
            <w:lang w:val="en-US"/>
          </w:rPr>
          <m:t>f</m:t>
        </m:r>
        <m:d>
          <m:dPr>
            <m:ctrlPr>
              <w:rPr>
                <w:rFonts w:ascii="Cambria Math" w:hAnsi="Cambria Math"/>
                <w:i/>
                <w:lang w:val="en-US"/>
              </w:rPr>
            </m:ctrlPr>
          </m:dPr>
          <m:e>
            <m:r>
              <w:rPr>
                <w:rFonts w:ascii="Cambria Math" w:hAnsi="Cambria Math"/>
                <w:lang w:val="en-US"/>
              </w:rPr>
              <m:t>ξ</m:t>
            </m:r>
          </m:e>
        </m:d>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r>
              <m:rPr>
                <m:sty m:val="b"/>
              </m:rPr>
              <w:rPr>
                <w:rFonts w:ascii="Cambria Math" w:hAnsi="Cambria Math"/>
                <w:lang w:val="en-US"/>
              </w:rPr>
              <m:t>x</m:t>
            </m:r>
          </m:e>
        </m:d>
        <m:r>
          <w:rPr>
            <w:rFonts w:ascii="Cambria Math" w:hAnsi="Cambria Math"/>
            <w:lang w:val="en-US"/>
          </w:rPr>
          <m:t>)</m:t>
        </m:r>
      </m:oMath>
      <w:r>
        <w:rPr>
          <w:lang w:val="en-US"/>
        </w:rPr>
        <w:t xml:space="preserve"> is the measure of the photometric similarity between the pixel value at the center and some nearby point </w:t>
      </w:r>
      <m:oMath>
        <m:r>
          <w:rPr>
            <w:rFonts w:ascii="Cambria Math" w:hAnsi="Cambria Math"/>
            <w:lang w:val="en-US"/>
          </w:rPr>
          <m:t>ξ</m:t>
        </m:r>
      </m:oMath>
      <w:r>
        <w:rPr>
          <w:lang w:val="en-US"/>
        </w:rPr>
        <w:t xml:space="preserve">. The similarity function </w:t>
      </w:r>
      <m:oMath>
        <m:r>
          <w:rPr>
            <w:rFonts w:ascii="Cambria Math" w:hAnsi="Cambria Math"/>
            <w:lang w:val="en-US"/>
          </w:rPr>
          <m:t>s</m:t>
        </m:r>
      </m:oMath>
      <w:r>
        <w:rPr>
          <w:lang w:val="en-US"/>
        </w:rPr>
        <w:t xml:space="preserve"> therefore deals with the range of the image function, while closeness function </w:t>
      </w:r>
      <w:r w:rsidR="009E17B6">
        <w:rPr>
          <w:lang w:val="en-US"/>
        </w:rPr>
        <w:t xml:space="preserve">operates in the domain of the image function. The constant for normalization </w:t>
      </w:r>
      <w:r w:rsidR="00DE7F0E">
        <w:rPr>
          <w:lang w:val="en-US"/>
        </w:rPr>
        <w:fldChar w:fldCharType="begin"/>
      </w:r>
      <w:r w:rsidR="00DE7F0E">
        <w:rPr>
          <w:lang w:val="en-US"/>
        </w:rPr>
        <w:instrText xml:space="preserve"> REF _Ref468480134 \h </w:instrText>
      </w:r>
      <w:r w:rsidR="00DE7F0E">
        <w:rPr>
          <w:lang w:val="en-US"/>
        </w:rPr>
      </w:r>
      <w:r w:rsidR="00DE7F0E">
        <w:rPr>
          <w:lang w:val="en-US"/>
        </w:rPr>
        <w:fldChar w:fldCharType="separate"/>
      </w:r>
      <w:r w:rsidR="00DE7F0E" w:rsidRPr="002C0079">
        <w:rPr>
          <w:rFonts w:hint="eastAsia"/>
        </w:rPr>
        <w:t xml:space="preserve">( </w:t>
      </w:r>
      <w:r w:rsidR="00DE7F0E" w:rsidRPr="002C0079">
        <w:rPr>
          <w:rFonts w:hint="eastAsia"/>
          <w:noProof/>
        </w:rPr>
        <w:t>2</w:t>
      </w:r>
      <w:r w:rsidR="00DE7F0E" w:rsidRPr="002C0079">
        <w:t xml:space="preserve"> )</w:t>
      </w:r>
      <w:r w:rsidR="00DE7F0E">
        <w:rPr>
          <w:lang w:val="en-US"/>
        </w:rPr>
        <w:fldChar w:fldCharType="end"/>
      </w:r>
      <w:r w:rsidR="00DE7F0E">
        <w:rPr>
          <w:lang w:val="en-US"/>
        </w:rPr>
        <w:t xml:space="preserve"> is replaced in the range domain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
        <w:gridCol w:w="4230"/>
        <w:gridCol w:w="550"/>
      </w:tblGrid>
      <w:tr w:rsidR="00DE7F0E" w:rsidRPr="00DE7F0E" w:rsidTr="00371C58">
        <w:tc>
          <w:tcPr>
            <w:tcW w:w="350" w:type="pct"/>
            <w:vAlign w:val="center"/>
          </w:tcPr>
          <w:p w:rsidR="00DE7F0E" w:rsidRPr="00DE7F0E" w:rsidRDefault="00DE7F0E" w:rsidP="00371C58">
            <w:pPr>
              <w:pStyle w:val="equation"/>
              <w:rPr>
                <w:rFonts w:ascii="Times New Roman" w:hAnsi="Times New Roman" w:cs="Times New Roman"/>
                <w:b/>
              </w:rPr>
            </w:pPr>
          </w:p>
        </w:tc>
        <w:tc>
          <w:tcPr>
            <w:tcW w:w="4300" w:type="pct"/>
            <w:vAlign w:val="center"/>
          </w:tcPr>
          <w:p w:rsidR="00DE7F0E" w:rsidRPr="00DE7F0E" w:rsidRDefault="00DE7F0E" w:rsidP="00371C58">
            <w:pPr>
              <w:pStyle w:val="equation"/>
              <w:keepNext/>
            </w:pPr>
            <m:oMathPara>
              <m:oMath>
                <m:sSub>
                  <m:sSubPr>
                    <m:ctrlPr>
                      <w:rPr>
                        <w:rFonts w:ascii="Cambria Math" w:hAnsi="Cambria Math"/>
                        <w:i/>
                      </w:rPr>
                    </m:ctrlPr>
                  </m:sSubPr>
                  <m:e>
                    <m:r>
                      <w:rPr>
                        <w:rFonts w:ascii="Cambria Math" w:hAnsi="Cambria Math"/>
                      </w:rPr>
                      <m:t>k</m:t>
                    </m:r>
                  </m:e>
                  <m:sub>
                    <m:r>
                      <w:rPr>
                        <w:rFonts w:ascii="Cambria Math" w:hAnsi="Cambria Math"/>
                      </w:rPr>
                      <m:t>r</m:t>
                    </m:r>
                  </m:sub>
                </m:sSub>
                <m:d>
                  <m:dPr>
                    <m:ctrlPr>
                      <w:rPr>
                        <w:rFonts w:ascii="Cambria Math" w:hAnsi="Cambria Math"/>
                        <w:i/>
                      </w:rPr>
                    </m:ctrlPr>
                  </m:dPr>
                  <m:e>
                    <m:r>
                      <m:rPr>
                        <m:sty m:val="b"/>
                      </m:rPr>
                      <w:rPr>
                        <w:rFonts w:ascii="Cambria Math" w:hAnsi="Cambria Math"/>
                      </w:rPr>
                      <m:t>x</m:t>
                    </m:r>
                  </m:e>
                </m:d>
                <m:r>
                  <w:rPr>
                    <w:rFonts w:ascii="Cambria Math" w:hAnsi="Cambria Math"/>
                  </w:rPr>
                  <m:t>=</m:t>
                </m:r>
                <m:nary>
                  <m:naryPr>
                    <m:limLoc m:val="undOvr"/>
                    <m:ctrlPr>
                      <w:rPr>
                        <w:rFonts w:ascii="Cambria Math" w:hAnsi="Cambria Math" w:cs="Times New Roman"/>
                        <w:i/>
                        <w:spacing w:val="-1"/>
                        <w:lang w:eastAsia="x-none"/>
                      </w:rPr>
                    </m:ctrlPr>
                  </m:naryPr>
                  <m:sub>
                    <m:r>
                      <w:rPr>
                        <w:rFonts w:ascii="Cambria Math" w:hAnsi="Cambria Math"/>
                      </w:rPr>
                      <m:t>-∞</m:t>
                    </m:r>
                  </m:sub>
                  <m:sup>
                    <m:r>
                      <w:rPr>
                        <w:rFonts w:ascii="Cambria Math" w:hAnsi="Cambria Math"/>
                      </w:rPr>
                      <m:t>∞</m:t>
                    </m:r>
                  </m:sup>
                  <m:e>
                    <m:nary>
                      <m:naryPr>
                        <m:limLoc m:val="undOvr"/>
                        <m:ctrlPr>
                          <w:rPr>
                            <w:rFonts w:ascii="Cambria Math" w:hAnsi="Cambria Math" w:cs="Times New Roman"/>
                            <w:i/>
                            <w:spacing w:val="-1"/>
                            <w:lang w:eastAsia="x-none"/>
                          </w:rPr>
                        </m:ctrlPr>
                      </m:naryPr>
                      <m:sub>
                        <m:r>
                          <w:rPr>
                            <w:rFonts w:ascii="Cambria Math" w:hAnsi="Cambria Math"/>
                          </w:rPr>
                          <m:t>-∞</m:t>
                        </m:r>
                      </m:sub>
                      <m:sup>
                        <m:r>
                          <w:rPr>
                            <w:rFonts w:ascii="Cambria Math" w:hAnsi="Cambria Math"/>
                          </w:rPr>
                          <m:t>∞</m:t>
                        </m:r>
                      </m:sup>
                      <m:e>
                        <m:r>
                          <w:rPr>
                            <w:rFonts w:ascii="Cambria Math" w:hAnsi="Cambria Math" w:cs="Times New Roman"/>
                            <w:spacing w:val="-1"/>
                            <w:lang w:eastAsia="x-none"/>
                          </w:rPr>
                          <m:t>s</m:t>
                        </m:r>
                        <m:d>
                          <m:dPr>
                            <m:ctrlPr>
                              <w:rPr>
                                <w:rFonts w:ascii="Cambria Math" w:hAnsi="Cambria Math" w:cs="Times New Roman"/>
                                <w:i/>
                                <w:spacing w:val="-1"/>
                                <w:lang w:eastAsia="x-none"/>
                              </w:rPr>
                            </m:ctrlPr>
                          </m:dPr>
                          <m:e>
                            <m:r>
                              <m:rPr>
                                <m:sty m:val="b"/>
                              </m:rPr>
                              <w:rPr>
                                <w:rFonts w:ascii="Cambria Math" w:hAnsi="Cambria Math" w:cs="Times New Roman"/>
                                <w:spacing w:val="-1"/>
                                <w:lang w:eastAsia="x-none"/>
                              </w:rPr>
                              <m:t>f</m:t>
                            </m:r>
                            <m:d>
                              <m:dPr>
                                <m:ctrlPr>
                                  <w:rPr>
                                    <w:rFonts w:ascii="Cambria Math" w:hAnsi="Cambria Math" w:cs="Times New Roman"/>
                                    <w:i/>
                                    <w:spacing w:val="-1"/>
                                    <w:lang w:eastAsia="x-none"/>
                                  </w:rPr>
                                </m:ctrlPr>
                              </m:dPr>
                              <m:e>
                                <m:r>
                                  <w:rPr>
                                    <w:rFonts w:ascii="Cambria Math" w:hAnsi="Cambria Math" w:cs="Times New Roman"/>
                                    <w:spacing w:val="-1"/>
                                    <w:lang w:eastAsia="x-none"/>
                                  </w:rPr>
                                  <m:t>ξ</m:t>
                                </m:r>
                              </m:e>
                            </m:d>
                            <m:r>
                              <w:rPr>
                                <w:rFonts w:ascii="Cambria Math" w:hAnsi="Cambria Math" w:cs="Times New Roman"/>
                                <w:spacing w:val="-1"/>
                                <w:lang w:eastAsia="x-none"/>
                              </w:rPr>
                              <m:t>,</m:t>
                            </m:r>
                            <m:r>
                              <m:rPr>
                                <m:sty m:val="b"/>
                              </m:rPr>
                              <w:rPr>
                                <w:rFonts w:ascii="Cambria Math" w:hAnsi="Cambria Math" w:cs="Times New Roman"/>
                                <w:spacing w:val="-1"/>
                                <w:lang w:eastAsia="x-none"/>
                              </w:rPr>
                              <m:t>f</m:t>
                            </m:r>
                            <m:d>
                              <m:dPr>
                                <m:ctrlPr>
                                  <w:rPr>
                                    <w:rFonts w:ascii="Cambria Math" w:hAnsi="Cambria Math" w:cs="Times New Roman"/>
                                    <w:i/>
                                    <w:spacing w:val="-1"/>
                                    <w:lang w:eastAsia="x-none"/>
                                  </w:rPr>
                                </m:ctrlPr>
                              </m:dPr>
                              <m:e>
                                <m:r>
                                  <m:rPr>
                                    <m:sty m:val="b"/>
                                  </m:rPr>
                                  <w:rPr>
                                    <w:rFonts w:ascii="Cambria Math" w:hAnsi="Cambria Math" w:cs="Times New Roman"/>
                                    <w:spacing w:val="-1"/>
                                    <w:lang w:eastAsia="x-none"/>
                                  </w:rPr>
                                  <m:t>x</m:t>
                                </m:r>
                              </m:e>
                            </m:d>
                          </m:e>
                        </m:d>
                        <m:r>
                          <w:rPr>
                            <w:rFonts w:ascii="Cambria Math" w:hAnsi="Cambria Math" w:cs="Times New Roman"/>
                            <w:spacing w:val="-1"/>
                            <w:lang w:eastAsia="x-none"/>
                          </w:rPr>
                          <m:t>dξ</m:t>
                        </m:r>
                      </m:e>
                    </m:nary>
                  </m:e>
                </m:nary>
                <m:r>
                  <w:rPr>
                    <w:rFonts w:ascii="Cambria Math" w:hAnsi="Cambria Math"/>
                    <w:spacing w:val="-1"/>
                    <w:lang w:eastAsia="x-none"/>
                  </w:rPr>
                  <m:t>.</m:t>
                </m:r>
              </m:oMath>
            </m:oMathPara>
          </w:p>
        </w:tc>
        <w:tc>
          <w:tcPr>
            <w:tcW w:w="350" w:type="pct"/>
            <w:vAlign w:val="center"/>
          </w:tcPr>
          <w:p w:rsidR="00DE7F0E" w:rsidRPr="00DE7F0E" w:rsidRDefault="00DE7F0E" w:rsidP="00371C58">
            <w:pPr>
              <w:pStyle w:val="equation"/>
              <w:rPr>
                <w:rFonts w:ascii="Times New Roman" w:hAnsi="Times New Roman" w:cs="Times New Roman"/>
                <w:b/>
              </w:rPr>
            </w:pPr>
            <w:bookmarkStart w:id="1" w:name="_Ref468484283"/>
            <w:r w:rsidRPr="00DE7F0E">
              <w:t></w:t>
            </w:r>
            <w:r w:rsidRPr="00DE7F0E">
              <w:t></w:t>
            </w:r>
            <w:r w:rsidRPr="00DE7F0E">
              <w:rPr>
                <w:rFonts w:hint="eastAsia"/>
              </w:rPr>
              <w:fldChar w:fldCharType="begin"/>
            </w:r>
            <w:r w:rsidRPr="00DE7F0E">
              <w:rPr>
                <w:rFonts w:hint="eastAsia"/>
              </w:rPr>
              <w:instrText xml:space="preserve"> </w:instrText>
            </w:r>
            <w:r w:rsidRPr="00DE7F0E">
              <w:instrText>SEQ ( \* ARABIC</w:instrText>
            </w:r>
            <w:r w:rsidRPr="00DE7F0E">
              <w:rPr>
                <w:rFonts w:hint="eastAsia"/>
              </w:rPr>
              <w:instrText xml:space="preserve"> </w:instrText>
            </w:r>
            <w:r w:rsidRPr="00DE7F0E">
              <w:rPr>
                <w:rFonts w:hint="eastAsia"/>
              </w:rPr>
              <w:fldChar w:fldCharType="separate"/>
            </w:r>
            <w:r w:rsidRPr="00DE7F0E">
              <w:rPr>
                <w:rFonts w:hint="eastAsia"/>
                <w:noProof/>
              </w:rPr>
              <w:t>4</w:t>
            </w:r>
            <w:r w:rsidRPr="00DE7F0E">
              <w:rPr>
                <w:rFonts w:hint="eastAsia"/>
              </w:rPr>
              <w:fldChar w:fldCharType="end"/>
            </w:r>
            <w:r w:rsidRPr="00DE7F0E">
              <w:t></w:t>
            </w:r>
            <w:r w:rsidRPr="00DE7F0E">
              <w:t></w:t>
            </w:r>
            <w:bookmarkEnd w:id="1"/>
          </w:p>
        </w:tc>
      </w:tr>
    </w:tbl>
    <w:p w:rsidR="00D23103" w:rsidRDefault="004F4997" w:rsidP="002F51A6">
      <w:pPr>
        <w:pStyle w:val="BodyText"/>
        <w:ind w:firstLine="0"/>
        <w:rPr>
          <w:lang w:val="en-US"/>
        </w:rPr>
      </w:pPr>
      <w:r>
        <w:rPr>
          <w:lang w:val="en-US"/>
        </w:rPr>
        <w:t xml:space="preserve">Instead of depending on the distance from center </w:t>
      </w:r>
      <m:oMath>
        <m:r>
          <m:rPr>
            <m:sty m:val="b"/>
          </m:rPr>
          <w:rPr>
            <w:rFonts w:ascii="Cambria Math" w:hAnsi="Cambria Math"/>
            <w:lang w:val="en-US"/>
          </w:rPr>
          <m:t>x</m:t>
        </m:r>
      </m:oMath>
      <w:r>
        <w:rPr>
          <w:lang w:val="en-US"/>
        </w:rPr>
        <w:t xml:space="preserve"> as the function </w:t>
      </w:r>
      <m:oMath>
        <m:r>
          <w:rPr>
            <w:rFonts w:ascii="Cambria Math" w:hAnsi="Cambria Math"/>
            <w:lang w:val="en-US"/>
          </w:rPr>
          <m:t>c</m:t>
        </m:r>
      </m:oMath>
      <w:r>
        <w:rPr>
          <w:lang w:val="en-US"/>
        </w:rPr>
        <w:t xml:space="preserve"> does, the normalization for the similarity function </w:t>
      </w:r>
      <m:oMath>
        <m:r>
          <w:rPr>
            <w:rFonts w:ascii="Cambria Math" w:hAnsi="Cambria Math"/>
            <w:lang w:val="en-US"/>
          </w:rPr>
          <m:t>s</m:t>
        </m:r>
      </m:oMath>
      <w:r>
        <w:rPr>
          <w:lang w:val="en-US"/>
        </w:rPr>
        <w:t xml:space="preserve"> is dependent upon the image function. The similarity function is said to be </w:t>
      </w:r>
      <w:r>
        <w:rPr>
          <w:i/>
          <w:lang w:val="en-US"/>
        </w:rPr>
        <w:t>unbiased</w:t>
      </w:r>
      <w:r>
        <w:rPr>
          <w:lang w:val="en-US"/>
        </w:rPr>
        <w:t xml:space="preserve"> if it depends on the difference </w:t>
      </w:r>
      <m:oMath>
        <m:r>
          <m:rPr>
            <m:sty m:val="b"/>
          </m:rPr>
          <w:rPr>
            <w:rFonts w:ascii="Cambria Math" w:hAnsi="Cambria Math"/>
            <w:lang w:val="en-US"/>
          </w:rPr>
          <m:t>f</m:t>
        </m:r>
        <m:d>
          <m:dPr>
            <m:ctrlPr>
              <w:rPr>
                <w:rFonts w:ascii="Cambria Math" w:hAnsi="Cambria Math"/>
                <w:i/>
                <w:lang w:val="en-US"/>
              </w:rPr>
            </m:ctrlPr>
          </m:dPr>
          <m:e>
            <m:r>
              <w:rPr>
                <w:rFonts w:ascii="Cambria Math" w:hAnsi="Cambria Math"/>
                <w:lang w:val="en-US"/>
              </w:rPr>
              <m:t>ξ</m:t>
            </m:r>
          </m:e>
        </m:d>
        <m:r>
          <w:rPr>
            <w:rFonts w:ascii="Cambria Math" w:hAnsi="Cambria Math"/>
            <w:lang w:val="en-US"/>
          </w:rPr>
          <m:t>-</m:t>
        </m:r>
        <m:r>
          <m:rPr>
            <m:sty m:val="b"/>
          </m:rPr>
          <w:rPr>
            <w:rFonts w:ascii="Cambria Math" w:hAnsi="Cambria Math"/>
            <w:lang w:val="en-US"/>
          </w:rPr>
          <m:t>f</m:t>
        </m:r>
        <m:r>
          <w:rPr>
            <w:rFonts w:ascii="Cambria Math" w:hAnsi="Cambria Math"/>
            <w:lang w:val="en-US"/>
          </w:rPr>
          <m:t>(</m:t>
        </m:r>
        <m:r>
          <m:rPr>
            <m:sty m:val="b"/>
          </m:rPr>
          <w:rPr>
            <w:rFonts w:ascii="Cambria Math" w:hAnsi="Cambria Math"/>
            <w:lang w:val="en-US"/>
          </w:rPr>
          <m:t>x</m:t>
        </m:r>
        <m:r>
          <w:rPr>
            <w:rFonts w:ascii="Cambria Math" w:hAnsi="Cambria Math"/>
            <w:lang w:val="en-US"/>
          </w:rPr>
          <m:t>)</m:t>
        </m:r>
      </m:oMath>
      <w:r>
        <w:rPr>
          <w:lang w:val="en-US"/>
        </w:rPr>
        <w:t xml:space="preserve"> alone.</w:t>
      </w:r>
    </w:p>
    <w:p w:rsidR="00D25207" w:rsidRDefault="00D25207" w:rsidP="002F51A6">
      <w:pPr>
        <w:pStyle w:val="BodyText"/>
        <w:ind w:firstLine="0"/>
        <w:rPr>
          <w:lang w:val="en-US"/>
        </w:rPr>
      </w:pPr>
      <w:r>
        <w:rPr>
          <w:lang w:val="en-US"/>
        </w:rPr>
        <w:tab/>
        <w:t xml:space="preserve">In these equations, the spatial distribution of the image intensities has no role in range filtering alone. However, </w:t>
      </w:r>
      <w:r w:rsidR="005354A7">
        <w:rPr>
          <w:lang w:val="en-US"/>
        </w:rPr>
        <w:t xml:space="preserve">a combination of intensities from the entire image does not make much sense as </w:t>
      </w:r>
      <w:r w:rsidR="00272D6D">
        <w:rPr>
          <w:lang w:val="en-US"/>
        </w:rPr>
        <w:t xml:space="preserve">values a large distance from </w:t>
      </w:r>
      <m:oMath>
        <m:r>
          <m:rPr>
            <m:sty m:val="b"/>
          </m:rPr>
          <w:rPr>
            <w:rFonts w:ascii="Cambria Math" w:hAnsi="Cambria Math"/>
            <w:lang w:val="en-US"/>
          </w:rPr>
          <m:t>x</m:t>
        </m:r>
      </m:oMath>
      <w:r w:rsidR="00272D6D">
        <w:rPr>
          <w:lang w:val="en-US"/>
        </w:rPr>
        <w:t xml:space="preserve"> should have no bearing on the final value at location </w:t>
      </w:r>
      <m:oMath>
        <m:r>
          <m:rPr>
            <m:sty m:val="b"/>
          </m:rPr>
          <w:rPr>
            <w:rFonts w:ascii="Cambria Math" w:hAnsi="Cambria Math"/>
            <w:lang w:val="en-US"/>
          </w:rPr>
          <m:t>x</m:t>
        </m:r>
      </m:oMath>
      <w:r w:rsidR="00272D6D">
        <w:rPr>
          <w:lang w:val="en-US"/>
        </w:rPr>
        <w:t>. An appropriate solution to this shortcoming in range filtering is to combine both range and domain filtering into one filter. This achieves both geometric and photometric locality. Combination of the filters is simply: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
        <w:gridCol w:w="4230"/>
        <w:gridCol w:w="550"/>
      </w:tblGrid>
      <w:tr w:rsidR="00272D6D" w:rsidRPr="00272D6D" w:rsidTr="00371C58">
        <w:tc>
          <w:tcPr>
            <w:tcW w:w="350" w:type="pct"/>
            <w:vAlign w:val="center"/>
          </w:tcPr>
          <w:p w:rsidR="00272D6D" w:rsidRPr="00272D6D" w:rsidRDefault="00272D6D" w:rsidP="00371C58">
            <w:pPr>
              <w:pStyle w:val="equation"/>
              <w:rPr>
                <w:rFonts w:ascii="Times New Roman" w:hAnsi="Times New Roman" w:cs="Times New Roman"/>
                <w:b/>
              </w:rPr>
            </w:pPr>
          </w:p>
        </w:tc>
        <w:tc>
          <w:tcPr>
            <w:tcW w:w="4300" w:type="pct"/>
            <w:vAlign w:val="center"/>
          </w:tcPr>
          <w:p w:rsidR="00272D6D" w:rsidRPr="00272D6D" w:rsidRDefault="00272D6D" w:rsidP="00371C58">
            <w:pPr>
              <w:pStyle w:val="equation"/>
              <w:keepNext/>
            </w:pPr>
            <m:oMathPara>
              <m:oMath>
                <m:r>
                  <m:rPr>
                    <m:sty m:val="b"/>
                  </m:rPr>
                  <w:rPr>
                    <w:rFonts w:ascii="Cambria Math" w:hAnsi="Cambria Math"/>
                  </w:rPr>
                  <m:t>h</m:t>
                </m:r>
                <m:d>
                  <m:dPr>
                    <m:ctrlPr>
                      <w:rPr>
                        <w:rFonts w:ascii="Cambria Math" w:hAnsi="Cambria Math"/>
                        <w:i/>
                      </w:rPr>
                    </m:ctrlPr>
                  </m:dPr>
                  <m:e>
                    <m:r>
                      <m:rPr>
                        <m:sty m:val="b"/>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-1</m:t>
                    </m:r>
                  </m:sup>
                </m:sSup>
                <m:r>
                  <w:rPr>
                    <w:rFonts w:ascii="Cambria Math" w:hAnsi="Cambria Math"/>
                  </w:rPr>
                  <m:t>(</m:t>
                </m:r>
                <m:r>
                  <m:rPr>
                    <m:sty m:val="b"/>
                  </m:rPr>
                  <w:rPr>
                    <w:rFonts w:ascii="Cambria Math" w:hAnsi="Cambria Math"/>
                  </w:rPr>
                  <m:t>x</m:t>
                </m:r>
                <m:r>
                  <w:rPr>
                    <w:rFonts w:ascii="Cambria Math" w:hAnsi="Cambria Math"/>
                  </w:rPr>
                  <m:t>)</m:t>
                </m:r>
                <m:nary>
                  <m:naryPr>
                    <m:limLoc m:val="undOvr"/>
                    <m:ctrlPr>
                      <w:rPr>
                        <w:rFonts w:ascii="Cambria Math" w:hAnsi="Cambria Math" w:cs="Times New Roman"/>
                        <w:i/>
                        <w:spacing w:val="-1"/>
                        <w:lang w:eastAsia="x-none"/>
                      </w:rPr>
                    </m:ctrlPr>
                  </m:naryPr>
                  <m:sub>
                    <m:r>
                      <w:rPr>
                        <w:rFonts w:ascii="Cambria Math" w:hAnsi="Cambria Math"/>
                      </w:rPr>
                      <m:t>-∞</m:t>
                    </m:r>
                  </m:sub>
                  <m:sup>
                    <m:r>
                      <w:rPr>
                        <w:rFonts w:ascii="Cambria Math" w:hAnsi="Cambria Math"/>
                      </w:rPr>
                      <m:t>∞</m:t>
                    </m:r>
                  </m:sup>
                  <m:e>
                    <m:nary>
                      <m:naryPr>
                        <m:limLoc m:val="undOvr"/>
                        <m:ctrlPr>
                          <w:rPr>
                            <w:rFonts w:ascii="Cambria Math" w:hAnsi="Cambria Math" w:cs="Times New Roman"/>
                            <w:i/>
                            <w:spacing w:val="-1"/>
                            <w:lang w:eastAsia="x-none"/>
                          </w:rPr>
                        </m:ctrlPr>
                      </m:naryPr>
                      <m:sub>
                        <m:r>
                          <w:rPr>
                            <w:rFonts w:ascii="Cambria Math" w:hAnsi="Cambria Math"/>
                          </w:rPr>
                          <m:t>-∞</m:t>
                        </m:r>
                      </m:sub>
                      <m:sup>
                        <m:r>
                          <w:rPr>
                            <w:rFonts w:ascii="Cambria Math" w:hAnsi="Cambria Math"/>
                          </w:rPr>
                          <m:t>∞</m:t>
                        </m:r>
                      </m:sup>
                      <m:e>
                        <m:r>
                          <m:rPr>
                            <m:sty m:val="b"/>
                          </m:rPr>
                          <w:rPr>
                            <w:rFonts w:ascii="Cambria Math" w:hAnsi="Cambria Math"/>
                          </w:rPr>
                          <m:t>f</m:t>
                        </m:r>
                        <m:d>
                          <m:dPr>
                            <m:ctrlPr>
                              <w:rPr>
                                <w:rFonts w:ascii="Cambria Math" w:hAnsi="Cambria Math"/>
                                <w:b/>
                                <w:i/>
                              </w:rPr>
                            </m:ctrlPr>
                          </m:dPr>
                          <m:e>
                            <m:r>
                              <w:rPr>
                                <w:rFonts w:ascii="Cambria Math" w:hAnsi="Cambria Math"/>
                              </w:rPr>
                              <m:t>ξ</m:t>
                            </m:r>
                            <m:ctrlPr>
                              <w:rPr>
                                <w:rFonts w:ascii="Cambria Math" w:hAnsi="Cambria Math"/>
                                <w:i/>
                              </w:rPr>
                            </m:ctrlPr>
                          </m:e>
                        </m:d>
                        <m:r>
                          <w:rPr>
                            <w:rFonts w:ascii="Cambria Math" w:hAnsi="Cambria Math"/>
                          </w:rPr>
                          <m:t>c</m:t>
                        </m:r>
                        <m:d>
                          <m:dPr>
                            <m:ctrlPr>
                              <w:rPr>
                                <w:rFonts w:ascii="Cambria Math" w:hAnsi="Cambria Math"/>
                                <w:i/>
                              </w:rPr>
                            </m:ctrlPr>
                          </m:dPr>
                          <m:e>
                            <m:r>
                              <m:rPr>
                                <m:sty m:val="p"/>
                              </m:rPr>
                              <w:rPr>
                                <w:rFonts w:ascii="Cambria Math" w:hAnsi="Cambria Math"/>
                              </w:rPr>
                              <m:t xml:space="preserve">ξ, </m:t>
                            </m:r>
                            <m:r>
                              <m:rPr>
                                <m:sty m:val="b"/>
                              </m:rPr>
                              <w:rPr>
                                <w:rFonts w:ascii="Cambria Math" w:hAnsi="Cambria Math"/>
                              </w:rPr>
                              <m:t>x</m:t>
                            </m:r>
                          </m:e>
                        </m:d>
                        <m:r>
                          <w:rPr>
                            <w:rFonts w:ascii="Cambria Math" w:hAnsi="Cambria Math"/>
                          </w:rPr>
                          <m:t>c</m:t>
                        </m:r>
                        <m:d>
                          <m:dPr>
                            <m:ctrlPr>
                              <w:rPr>
                                <w:rFonts w:ascii="Cambria Math" w:hAnsi="Cambria Math"/>
                                <w:i/>
                              </w:rPr>
                            </m:ctrlPr>
                          </m:dPr>
                          <m:e>
                            <m:r>
                              <m:rPr>
                                <m:sty m:val="b"/>
                              </m:rPr>
                              <w:rPr>
                                <w:rFonts w:ascii="Cambria Math" w:hAnsi="Cambria Math"/>
                              </w:rPr>
                              <m:t>f</m:t>
                            </m:r>
                            <m:r>
                              <m:rPr>
                                <m:sty m:val="bi"/>
                              </m:rPr>
                              <w:rPr>
                                <w:rFonts w:ascii="Cambria Math" w:hAnsi="Cambria Math"/>
                              </w:rPr>
                              <m:t>(</m:t>
                            </m:r>
                            <m:r>
                              <m:rPr>
                                <m:sty m:val="p"/>
                              </m:rPr>
                              <w:rPr>
                                <w:rFonts w:ascii="Cambria Math" w:hAnsi="Cambria Math"/>
                              </w:rPr>
                              <m:t>ξ</m:t>
                            </m:r>
                            <m:r>
                              <m:rPr>
                                <m:sty m:val="p"/>
                              </m:rPr>
                              <w:rPr>
                                <w:rFonts w:ascii="Cambria Math" w:hAnsi="Cambria Math"/>
                              </w:rPr>
                              <m:t>)</m:t>
                            </m:r>
                            <m:r>
                              <m:rPr>
                                <m:sty m:val="p"/>
                              </m:rPr>
                              <w:rPr>
                                <w:rFonts w:ascii="Cambria Math" w:hAnsi="Cambria Math"/>
                              </w:rPr>
                              <m:t>,</m:t>
                            </m:r>
                            <m:r>
                              <m:rPr>
                                <m:sty m:val="bi"/>
                              </m:rPr>
                              <w:rPr>
                                <w:rFonts w:ascii="Cambria Math" w:hAnsi="Cambria Math"/>
                              </w:rPr>
                              <m:t>f</m:t>
                            </m:r>
                            <m:r>
                              <w:rPr>
                                <w:rFonts w:ascii="Cambria Math" w:hAnsi="Cambria Math"/>
                              </w:rPr>
                              <m:t>(</m:t>
                            </m:r>
                            <m:r>
                              <m:rPr>
                                <m:sty m:val="bi"/>
                              </m:rPr>
                              <w:rPr>
                                <w:rFonts w:ascii="Cambria Math" w:hAnsi="Cambria Math"/>
                              </w:rPr>
                              <m:t>x</m:t>
                            </m:r>
                            <m:r>
                              <m:rPr>
                                <m:sty m:val="p"/>
                              </m:rPr>
                              <w:rPr>
                                <w:rFonts w:ascii="Cambria Math" w:hAnsi="Cambria Math"/>
                              </w:rPr>
                              <m:t>)</m:t>
                            </m:r>
                          </m:e>
                        </m:d>
                        <m:r>
                          <w:rPr>
                            <w:rFonts w:ascii="Cambria Math" w:hAnsi="Cambria Math"/>
                          </w:rPr>
                          <m:t>dξ</m:t>
                        </m:r>
                      </m:e>
                    </m:nary>
                  </m:e>
                </m:nary>
              </m:oMath>
            </m:oMathPara>
          </w:p>
        </w:tc>
        <w:tc>
          <w:tcPr>
            <w:tcW w:w="350" w:type="pct"/>
            <w:vAlign w:val="center"/>
          </w:tcPr>
          <w:p w:rsidR="00272D6D" w:rsidRPr="00272D6D" w:rsidRDefault="00272D6D" w:rsidP="00371C58">
            <w:pPr>
              <w:pStyle w:val="equation"/>
              <w:rPr>
                <w:rFonts w:ascii="Times New Roman" w:hAnsi="Times New Roman" w:cs="Times New Roman"/>
                <w:b/>
              </w:rPr>
            </w:pPr>
            <w:r w:rsidRPr="00272D6D">
              <w:t></w:t>
            </w:r>
            <w:r w:rsidRPr="00272D6D">
              <w:t></w:t>
            </w:r>
            <w:r w:rsidRPr="00272D6D">
              <w:rPr>
                <w:rFonts w:hint="eastAsia"/>
              </w:rPr>
              <w:fldChar w:fldCharType="begin"/>
            </w:r>
            <w:r w:rsidRPr="00272D6D">
              <w:rPr>
                <w:rFonts w:hint="eastAsia"/>
              </w:rPr>
              <w:instrText xml:space="preserve"> </w:instrText>
            </w:r>
            <w:r w:rsidRPr="00272D6D">
              <w:instrText>SEQ ( \* ARABIC</w:instrText>
            </w:r>
            <w:r w:rsidRPr="00272D6D">
              <w:rPr>
                <w:rFonts w:hint="eastAsia"/>
              </w:rPr>
              <w:instrText xml:space="preserve"> </w:instrText>
            </w:r>
            <w:r w:rsidRPr="00272D6D">
              <w:rPr>
                <w:rFonts w:hint="eastAsia"/>
              </w:rPr>
              <w:fldChar w:fldCharType="separate"/>
            </w:r>
            <w:r w:rsidRPr="00272D6D">
              <w:rPr>
                <w:rFonts w:hint="eastAsia"/>
                <w:noProof/>
              </w:rPr>
              <w:t>5</w:t>
            </w:r>
            <w:r w:rsidRPr="00272D6D">
              <w:rPr>
                <w:rFonts w:hint="eastAsia"/>
              </w:rPr>
              <w:fldChar w:fldCharType="end"/>
            </w:r>
            <w:r w:rsidRPr="00272D6D">
              <w:t></w:t>
            </w:r>
            <w:r w:rsidRPr="00272D6D">
              <w:t></w:t>
            </w:r>
          </w:p>
        </w:tc>
      </w:tr>
    </w:tbl>
    <w:p w:rsidR="00272D6D" w:rsidRDefault="00716CB4" w:rsidP="002F51A6">
      <w:pPr>
        <w:pStyle w:val="BodyText"/>
        <w:ind w:firstLine="0"/>
        <w:rPr>
          <w:lang w:val="en-US"/>
        </w:rPr>
      </w:pPr>
      <w:r>
        <w:rPr>
          <w:lang w:val="en-US"/>
        </w:rPr>
        <w:t>with the normalization</w:t>
      </w:r>
      <w:r w:rsidR="004E61B5">
        <w:rPr>
          <w:lang w:val="en-US"/>
        </w:rPr>
        <w:t xml:space="preserve"> as a si</w:t>
      </w:r>
      <w:r w:rsidR="00F14BCA">
        <w:rPr>
          <w:lang w:val="en-US"/>
        </w:rPr>
        <w:t>mple combination of domain and range normalization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
        <w:gridCol w:w="4230"/>
        <w:gridCol w:w="550"/>
      </w:tblGrid>
      <w:tr w:rsidR="00716CB4" w:rsidRPr="00716CB4" w:rsidTr="00371C58">
        <w:tc>
          <w:tcPr>
            <w:tcW w:w="350" w:type="pct"/>
            <w:vAlign w:val="center"/>
          </w:tcPr>
          <w:p w:rsidR="00716CB4" w:rsidRPr="00716CB4" w:rsidRDefault="00716CB4" w:rsidP="00371C58">
            <w:pPr>
              <w:pStyle w:val="equation"/>
              <w:rPr>
                <w:rFonts w:ascii="Times New Roman" w:hAnsi="Times New Roman" w:cs="Times New Roman"/>
                <w:b/>
              </w:rPr>
            </w:pPr>
          </w:p>
        </w:tc>
        <w:tc>
          <w:tcPr>
            <w:tcW w:w="4300" w:type="pct"/>
            <w:vAlign w:val="center"/>
          </w:tcPr>
          <w:p w:rsidR="00716CB4" w:rsidRPr="00716CB4" w:rsidRDefault="00EA301F" w:rsidP="00371C58">
            <w:pPr>
              <w:pStyle w:val="equation"/>
              <w:keepNext/>
            </w:pPr>
            <m:oMathPara>
              <m:oMath>
                <m:r>
                  <w:rPr>
                    <w:rFonts w:ascii="Cambria Math" w:hAnsi="Cambria Math"/>
                  </w:rPr>
                  <m:t>k</m:t>
                </m:r>
                <m:d>
                  <m:dPr>
                    <m:ctrlPr>
                      <w:rPr>
                        <w:rFonts w:ascii="Cambria Math" w:hAnsi="Cambria Math"/>
                        <w:i/>
                      </w:rPr>
                    </m:ctrlPr>
                  </m:dPr>
                  <m:e>
                    <m:r>
                      <m:rPr>
                        <m:sty m:val="b"/>
                      </m:rPr>
                      <w:rPr>
                        <w:rFonts w:ascii="Cambria Math" w:hAnsi="Cambria Math"/>
                      </w:rPr>
                      <m:t>x</m:t>
                    </m:r>
                  </m:e>
                </m:d>
                <m:r>
                  <w:rPr>
                    <w:rFonts w:ascii="Cambria Math" w:hAnsi="Cambria Math"/>
                  </w:rPr>
                  <m:t>=</m:t>
                </m:r>
                <m:nary>
                  <m:naryPr>
                    <m:limLoc m:val="undOvr"/>
                    <m:ctrlPr>
                      <w:rPr>
                        <w:rFonts w:ascii="Cambria Math" w:hAnsi="Cambria Math" w:cs="Times New Roman"/>
                        <w:i/>
                        <w:spacing w:val="-1"/>
                        <w:lang w:eastAsia="x-none"/>
                      </w:rPr>
                    </m:ctrlPr>
                  </m:naryPr>
                  <m:sub>
                    <m:r>
                      <w:rPr>
                        <w:rFonts w:ascii="Cambria Math" w:hAnsi="Cambria Math"/>
                      </w:rPr>
                      <m:t>-∞</m:t>
                    </m:r>
                  </m:sub>
                  <m:sup>
                    <m:r>
                      <w:rPr>
                        <w:rFonts w:ascii="Cambria Math" w:hAnsi="Cambria Math"/>
                      </w:rPr>
                      <m:t>∞</m:t>
                    </m:r>
                  </m:sup>
                  <m:e>
                    <m:nary>
                      <m:naryPr>
                        <m:limLoc m:val="undOvr"/>
                        <m:ctrlPr>
                          <w:rPr>
                            <w:rFonts w:ascii="Cambria Math" w:hAnsi="Cambria Math" w:cs="Times New Roman"/>
                            <w:i/>
                            <w:spacing w:val="-1"/>
                            <w:lang w:eastAsia="x-none"/>
                          </w:rPr>
                        </m:ctrlPr>
                      </m:naryPr>
                      <m:sub>
                        <m:r>
                          <w:rPr>
                            <w:rFonts w:ascii="Cambria Math" w:hAnsi="Cambria Math"/>
                          </w:rPr>
                          <m:t>-∞</m:t>
                        </m:r>
                      </m:sub>
                      <m:sup>
                        <m:r>
                          <w:rPr>
                            <w:rFonts w:ascii="Cambria Math" w:hAnsi="Cambria Math"/>
                          </w:rPr>
                          <m:t>∞</m:t>
                        </m:r>
                      </m:sup>
                      <m:e>
                        <m:r>
                          <w:rPr>
                            <w:rFonts w:ascii="Cambria Math" w:hAnsi="Cambria Math"/>
                          </w:rPr>
                          <m:t>c</m:t>
                        </m:r>
                        <m:d>
                          <m:dPr>
                            <m:ctrlPr>
                              <w:rPr>
                                <w:rFonts w:ascii="Cambria Math" w:hAnsi="Cambria Math"/>
                                <w:i/>
                              </w:rPr>
                            </m:ctrlPr>
                          </m:dPr>
                          <m:e>
                            <m:r>
                              <m:rPr>
                                <m:sty m:val="p"/>
                              </m:rPr>
                              <w:rPr>
                                <w:rFonts w:ascii="Cambria Math" w:hAnsi="Cambria Math"/>
                              </w:rPr>
                              <m:t xml:space="preserve">ξ, </m:t>
                            </m:r>
                            <m:r>
                              <m:rPr>
                                <m:sty m:val="b"/>
                              </m:rPr>
                              <w:rPr>
                                <w:rFonts w:ascii="Cambria Math" w:hAnsi="Cambria Math"/>
                              </w:rPr>
                              <m:t>x</m:t>
                            </m:r>
                          </m:e>
                        </m:d>
                        <m:r>
                          <w:rPr>
                            <w:rFonts w:ascii="Cambria Math" w:hAnsi="Cambria Math" w:cs="Times New Roman"/>
                            <w:spacing w:val="-1"/>
                            <w:lang w:eastAsia="x-none"/>
                          </w:rPr>
                          <m:t>s</m:t>
                        </m:r>
                        <m:d>
                          <m:dPr>
                            <m:ctrlPr>
                              <w:rPr>
                                <w:rFonts w:ascii="Cambria Math" w:hAnsi="Cambria Math" w:cs="Times New Roman"/>
                                <w:i/>
                                <w:spacing w:val="-1"/>
                                <w:lang w:eastAsia="x-none"/>
                              </w:rPr>
                            </m:ctrlPr>
                          </m:dPr>
                          <m:e>
                            <m:r>
                              <m:rPr>
                                <m:sty m:val="b"/>
                              </m:rPr>
                              <w:rPr>
                                <w:rFonts w:ascii="Cambria Math" w:hAnsi="Cambria Math" w:cs="Times New Roman"/>
                                <w:spacing w:val="-1"/>
                                <w:lang w:eastAsia="x-none"/>
                              </w:rPr>
                              <m:t>f</m:t>
                            </m:r>
                            <m:d>
                              <m:dPr>
                                <m:ctrlPr>
                                  <w:rPr>
                                    <w:rFonts w:ascii="Cambria Math" w:hAnsi="Cambria Math" w:cs="Times New Roman"/>
                                    <w:i/>
                                    <w:spacing w:val="-1"/>
                                    <w:lang w:eastAsia="x-none"/>
                                  </w:rPr>
                                </m:ctrlPr>
                              </m:dPr>
                              <m:e>
                                <m:r>
                                  <w:rPr>
                                    <w:rFonts w:ascii="Cambria Math" w:hAnsi="Cambria Math" w:cs="Times New Roman"/>
                                    <w:spacing w:val="-1"/>
                                    <w:lang w:eastAsia="x-none"/>
                                  </w:rPr>
                                  <m:t>ξ</m:t>
                                </m:r>
                              </m:e>
                            </m:d>
                            <m:r>
                              <w:rPr>
                                <w:rFonts w:ascii="Cambria Math" w:hAnsi="Cambria Math" w:cs="Times New Roman"/>
                                <w:spacing w:val="-1"/>
                                <w:lang w:eastAsia="x-none"/>
                              </w:rPr>
                              <m:t>,</m:t>
                            </m:r>
                            <m:r>
                              <m:rPr>
                                <m:sty m:val="b"/>
                              </m:rPr>
                              <w:rPr>
                                <w:rFonts w:ascii="Cambria Math" w:hAnsi="Cambria Math" w:cs="Times New Roman"/>
                                <w:spacing w:val="-1"/>
                                <w:lang w:eastAsia="x-none"/>
                              </w:rPr>
                              <m:t>f</m:t>
                            </m:r>
                            <m:d>
                              <m:dPr>
                                <m:ctrlPr>
                                  <w:rPr>
                                    <w:rFonts w:ascii="Cambria Math" w:hAnsi="Cambria Math" w:cs="Times New Roman"/>
                                    <w:i/>
                                    <w:spacing w:val="-1"/>
                                    <w:lang w:eastAsia="x-none"/>
                                  </w:rPr>
                                </m:ctrlPr>
                              </m:dPr>
                              <m:e>
                                <m:r>
                                  <m:rPr>
                                    <m:sty m:val="b"/>
                                  </m:rPr>
                                  <w:rPr>
                                    <w:rFonts w:ascii="Cambria Math" w:hAnsi="Cambria Math" w:cs="Times New Roman"/>
                                    <w:spacing w:val="-1"/>
                                    <w:lang w:eastAsia="x-none"/>
                                  </w:rPr>
                                  <m:t>x</m:t>
                                </m:r>
                              </m:e>
                            </m:d>
                          </m:e>
                        </m:d>
                        <m:r>
                          <w:rPr>
                            <w:rFonts w:ascii="Cambria Math" w:hAnsi="Cambria Math" w:cs="Times New Roman"/>
                            <w:spacing w:val="-1"/>
                            <w:lang w:eastAsia="x-none"/>
                          </w:rPr>
                          <m:t>dξ</m:t>
                        </m:r>
                      </m:e>
                    </m:nary>
                  </m:e>
                </m:nary>
              </m:oMath>
            </m:oMathPara>
          </w:p>
        </w:tc>
        <w:tc>
          <w:tcPr>
            <w:tcW w:w="350" w:type="pct"/>
            <w:vAlign w:val="center"/>
          </w:tcPr>
          <w:p w:rsidR="00716CB4" w:rsidRPr="00716CB4" w:rsidRDefault="00716CB4" w:rsidP="00371C58">
            <w:pPr>
              <w:pStyle w:val="equation"/>
              <w:rPr>
                <w:rFonts w:ascii="Times New Roman" w:hAnsi="Times New Roman" w:cs="Times New Roman"/>
                <w:b/>
              </w:rPr>
            </w:pPr>
            <w:r w:rsidRPr="00716CB4">
              <w:t></w:t>
            </w:r>
            <w:r w:rsidRPr="00716CB4">
              <w:t></w:t>
            </w:r>
            <w:r w:rsidRPr="00716CB4">
              <w:rPr>
                <w:rFonts w:hint="eastAsia"/>
              </w:rPr>
              <w:fldChar w:fldCharType="begin"/>
            </w:r>
            <w:r w:rsidRPr="00716CB4">
              <w:rPr>
                <w:rFonts w:hint="eastAsia"/>
              </w:rPr>
              <w:instrText xml:space="preserve"> </w:instrText>
            </w:r>
            <w:r w:rsidRPr="00716CB4">
              <w:instrText>SEQ ( \* ARABIC</w:instrText>
            </w:r>
            <w:r w:rsidRPr="00716CB4">
              <w:rPr>
                <w:rFonts w:hint="eastAsia"/>
              </w:rPr>
              <w:instrText xml:space="preserve"> </w:instrText>
            </w:r>
            <w:r w:rsidRPr="00716CB4">
              <w:rPr>
                <w:rFonts w:hint="eastAsia"/>
              </w:rPr>
              <w:fldChar w:fldCharType="separate"/>
            </w:r>
            <w:r w:rsidRPr="00716CB4">
              <w:rPr>
                <w:rFonts w:hint="eastAsia"/>
                <w:noProof/>
              </w:rPr>
              <w:t>6</w:t>
            </w:r>
            <w:r w:rsidRPr="00716CB4">
              <w:rPr>
                <w:rFonts w:hint="eastAsia"/>
              </w:rPr>
              <w:fldChar w:fldCharType="end"/>
            </w:r>
            <w:r w:rsidRPr="00716CB4">
              <w:t></w:t>
            </w:r>
            <w:r w:rsidRPr="00716CB4">
              <w:t></w:t>
            </w:r>
          </w:p>
        </w:tc>
      </w:tr>
    </w:tbl>
    <w:p w:rsidR="00716CB4" w:rsidRPr="00FE3EAC" w:rsidRDefault="00777AF9" w:rsidP="002F51A6">
      <w:pPr>
        <w:pStyle w:val="BodyText"/>
        <w:ind w:firstLine="0"/>
        <w:rPr>
          <w:i/>
          <w:lang w:val="en-US"/>
        </w:rPr>
      </w:pPr>
      <w:r>
        <w:rPr>
          <w:i/>
        </w:rPr>
        <w:tab/>
      </w:r>
      <w:r>
        <w:rPr>
          <w:lang w:val="en-US"/>
        </w:rPr>
        <w:t xml:space="preserve">The combination of the two filters is termed </w:t>
      </w:r>
      <w:r>
        <w:rPr>
          <w:i/>
          <w:lang w:val="en-US"/>
        </w:rPr>
        <w:t>bilateral filtering</w:t>
      </w:r>
      <w:r>
        <w:rPr>
          <w:lang w:val="en-US"/>
        </w:rPr>
        <w:t xml:space="preserve">.  </w:t>
      </w:r>
      <w:r w:rsidR="00FE3EAC">
        <w:rPr>
          <w:lang w:val="en-US"/>
        </w:rPr>
        <w:t xml:space="preserve">This filter replaces the pixel value at a point </w:t>
      </w:r>
      <m:oMath>
        <m:r>
          <m:rPr>
            <m:sty m:val="b"/>
          </m:rPr>
          <w:rPr>
            <w:rFonts w:ascii="Cambria Math" w:hAnsi="Cambria Math"/>
            <w:lang w:val="en-US"/>
          </w:rPr>
          <m:t>x</m:t>
        </m:r>
      </m:oMath>
      <w:r w:rsidR="00FE3EAC">
        <w:rPr>
          <w:lang w:val="en-US"/>
        </w:rPr>
        <w:t xml:space="preserve"> with an average of similar and nearby pixel values. Regions without edges have pixel values that are similar to each other which results in </w:t>
      </w:r>
      <w:r w:rsidR="00FE3EAC">
        <w:rPr>
          <w:lang w:val="en-US"/>
        </w:rPr>
        <w:fldChar w:fldCharType="begin"/>
      </w:r>
      <w:r w:rsidR="00FE3EAC">
        <w:rPr>
          <w:lang w:val="en-US"/>
        </w:rPr>
        <w:instrText xml:space="preserve"> REF _Ref468484283 \h </w:instrText>
      </w:r>
      <w:r w:rsidR="00FE3EAC">
        <w:rPr>
          <w:lang w:val="en-US"/>
        </w:rPr>
      </w:r>
      <w:r w:rsidR="00FE3EAC">
        <w:rPr>
          <w:lang w:val="en-US"/>
        </w:rPr>
        <w:fldChar w:fldCharType="separate"/>
      </w:r>
      <w:r w:rsidR="00FE3EAC" w:rsidRPr="00DE7F0E">
        <w:rPr>
          <w:rFonts w:hint="eastAsia"/>
        </w:rPr>
        <w:t xml:space="preserve">( </w:t>
      </w:r>
      <w:r w:rsidR="00FE3EAC" w:rsidRPr="00DE7F0E">
        <w:rPr>
          <w:rFonts w:hint="eastAsia"/>
          <w:noProof/>
        </w:rPr>
        <w:t>4</w:t>
      </w:r>
      <w:r w:rsidR="00FE3EAC" w:rsidRPr="00DE7F0E">
        <w:t xml:space="preserve"> )</w:t>
      </w:r>
      <w:r w:rsidR="00FE3EAC">
        <w:rPr>
          <w:lang w:val="en-US"/>
        </w:rPr>
        <w:fldChar w:fldCharType="end"/>
      </w:r>
      <w:r w:rsidR="00FE3EAC">
        <w:rPr>
          <w:lang w:val="en-US"/>
        </w:rPr>
        <w:t xml:space="preserve"> being close to one. Thus, the filter in these regions is essentially a domain filter, averaging away weakly correlated pixel differences that are caused by noise.</w:t>
      </w:r>
      <w:r w:rsidR="00E36B0C">
        <w:rPr>
          <w:lang w:val="en-US"/>
        </w:rPr>
        <w:t xml:space="preserve"> When considering a function which has </w:t>
      </w:r>
    </w:p>
    <w:p w:rsidR="009303D9" w:rsidRDefault="009303D9" w:rsidP="006B6B66">
      <w:pPr>
        <w:pStyle w:val="Heading1"/>
      </w:pPr>
      <w:r>
        <w:t xml:space="preserve">Prepare Your Paper </w:t>
      </w:r>
      <w:r w:rsidRPr="005B520E">
        <w:t>Before</w:t>
      </w:r>
      <w:r>
        <w:t xml:space="preserve"> Styling</w:t>
      </w:r>
    </w:p>
    <w:p w:rsidR="009303D9" w:rsidRPr="005B520E" w:rsidRDefault="009303D9" w:rsidP="00E7596C">
      <w:pPr>
        <w:pStyle w:val="BodyText"/>
      </w:pPr>
      <w:r w:rsidRPr="00E7596C">
        <w:t>Before</w:t>
      </w:r>
      <w:r w:rsidRPr="005B520E">
        <w:t xml:space="preserv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Pr="005B520E" w:rsidRDefault="009303D9" w:rsidP="00F9441B">
      <w:pPr>
        <w:pStyle w:val="BodyText"/>
      </w:pPr>
      <w:r w:rsidRPr="005B520E">
        <w:t>Finally, complete content and organizational editing before formatting. Please take note of the following items when proofreading spelling and grammar:</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sc, dc, and </w:t>
      </w:r>
      <w:proofErr w:type="spellStart"/>
      <w:r w:rsidRPr="005B520E">
        <w:t>rms</w:t>
      </w:r>
      <w:proofErr w:type="spellEnd"/>
      <w:r w:rsidRPr="005B520E">
        <w:t xml:space="preserve">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/m2”.  Spell out units when they appear in text: “. . . a few henries”,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bookmarkStart w:id="2" w:name="_GoBack"/>
      <w:bookmarkEnd w:id="2"/>
      <w:r w:rsidRPr="005B520E">
        <w:lastRenderedPageBreak/>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9303D9" w:rsidRPr="005B520E" w:rsidRDefault="009303D9" w:rsidP="00794804">
      <w:pPr>
        <w:pStyle w:val="Heading3"/>
      </w:pPr>
      <w:r w:rsidRPr="005B520E">
        <w:t xml:space="preserve">For author/s of only one affiliation (Heading 3):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(Heading 4):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Select the Columns icon from the MS Word Standard toolbar and then select “1 Column” from the selection palette.</w:t>
      </w:r>
    </w:p>
    <w:p w:rsidR="009303D9" w:rsidRPr="005B520E" w:rsidRDefault="009303D9" w:rsidP="00794804">
      <w:pPr>
        <w:pStyle w:val="Heading4"/>
      </w:pPr>
      <w:r w:rsidRPr="005B520E">
        <w:t xml:space="preserve">Deletion: </w:t>
      </w:r>
      <w:r w:rsidRPr="00FA4C32">
        <w:rPr>
          <w:i w:val="0"/>
        </w:rPr>
        <w:t>Delete the author and affiliation lines for the second affiliation.</w:t>
      </w:r>
    </w:p>
    <w:p w:rsidR="009303D9" w:rsidRPr="005B520E" w:rsidRDefault="009303D9" w:rsidP="00794804">
      <w:pPr>
        <w:pStyle w:val="Heading3"/>
      </w:pPr>
      <w:r w:rsidRPr="005B520E">
        <w:t xml:space="preserve">For author/s of more than two affiliations: </w:t>
      </w:r>
      <w:r w:rsidRPr="00794804">
        <w:rPr>
          <w:i w:val="0"/>
        </w:rPr>
        <w:t>To change the default, adjust the template as follows.</w:t>
      </w:r>
    </w:p>
    <w:p w:rsidR="009303D9" w:rsidRPr="005B520E" w:rsidRDefault="009303D9" w:rsidP="00794804">
      <w:pPr>
        <w:pStyle w:val="Heading4"/>
      </w:pPr>
      <w:r w:rsidRPr="005B520E">
        <w:t xml:space="preserve">Selection: </w:t>
      </w:r>
      <w:r w:rsidRPr="00FA4C32">
        <w:rPr>
          <w:i w:val="0"/>
        </w:rPr>
        <w:t>Highlight all author and affiliation lines.</w:t>
      </w:r>
    </w:p>
    <w:p w:rsidR="009303D9" w:rsidRPr="005B520E" w:rsidRDefault="009303D9" w:rsidP="00794804">
      <w:pPr>
        <w:pStyle w:val="Heading4"/>
      </w:pPr>
      <w:r w:rsidRPr="005B520E">
        <w:t xml:space="preserve">Change number of columns: </w:t>
      </w:r>
      <w:r w:rsidRPr="00FA4C32">
        <w:rPr>
          <w:i w:val="0"/>
        </w:rPr>
        <w:t>Select the “Columns” icon from the MS Word Standard toolbar and then select “1 Column” from the selection palette.</w:t>
      </w:r>
    </w:p>
    <w:p w:rsidR="009303D9" w:rsidRPr="005B520E" w:rsidRDefault="009303D9" w:rsidP="00794804">
      <w:pPr>
        <w:pStyle w:val="Heading4"/>
      </w:pPr>
      <w:r w:rsidRPr="005B520E">
        <w:t>Highlight author and affiliation lines of affiliation 1 and copy this selection.</w:t>
      </w:r>
    </w:p>
    <w:p w:rsidR="009303D9" w:rsidRPr="005B520E" w:rsidRDefault="009303D9" w:rsidP="00794804">
      <w:pPr>
        <w:pStyle w:val="Heading4"/>
      </w:pPr>
      <w:r w:rsidRPr="005B520E">
        <w:t xml:space="preserve">Formatting: </w:t>
      </w:r>
      <w:r w:rsidRPr="00FA4C32">
        <w:rPr>
          <w:i w:val="0"/>
        </w:rPr>
        <w:t>Insert one hard return immediately after the last character of the last affiliation line. Then paste down the copy of affiliation 1. Repeat as necessary for each additional affiliation.</w:t>
      </w:r>
    </w:p>
    <w:p w:rsidR="009303D9" w:rsidRPr="005B520E" w:rsidRDefault="009303D9" w:rsidP="00794804">
      <w:pPr>
        <w:pStyle w:val="Heading4"/>
      </w:pPr>
      <w:r w:rsidRPr="005B520E">
        <w:t xml:space="preserve">Reassign number of columns: </w:t>
      </w:r>
      <w:r w:rsidRPr="00FA4C32">
        <w:rPr>
          <w:i w:val="0"/>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w:t>
      </w:r>
      <w:r w:rsidRPr="005B520E">
        <w:t xml:space="preserve"> </w:t>
      </w:r>
      <w:r w:rsidRPr="00FA4C32">
        <w:rPr>
          <w:i w:val="0"/>
        </w:rPr>
        <w:t>number of affiliations, the final affiliation will be centered on the page; all previous will be in two columns.</w:t>
      </w:r>
    </w:p>
    <w:p w:rsidR="009303D9" w:rsidRDefault="009303D9" w:rsidP="00ED0149">
      <w:pPr>
        <w:pStyle w:val="Heading2"/>
      </w:pPr>
      <w:r w:rsidRPr="005B520E">
        <w:lastRenderedPageBreak/>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blPrEx>
          <w:tblCellMar>
            <w:top w:w="0" w:type="dxa"/>
            <w:bottom w:w="0" w:type="dxa"/>
          </w:tblCellMar>
        </w:tblPrEx>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blPrEx>
          <w:tblCellMar>
            <w:top w:w="0" w:type="dxa"/>
            <w:bottom w:w="0" w:type="dxa"/>
          </w:tblCellMar>
        </w:tblPrEx>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blPrEx>
          <w:tblCellMar>
            <w:top w:w="0" w:type="dxa"/>
            <w:bottom w:w="0" w:type="dxa"/>
          </w:tblCellMar>
        </w:tblPrEx>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w:t>
      </w:r>
      <w:r w:rsidRPr="005B520E">
        <w:t>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80791D" w:rsidRDefault="0080791D" w:rsidP="00E7596C">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575BCA" w:rsidRDefault="00575BCA" w:rsidP="00575BCA"/>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5D175B" w:rsidP="0004781E">
      <w:pPr>
        <w:pStyle w:val="references"/>
        <w:ind w:left="354" w:hanging="354"/>
      </w:pPr>
      <w:r>
        <mc:AlternateContent>
          <mc:Choice Requires="wps">
            <w:drawing>
              <wp:anchor distT="0" distB="0" distL="114300" distR="114300" simplePos="0" relativeHeight="251657728" behindDoc="1" locked="0" layoutInCell="1" allowOverlap="1">
                <wp:simplePos x="0" y="0"/>
                <wp:positionH relativeFrom="column">
                  <wp:posOffset>-3418205</wp:posOffset>
                </wp:positionH>
                <wp:positionV relativeFrom="paragraph">
                  <wp:posOffset>2143125</wp:posOffset>
                </wp:positionV>
                <wp:extent cx="3200400" cy="1143000"/>
                <wp:effectExtent l="10795" t="8255" r="8255" b="10795"/>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69.15pt;margin-top:168.7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">
                <v:textbo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t xml:space="preserve">G. Eason, B. Noble, and I. N. Sneddon, “On certain integrals of Lipschitz-Hankel type involving products of Bessel functions,” Phil. Trans. Roy. Soc. London, vol. A247, pp. 529–551, April 1955. </w:t>
      </w:r>
      <w:r w:rsidR="009303D9">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9303D9" w:rsidRDefault="009303D9">
      <w:pPr>
        <w:pStyle w:val="references"/>
        <w:sectPr w:rsidR="009303D9" w:rsidSect="00C919A4">
          <w:type w:val="continuous"/>
          <w:pgSz w:w="12240" w:h="15840" w:code="1"/>
          <w:pgMar w:top="1080" w:right="907" w:bottom="1440" w:left="907" w:header="720" w:footer="720" w:gutter="0"/>
          <w:cols w:num="2" w:space="360"/>
          <w:docGrid w:linePitch="360"/>
        </w:sectPr>
      </w:pPr>
    </w:p>
    <w:p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23C64"/>
    <w:rsid w:val="0004465B"/>
    <w:rsid w:val="0004781E"/>
    <w:rsid w:val="00057CE6"/>
    <w:rsid w:val="00087FB9"/>
    <w:rsid w:val="000C175E"/>
    <w:rsid w:val="000C1E68"/>
    <w:rsid w:val="000F4F25"/>
    <w:rsid w:val="001A2EFD"/>
    <w:rsid w:val="001B67DC"/>
    <w:rsid w:val="001B72C4"/>
    <w:rsid w:val="002254A9"/>
    <w:rsid w:val="00227822"/>
    <w:rsid w:val="00237E61"/>
    <w:rsid w:val="0024054B"/>
    <w:rsid w:val="00266730"/>
    <w:rsid w:val="00272D6D"/>
    <w:rsid w:val="00277447"/>
    <w:rsid w:val="002C0079"/>
    <w:rsid w:val="002D1988"/>
    <w:rsid w:val="002F51A6"/>
    <w:rsid w:val="00302F1D"/>
    <w:rsid w:val="00371C58"/>
    <w:rsid w:val="0039027C"/>
    <w:rsid w:val="003A19E2"/>
    <w:rsid w:val="003A7E3A"/>
    <w:rsid w:val="003B278C"/>
    <w:rsid w:val="0046041A"/>
    <w:rsid w:val="00492E8D"/>
    <w:rsid w:val="004D2FAA"/>
    <w:rsid w:val="004D72B5"/>
    <w:rsid w:val="004E61B5"/>
    <w:rsid w:val="004F4997"/>
    <w:rsid w:val="005354A7"/>
    <w:rsid w:val="00551B7F"/>
    <w:rsid w:val="00561111"/>
    <w:rsid w:val="00575BCA"/>
    <w:rsid w:val="005871B7"/>
    <w:rsid w:val="005A0855"/>
    <w:rsid w:val="005B0344"/>
    <w:rsid w:val="005B520E"/>
    <w:rsid w:val="005D175B"/>
    <w:rsid w:val="005D4B29"/>
    <w:rsid w:val="005E2800"/>
    <w:rsid w:val="00605567"/>
    <w:rsid w:val="00651A08"/>
    <w:rsid w:val="00660324"/>
    <w:rsid w:val="00670434"/>
    <w:rsid w:val="006B6B66"/>
    <w:rsid w:val="0071633C"/>
    <w:rsid w:val="00716CB4"/>
    <w:rsid w:val="007238C8"/>
    <w:rsid w:val="00740EEA"/>
    <w:rsid w:val="007424A7"/>
    <w:rsid w:val="00777AF9"/>
    <w:rsid w:val="00786519"/>
    <w:rsid w:val="00794804"/>
    <w:rsid w:val="007B33F1"/>
    <w:rsid w:val="007B5444"/>
    <w:rsid w:val="007C0308"/>
    <w:rsid w:val="007C2FF2"/>
    <w:rsid w:val="007F1F99"/>
    <w:rsid w:val="007F768F"/>
    <w:rsid w:val="0080791D"/>
    <w:rsid w:val="00825DA7"/>
    <w:rsid w:val="00873603"/>
    <w:rsid w:val="008A2C7D"/>
    <w:rsid w:val="008C4B23"/>
    <w:rsid w:val="008E36C9"/>
    <w:rsid w:val="009159B0"/>
    <w:rsid w:val="00927136"/>
    <w:rsid w:val="009303D9"/>
    <w:rsid w:val="00933C64"/>
    <w:rsid w:val="00942D09"/>
    <w:rsid w:val="00972203"/>
    <w:rsid w:val="00980B22"/>
    <w:rsid w:val="00990813"/>
    <w:rsid w:val="009D3633"/>
    <w:rsid w:val="009E17B6"/>
    <w:rsid w:val="00A059B3"/>
    <w:rsid w:val="00A16C9C"/>
    <w:rsid w:val="00A44576"/>
    <w:rsid w:val="00A474FF"/>
    <w:rsid w:val="00A5782A"/>
    <w:rsid w:val="00A73BAA"/>
    <w:rsid w:val="00A9362E"/>
    <w:rsid w:val="00AB2C7F"/>
    <w:rsid w:val="00AD5225"/>
    <w:rsid w:val="00AE3409"/>
    <w:rsid w:val="00B11A60"/>
    <w:rsid w:val="00B22613"/>
    <w:rsid w:val="00B83A33"/>
    <w:rsid w:val="00BA1025"/>
    <w:rsid w:val="00BC3420"/>
    <w:rsid w:val="00BE0735"/>
    <w:rsid w:val="00BE7D3C"/>
    <w:rsid w:val="00BF5FF6"/>
    <w:rsid w:val="00C0207F"/>
    <w:rsid w:val="00C16117"/>
    <w:rsid w:val="00C17DFE"/>
    <w:rsid w:val="00C22A76"/>
    <w:rsid w:val="00C575FF"/>
    <w:rsid w:val="00C919A4"/>
    <w:rsid w:val="00CC393F"/>
    <w:rsid w:val="00D11B64"/>
    <w:rsid w:val="00D23103"/>
    <w:rsid w:val="00D25207"/>
    <w:rsid w:val="00D4033A"/>
    <w:rsid w:val="00D50AC9"/>
    <w:rsid w:val="00D632BE"/>
    <w:rsid w:val="00D7536F"/>
    <w:rsid w:val="00DC3DA9"/>
    <w:rsid w:val="00DE7F0E"/>
    <w:rsid w:val="00E04597"/>
    <w:rsid w:val="00E333E4"/>
    <w:rsid w:val="00E36B0C"/>
    <w:rsid w:val="00E61E12"/>
    <w:rsid w:val="00E7596C"/>
    <w:rsid w:val="00E878F2"/>
    <w:rsid w:val="00EA301F"/>
    <w:rsid w:val="00ED0149"/>
    <w:rsid w:val="00EE5F87"/>
    <w:rsid w:val="00F03103"/>
    <w:rsid w:val="00F131D4"/>
    <w:rsid w:val="00F14BCA"/>
    <w:rsid w:val="00F271DE"/>
    <w:rsid w:val="00F4490B"/>
    <w:rsid w:val="00F627DA"/>
    <w:rsid w:val="00F64F2A"/>
    <w:rsid w:val="00F7288F"/>
    <w:rsid w:val="00F87961"/>
    <w:rsid w:val="00F9441B"/>
    <w:rsid w:val="00FA4C32"/>
    <w:rsid w:val="00FC2486"/>
    <w:rsid w:val="00FE3EA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0DC43D"/>
  <w15:chartTrackingRefBased/>
  <w15:docId w15:val="{E43FE4E2-2E03-4F3D-85AF-37C3B124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PlaceholderText">
    <w:name w:val="Placeholder Text"/>
    <w:basedOn w:val="DefaultParagraphFont"/>
    <w:uiPriority w:val="99"/>
    <w:semiHidden/>
    <w:rsid w:val="0024054B"/>
    <w:rPr>
      <w:color w:val="808080"/>
    </w:rPr>
  </w:style>
  <w:style w:type="table" w:styleId="TableGrid">
    <w:name w:val="Table Grid"/>
    <w:basedOn w:val="TableNormal"/>
    <w:rsid w:val="00371C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371C5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826095">
      <w:bodyDiv w:val="1"/>
      <w:marLeft w:val="0"/>
      <w:marRight w:val="0"/>
      <w:marTop w:val="0"/>
      <w:marBottom w:val="0"/>
      <w:divBdr>
        <w:top w:val="none" w:sz="0" w:space="0" w:color="auto"/>
        <w:left w:val="none" w:sz="0" w:space="0" w:color="auto"/>
        <w:bottom w:val="none" w:sz="0" w:space="0" w:color="auto"/>
        <w:right w:val="none" w:sz="0" w:space="0" w:color="auto"/>
      </w:divBdr>
    </w:div>
    <w:div w:id="454713375">
      <w:bodyDiv w:val="1"/>
      <w:marLeft w:val="0"/>
      <w:marRight w:val="0"/>
      <w:marTop w:val="0"/>
      <w:marBottom w:val="0"/>
      <w:divBdr>
        <w:top w:val="none" w:sz="0" w:space="0" w:color="auto"/>
        <w:left w:val="none" w:sz="0" w:space="0" w:color="auto"/>
        <w:bottom w:val="none" w:sz="0" w:space="0" w:color="auto"/>
        <w:right w:val="none" w:sz="0" w:space="0" w:color="auto"/>
      </w:divBdr>
    </w:div>
    <w:div w:id="1281377887">
      <w:bodyDiv w:val="1"/>
      <w:marLeft w:val="0"/>
      <w:marRight w:val="0"/>
      <w:marTop w:val="0"/>
      <w:marBottom w:val="0"/>
      <w:divBdr>
        <w:top w:val="none" w:sz="0" w:space="0" w:color="auto"/>
        <w:left w:val="none" w:sz="0" w:space="0" w:color="auto"/>
        <w:bottom w:val="none" w:sz="0" w:space="0" w:color="auto"/>
        <w:right w:val="none" w:sz="0" w:space="0" w:color="auto"/>
      </w:divBdr>
    </w:div>
    <w:div w:id="1489713930">
      <w:bodyDiv w:val="1"/>
      <w:marLeft w:val="0"/>
      <w:marRight w:val="0"/>
      <w:marTop w:val="0"/>
      <w:marBottom w:val="0"/>
      <w:divBdr>
        <w:top w:val="none" w:sz="0" w:space="0" w:color="auto"/>
        <w:left w:val="none" w:sz="0" w:space="0" w:color="auto"/>
        <w:bottom w:val="none" w:sz="0" w:space="0" w:color="auto"/>
        <w:right w:val="none" w:sz="0" w:space="0" w:color="auto"/>
      </w:divBdr>
    </w:div>
    <w:div w:id="1611085631">
      <w:bodyDiv w:val="1"/>
      <w:marLeft w:val="0"/>
      <w:marRight w:val="0"/>
      <w:marTop w:val="0"/>
      <w:marBottom w:val="0"/>
      <w:divBdr>
        <w:top w:val="none" w:sz="0" w:space="0" w:color="auto"/>
        <w:left w:val="none" w:sz="0" w:space="0" w:color="auto"/>
        <w:bottom w:val="none" w:sz="0" w:space="0" w:color="auto"/>
        <w:right w:val="none" w:sz="0" w:space="0" w:color="auto"/>
      </w:divBdr>
    </w:div>
    <w:div w:id="1620840809">
      <w:bodyDiv w:val="1"/>
      <w:marLeft w:val="0"/>
      <w:marRight w:val="0"/>
      <w:marTop w:val="0"/>
      <w:marBottom w:val="0"/>
      <w:divBdr>
        <w:top w:val="none" w:sz="0" w:space="0" w:color="auto"/>
        <w:left w:val="none" w:sz="0" w:space="0" w:color="auto"/>
        <w:bottom w:val="none" w:sz="0" w:space="0" w:color="auto"/>
        <w:right w:val="none" w:sz="0" w:space="0" w:color="auto"/>
      </w:divBdr>
    </w:div>
    <w:div w:id="1651715441">
      <w:bodyDiv w:val="1"/>
      <w:marLeft w:val="0"/>
      <w:marRight w:val="0"/>
      <w:marTop w:val="0"/>
      <w:marBottom w:val="0"/>
      <w:divBdr>
        <w:top w:val="none" w:sz="0" w:space="0" w:color="auto"/>
        <w:left w:val="none" w:sz="0" w:space="0" w:color="auto"/>
        <w:bottom w:val="none" w:sz="0" w:space="0" w:color="auto"/>
        <w:right w:val="none" w:sz="0" w:space="0" w:color="auto"/>
      </w:divBdr>
    </w:div>
    <w:div w:id="1658656008">
      <w:bodyDiv w:val="1"/>
      <w:marLeft w:val="0"/>
      <w:marRight w:val="0"/>
      <w:marTop w:val="0"/>
      <w:marBottom w:val="0"/>
      <w:divBdr>
        <w:top w:val="none" w:sz="0" w:space="0" w:color="auto"/>
        <w:left w:val="none" w:sz="0" w:space="0" w:color="auto"/>
        <w:bottom w:val="none" w:sz="0" w:space="0" w:color="auto"/>
        <w:right w:val="none" w:sz="0" w:space="0" w:color="auto"/>
      </w:divBdr>
    </w:div>
    <w:div w:id="1856310667">
      <w:bodyDiv w:val="1"/>
      <w:marLeft w:val="0"/>
      <w:marRight w:val="0"/>
      <w:marTop w:val="0"/>
      <w:marBottom w:val="0"/>
      <w:divBdr>
        <w:top w:val="none" w:sz="0" w:space="0" w:color="auto"/>
        <w:left w:val="none" w:sz="0" w:space="0" w:color="auto"/>
        <w:bottom w:val="none" w:sz="0" w:space="0" w:color="auto"/>
        <w:right w:val="none" w:sz="0" w:space="0" w:color="auto"/>
      </w:divBdr>
    </w:div>
    <w:div w:id="201290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9BE"/>
    <w:rsid w:val="001019BE"/>
    <w:rsid w:val="00870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19B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Kla86</b:Tag>
    <b:SourceType>Book</b:SourceType>
    <b:Guid>{03D1ED40-4DC0-49F4-A942-A2D3363BBE60}</b:Guid>
    <b:Title>Robot Vision</b:Title>
    <b:Year>1986</b:Year>
    <b:City>Cambridge</b:City>
    <b:Publisher>MIT Press</b:Publisher>
    <b:Author>
      <b:Author>
        <b:NameList>
          <b:Person>
            <b:Last>Klaus</b:Last>
            <b:First>Berthold</b:First>
          </b:Person>
          <b:Person>
            <b:Last>Horn</b:Last>
            <b:First>Paul</b:First>
          </b:Person>
        </b:NameList>
      </b:Author>
    </b:Author>
    <b:StateProvince>MA</b:StateProvince>
    <b:RefOrder>1</b:RefOrder>
  </b:Source>
  <b:Source>
    <b:Tag>Tom98</b:Tag>
    <b:SourceType>Book</b:SourceType>
    <b:Guid>{958B3A8B-B54F-4F89-A7EC-17306413ED01}</b:Guid>
    <b:Title>Bilateral Filtering for Gray and Color Images</b:Title>
    <b:Year>1998</b:Year>
    <b:City>Bombay</b:City>
    <b:Publisher>IEEE International</b:Publisher>
    <b:Author>
      <b:Author>
        <b:NameList>
          <b:Person>
            <b:Last>Tomasi</b:Last>
            <b:First>C.</b:First>
          </b:Person>
          <b:Person>
            <b:Last>Manduchi</b:Last>
            <b:First>R.</b:First>
          </b:Person>
        </b:NameList>
      </b:Author>
    </b:Author>
    <b:RefOrder>5</b:RefOrder>
  </b:Source>
  <b:Source>
    <b:Tag>Tab97</b:Tag>
    <b:SourceType>JournalArticle</b:SourceType>
    <b:Guid>{BC98C753-58DD-4AF1-9664-A2CCA6FA7476}</b:Guid>
    <b:Title>Multiscale Image Segmentation by Integrated Edge and Region Detection</b:Title>
    <b:JournalName>IEEE Transactions on Image Processing</b:JournalName>
    <b:Year>1997</b:Year>
    <b:Volume>6</b:Volume>
    <b:Issue>5</b:Issue>
    <b:Author>
      <b:Author>
        <b:NameList>
          <b:Person>
            <b:Last>Tabb</b:Last>
            <b:First>Mark</b:First>
          </b:Person>
          <b:Person>
            <b:Last>Ahuja</b:Last>
            <b:First>Narendra</b:First>
          </b:Person>
        </b:NameList>
      </b:Author>
    </b:Author>
    <b:RefOrder>2</b:RefOrder>
  </b:Source>
  <b:Source>
    <b:Tag>Chi83</b:Tag>
    <b:SourceType>JournalArticle</b:SourceType>
    <b:Guid>{3C80CDB2-2FE3-40AA-A7C0-ECFAD7FF7F83}</b:Guid>
    <b:Title>Quantitative evaluation of some edge-preserving noise-smoothing techniques</b:Title>
    <b:JournalName>CVGIP</b:JournalName>
    <b:Year>1983</b:Year>
    <b:Pages>67-91</b:Pages>
    <b:Issue>23</b:Issue>
    <b:Author>
      <b:Author>
        <b:NameList>
          <b:Person>
            <b:Last>Chin</b:Last>
            <b:Middle>T.</b:Middle>
            <b:First>R.</b:First>
          </b:Person>
          <b:Person>
            <b:Last>Yeh</b:Last>
            <b:Middle>L.</b:Middle>
            <b:First>C.</b:First>
          </b:Person>
        </b:NameList>
      </b:Author>
    </b:Author>
    <b:RefOrder>3</b:RefOrder>
  </b:Source>
  <b:Source>
    <b:Tag>Per90</b:Tag>
    <b:SourceType>JournalArticle</b:SourceType>
    <b:Guid>{4A610889-32E0-4386-B5FB-F67FC48149F3}</b:Guid>
    <b:Title>Scale-space and edge detection using anisotropic diffusion</b:Title>
    <b:JournalName>IEEE Trans.</b:JournalName>
    <b:Year>1990</b:Year>
    <b:Pages>629-639</b:Pages>
    <b:Volume>12</b:Volume>
    <b:Issue>7</b:Issue>
    <b:Author>
      <b:Author>
        <b:NameList>
          <b:Person>
            <b:Last>Perona</b:Last>
            <b:First>P.</b:First>
          </b:Person>
          <b:Person>
            <b:Last>Malik</b:Last>
            <b:First>J.</b:First>
          </b:Person>
        </b:NameList>
      </b:Author>
    </b:Author>
    <b:RefOrder>4</b:RefOrder>
  </b:Source>
  <b:Source>
    <b:Tag>Dav</b:Tag>
    <b:SourceType>ConferenceProceedings</b:SourceType>
    <b:Guid>{E2B7EC48-BB55-4020-A9E9-F412506FF959}</b:Guid>
    <b:Author>
      <b:Author>
        <b:NameList>
          <b:Person>
            <b:Last>Luebk</b:Last>
            <b:First>David</b:First>
          </b:Person>
        </b:NameList>
      </b:Author>
    </b:Author>
    <b:Title>GPU Architecture: Implications &amp; Trends</b:Title>
    <b:Year>2008</b:Year>
    <b:ConferenceName>Siggraph</b:ConferenceName>
    <b:RefOrder>6</b:RefOrder>
  </b:Source>
</b:Sources>
</file>

<file path=customXml/itemProps1.xml><?xml version="1.0" encoding="utf-8"?>
<ds:datastoreItem xmlns:ds="http://schemas.openxmlformats.org/officeDocument/2006/customXml" ds:itemID="{6AB3AE1A-A759-4C00-AD97-D509E27C2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4</Pages>
  <Words>2898</Words>
  <Characters>16521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Jacob Logas</cp:lastModifiedBy>
  <cp:revision>56</cp:revision>
  <dcterms:created xsi:type="dcterms:W3CDTF">2016-12-02T19:37:00Z</dcterms:created>
  <dcterms:modified xsi:type="dcterms:W3CDTF">2016-12-03T06:04:00Z</dcterms:modified>
</cp:coreProperties>
</file>