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Designprofil – sajtstudio.se</w:t>
      </w:r>
    </w:p>
    <w:p>
      <w:r>
        <w:rPr>
          <w:i/>
        </w:rPr>
        <w:t>Sammanfattning av färgprofil, typografi och UI-stil (baserat på publicerat innehåll och sidans bildspråk).</w:t>
      </w:r>
    </w:p>
    <w:p/>
    <w:p>
      <w:pPr>
        <w:pStyle w:val="Heading1"/>
      </w:pPr>
      <w:r>
        <w:t>Källor och metod</w:t>
      </w:r>
    </w:p>
    <w:p>
      <w:r>
        <w:rPr>
          <w:b/>
        </w:rPr>
        <w:t xml:space="preserve">Källor: </w:t>
      </w:r>
      <w:r>
        <w:t>https://www.sajtstudio.se/ (startsida), https://www.sajtstudio.se/portfolio (portfolio), samt hero-bakgrundsbilden som används på startsidan.</w:t>
      </w:r>
    </w:p>
    <w:p>
      <w:r>
        <w:t>Metod: text/struktur från sidorna + färgpalett approximerad genom att provta dominerande färger i hero-bilden (brand-/bildspråk). Exakta UI-färger kan skilja sig från CSS-variabler om sådana finns.</w:t>
      </w:r>
    </w:p>
    <w:p>
      <w:pPr>
        <w:pStyle w:val="Heading1"/>
      </w:pPr>
      <w:r>
        <w:t>Färgprofil</w:t>
      </w:r>
    </w:p>
    <w:p>
      <w:pPr>
        <w:pStyle w:val="ListBullet"/>
      </w:pPr>
      <w:r>
        <w:t>Övergripande känsla: noir / cinematic, med en mycket mörk bas (blåsvart/kol) och neon-accenter (röd/orange samt cyan/teal).</w:t>
      </w:r>
    </w:p>
    <w:p>
      <w:pPr>
        <w:pStyle w:val="ListBullet"/>
      </w:pPr>
      <w:r>
        <w:t>Kontrast: hög (ljus text på mörk bakgrund).</w:t>
      </w:r>
    </w:p>
    <w:p>
      <w:pPr>
        <w:pStyle w:val="ListBullet"/>
      </w:pPr>
      <w:r>
        <w:t>Accenter används sparsamt för fokus (CTA, highlights, bildljus).</w:t>
      </w:r>
    </w:p>
    <w:p>
      <w:pPr>
        <w:pStyle w:val="Heading2"/>
      </w:pPr>
      <w:r>
        <w:t>Palett (approximation från hero-bild)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Roll</w:t>
            </w:r>
          </w:p>
        </w:tc>
        <w:tc>
          <w:tcPr>
            <w:tcW w:type="dxa" w:w="2160"/>
          </w:tcPr>
          <w:p>
            <w:r>
              <w:t>Hex</w:t>
            </w:r>
          </w:p>
        </w:tc>
        <w:tc>
          <w:tcPr>
            <w:tcW w:type="dxa" w:w="2160"/>
          </w:tcPr>
          <w:p>
            <w:r>
              <w:t>RGB</w:t>
            </w:r>
          </w:p>
        </w:tc>
        <w:tc>
          <w:tcPr>
            <w:tcW w:type="dxa" w:w="2160"/>
          </w:tcPr>
          <w:p>
            <w:r>
              <w:t>Kommentar</w:t>
            </w:r>
          </w:p>
        </w:tc>
      </w:tr>
      <w:tr>
        <w:tc>
          <w:tcPr>
            <w:tcW w:type="dxa" w:w="2160"/>
          </w:tcPr>
          <w:p>
            <w:r>
              <w:t>Bakgrund 1 (blåsvart)</w:t>
            </w:r>
          </w:p>
        </w:tc>
        <w:tc>
          <w:tcPr>
            <w:tcW w:type="dxa" w:w="2160"/>
          </w:tcPr>
          <w:p>
            <w:r>
              <w:t>#01060C</w:t>
            </w:r>
          </w:p>
        </w:tc>
        <w:tc>
          <w:tcPr>
            <w:tcW w:type="dxa" w:w="2160"/>
          </w:tcPr>
          <w:p>
            <w:r>
              <w:t>1, 6, 12</w:t>
            </w:r>
          </w:p>
        </w:tc>
        <w:tc>
          <w:tcPr>
            <w:tcW w:type="dxa" w:w="2160"/>
          </w:tcPr>
          <w:p>
            <w:r>
              <w:t>Primär mörk bas</w:t>
            </w:r>
          </w:p>
        </w:tc>
      </w:tr>
      <w:tr>
        <w:tc>
          <w:tcPr>
            <w:tcW w:type="dxa" w:w="2160"/>
          </w:tcPr>
          <w:p>
            <w:r>
              <w:t>Bakgrund 2 (navy)</w:t>
            </w:r>
          </w:p>
        </w:tc>
        <w:tc>
          <w:tcPr>
            <w:tcW w:type="dxa" w:w="2160"/>
          </w:tcPr>
          <w:p>
            <w:r>
              <w:t>#021522</w:t>
            </w:r>
          </w:p>
        </w:tc>
        <w:tc>
          <w:tcPr>
            <w:tcW w:type="dxa" w:w="2160"/>
          </w:tcPr>
          <w:p>
            <w:r>
              <w:t>2, 21, 34</w:t>
            </w:r>
          </w:p>
        </w:tc>
        <w:tc>
          <w:tcPr>
            <w:tcW w:type="dxa" w:w="2160"/>
          </w:tcPr>
          <w:p>
            <w:r>
              <w:t>Mörk navy/teal-tint</w:t>
            </w:r>
          </w:p>
        </w:tc>
      </w:tr>
      <w:tr>
        <w:tc>
          <w:tcPr>
            <w:tcW w:type="dxa" w:w="2160"/>
          </w:tcPr>
          <w:p>
            <w:r>
              <w:t>Bakgrund 3</w:t>
            </w:r>
          </w:p>
        </w:tc>
        <w:tc>
          <w:tcPr>
            <w:tcW w:type="dxa" w:w="2160"/>
          </w:tcPr>
          <w:p>
            <w:r>
              <w:t>#010D16</w:t>
            </w:r>
          </w:p>
        </w:tc>
        <w:tc>
          <w:tcPr>
            <w:tcW w:type="dxa" w:w="2160"/>
          </w:tcPr>
          <w:p>
            <w:r>
              <w:t>1, 13, 22</w:t>
            </w:r>
          </w:p>
        </w:tc>
        <w:tc>
          <w:tcPr>
            <w:tcW w:type="dxa" w:w="2160"/>
          </w:tcPr>
          <w:p>
            <w:r>
              <w:t>Djup blågrön</w:t>
            </w:r>
          </w:p>
        </w:tc>
      </w:tr>
      <w:tr>
        <w:tc>
          <w:tcPr>
            <w:tcW w:type="dxa" w:w="2160"/>
          </w:tcPr>
          <w:p>
            <w:r>
              <w:t>Yta/kort</w:t>
            </w:r>
          </w:p>
        </w:tc>
        <w:tc>
          <w:tcPr>
            <w:tcW w:type="dxa" w:w="2160"/>
          </w:tcPr>
          <w:p>
            <w:r>
              <w:t>#11161A</w:t>
            </w:r>
          </w:p>
        </w:tc>
        <w:tc>
          <w:tcPr>
            <w:tcW w:type="dxa" w:w="2160"/>
          </w:tcPr>
          <w:p>
            <w:r>
              <w:t>17, 22, 26</w:t>
            </w:r>
          </w:p>
        </w:tc>
        <w:tc>
          <w:tcPr>
            <w:tcW w:type="dxa" w:w="2160"/>
          </w:tcPr>
          <w:p>
            <w:r>
              <w:t>Graphite</w:t>
            </w:r>
          </w:p>
        </w:tc>
      </w:tr>
      <w:tr>
        <w:tc>
          <w:tcPr>
            <w:tcW w:type="dxa" w:w="2160"/>
          </w:tcPr>
          <w:p>
            <w:r>
              <w:t>Yta/kort 2</w:t>
            </w:r>
          </w:p>
        </w:tc>
        <w:tc>
          <w:tcPr>
            <w:tcW w:type="dxa" w:w="2160"/>
          </w:tcPr>
          <w:p>
            <w:r>
              <w:t>#151E26</w:t>
            </w:r>
          </w:p>
        </w:tc>
        <w:tc>
          <w:tcPr>
            <w:tcW w:type="dxa" w:w="2160"/>
          </w:tcPr>
          <w:p>
            <w:r>
              <w:t>21, 30, 38</w:t>
            </w:r>
          </w:p>
        </w:tc>
        <w:tc>
          <w:tcPr>
            <w:tcW w:type="dxa" w:w="2160"/>
          </w:tcPr>
          <w:p>
            <w:r>
              <w:t>Mörk slate</w:t>
            </w:r>
          </w:p>
        </w:tc>
      </w:tr>
      <w:tr>
        <w:tc>
          <w:tcPr>
            <w:tcW w:type="dxa" w:w="2160"/>
          </w:tcPr>
          <w:p>
            <w:r>
              <w:t>Border/linje</w:t>
            </w:r>
          </w:p>
        </w:tc>
        <w:tc>
          <w:tcPr>
            <w:tcW w:type="dxa" w:w="2160"/>
          </w:tcPr>
          <w:p>
            <w:r>
              <w:t>#26282B</w:t>
            </w:r>
          </w:p>
        </w:tc>
        <w:tc>
          <w:tcPr>
            <w:tcW w:type="dxa" w:w="2160"/>
          </w:tcPr>
          <w:p>
            <w:r>
              <w:t>38, 40, 43</w:t>
            </w:r>
          </w:p>
        </w:tc>
        <w:tc>
          <w:tcPr>
            <w:tcW w:type="dxa" w:w="2160"/>
          </w:tcPr>
          <w:p>
            <w:r>
              <w:t>Diskret grå</w:t>
            </w:r>
          </w:p>
        </w:tc>
      </w:tr>
      <w:tr>
        <w:tc>
          <w:tcPr>
            <w:tcW w:type="dxa" w:w="2160"/>
          </w:tcPr>
          <w:p>
            <w:r>
              <w:t>Skugga/mörker</w:t>
            </w:r>
          </w:p>
        </w:tc>
        <w:tc>
          <w:tcPr>
            <w:tcW w:type="dxa" w:w="2160"/>
          </w:tcPr>
          <w:p>
            <w:r>
              <w:t>#020A11</w:t>
            </w:r>
          </w:p>
        </w:tc>
        <w:tc>
          <w:tcPr>
            <w:tcW w:type="dxa" w:w="2160"/>
          </w:tcPr>
          <w:p>
            <w:r>
              <w:t>2, 10, 17</w:t>
            </w:r>
          </w:p>
        </w:tc>
        <w:tc>
          <w:tcPr>
            <w:tcW w:type="dxa" w:w="2160"/>
          </w:tcPr>
          <w:p>
            <w:r>
              <w:t>För gradienter</w:t>
            </w:r>
          </w:p>
        </w:tc>
      </w:tr>
      <w:tr>
        <w:tc>
          <w:tcPr>
            <w:tcW w:type="dxa" w:w="2160"/>
          </w:tcPr>
          <w:p>
            <w:r>
              <w:t>Text (primär)</w:t>
            </w:r>
          </w:p>
        </w:tc>
        <w:tc>
          <w:tcPr>
            <w:tcW w:type="dxa" w:w="2160"/>
          </w:tcPr>
          <w:p>
            <w:r>
              <w:t>#EDEFF2</w:t>
            </w:r>
          </w:p>
        </w:tc>
        <w:tc>
          <w:tcPr>
            <w:tcW w:type="dxa" w:w="2160"/>
          </w:tcPr>
          <w:p>
            <w:r>
              <w:t>237, 239, 242</w:t>
            </w:r>
          </w:p>
        </w:tc>
        <w:tc>
          <w:tcPr>
            <w:tcW w:type="dxa" w:w="2160"/>
          </w:tcPr>
          <w:p>
            <w:r>
              <w:t>Off-white (rekommenderad)</w:t>
            </w:r>
          </w:p>
        </w:tc>
      </w:tr>
      <w:tr>
        <w:tc>
          <w:tcPr>
            <w:tcW w:type="dxa" w:w="2160"/>
          </w:tcPr>
          <w:p>
            <w:r>
              <w:t>Text (sekundär)</w:t>
            </w:r>
          </w:p>
        </w:tc>
        <w:tc>
          <w:tcPr>
            <w:tcW w:type="dxa" w:w="2160"/>
          </w:tcPr>
          <w:p>
            <w:r>
              <w:t>#A9B0B7</w:t>
            </w:r>
          </w:p>
        </w:tc>
        <w:tc>
          <w:tcPr>
            <w:tcW w:type="dxa" w:w="2160"/>
          </w:tcPr>
          <w:p>
            <w:r>
              <w:t>169, 176, 183</w:t>
            </w:r>
          </w:p>
        </w:tc>
        <w:tc>
          <w:tcPr>
            <w:tcW w:type="dxa" w:w="2160"/>
          </w:tcPr>
          <w:p>
            <w:r>
              <w:t>Muted text (rekommenderad)</w:t>
            </w:r>
          </w:p>
        </w:tc>
      </w:tr>
      <w:tr>
        <w:tc>
          <w:tcPr>
            <w:tcW w:type="dxa" w:w="2160"/>
          </w:tcPr>
          <w:p>
            <w:r>
              <w:t>Accent 1 (neon röd/orange)</w:t>
            </w:r>
          </w:p>
        </w:tc>
        <w:tc>
          <w:tcPr>
            <w:tcW w:type="dxa" w:w="2160"/>
          </w:tcPr>
          <w:p>
            <w:r>
              <w:t>#F07050</w:t>
            </w:r>
          </w:p>
        </w:tc>
        <w:tc>
          <w:tcPr>
            <w:tcW w:type="dxa" w:w="2160"/>
          </w:tcPr>
          <w:p>
            <w:r>
              <w:t>240, 112, 80</w:t>
            </w:r>
          </w:p>
        </w:tc>
        <w:tc>
          <w:tcPr>
            <w:tcW w:type="dxa" w:w="2160"/>
          </w:tcPr>
          <w:p>
            <w:r>
              <w:t>CTA / highlight</w:t>
            </w:r>
          </w:p>
        </w:tc>
      </w:tr>
      <w:tr>
        <w:tc>
          <w:tcPr>
            <w:tcW w:type="dxa" w:w="2160"/>
          </w:tcPr>
          <w:p>
            <w:r>
              <w:t>Accent 2 (varm röd/orange)</w:t>
            </w:r>
          </w:p>
        </w:tc>
        <w:tc>
          <w:tcPr>
            <w:tcW w:type="dxa" w:w="2160"/>
          </w:tcPr>
          <w:p>
            <w:r>
              <w:t>#F08060</w:t>
            </w:r>
          </w:p>
        </w:tc>
        <w:tc>
          <w:tcPr>
            <w:tcW w:type="dxa" w:w="2160"/>
          </w:tcPr>
          <w:p>
            <w:r>
              <w:t>240, 128, 96</w:t>
            </w:r>
          </w:p>
        </w:tc>
        <w:tc>
          <w:tcPr>
            <w:tcW w:type="dxa" w:w="2160"/>
          </w:tcPr>
          <w:p>
            <w:r>
              <w:t>Glow/hover</w:t>
            </w:r>
          </w:p>
        </w:tc>
      </w:tr>
      <w:tr>
        <w:tc>
          <w:tcPr>
            <w:tcW w:type="dxa" w:w="2160"/>
          </w:tcPr>
          <w:p>
            <w:r>
              <w:t>Accent 3 (amber)</w:t>
            </w:r>
          </w:p>
        </w:tc>
        <w:tc>
          <w:tcPr>
            <w:tcW w:type="dxa" w:w="2160"/>
          </w:tcPr>
          <w:p>
            <w:r>
              <w:t>#F0A070</w:t>
            </w:r>
          </w:p>
        </w:tc>
        <w:tc>
          <w:tcPr>
            <w:tcW w:type="dxa" w:w="2160"/>
          </w:tcPr>
          <w:p>
            <w:r>
              <w:t>240, 160, 112</w:t>
            </w:r>
          </w:p>
        </w:tc>
        <w:tc>
          <w:tcPr>
            <w:tcW w:type="dxa" w:w="2160"/>
          </w:tcPr>
          <w:p>
            <w:r>
              <w:t>Varmt ljus</w:t>
            </w:r>
          </w:p>
        </w:tc>
      </w:tr>
      <w:tr>
        <w:tc>
          <w:tcPr>
            <w:tcW w:type="dxa" w:w="2160"/>
          </w:tcPr>
          <w:p>
            <w:r>
              <w:t>Accent 4 (teal/cyan)</w:t>
            </w:r>
          </w:p>
        </w:tc>
        <w:tc>
          <w:tcPr>
            <w:tcW w:type="dxa" w:w="2160"/>
          </w:tcPr>
          <w:p>
            <w:r>
              <w:t>#70C0B0</w:t>
            </w:r>
          </w:p>
        </w:tc>
        <w:tc>
          <w:tcPr>
            <w:tcW w:type="dxa" w:w="2160"/>
          </w:tcPr>
          <w:p>
            <w:r>
              <w:t>112, 192, 176</w:t>
            </w:r>
          </w:p>
        </w:tc>
        <w:tc>
          <w:tcPr>
            <w:tcW w:type="dxa" w:w="2160"/>
          </w:tcPr>
          <w:p>
            <w:r>
              <w:t>Kall neon</w:t>
            </w:r>
          </w:p>
        </w:tc>
      </w:tr>
      <w:tr>
        <w:tc>
          <w:tcPr>
            <w:tcW w:type="dxa" w:w="2160"/>
          </w:tcPr>
          <w:p>
            <w:r>
              <w:t>Accent 5 (teal mörk)</w:t>
            </w:r>
          </w:p>
        </w:tc>
        <w:tc>
          <w:tcPr>
            <w:tcW w:type="dxa" w:w="2160"/>
          </w:tcPr>
          <w:p>
            <w:r>
              <w:t>#50A090</w:t>
            </w:r>
          </w:p>
        </w:tc>
        <w:tc>
          <w:tcPr>
            <w:tcW w:type="dxa" w:w="2160"/>
          </w:tcPr>
          <w:p>
            <w:r>
              <w:t>80, 160, 144</w:t>
            </w:r>
          </w:p>
        </w:tc>
        <w:tc>
          <w:tcPr>
            <w:tcW w:type="dxa" w:w="2160"/>
          </w:tcPr>
          <w:p>
            <w:r>
              <w:t>Sekundär accent</w:t>
            </w:r>
          </w:p>
        </w:tc>
      </w:tr>
      <w:tr>
        <w:tc>
          <w:tcPr>
            <w:tcW w:type="dxa" w:w="2160"/>
          </w:tcPr>
          <w:p>
            <w:r>
              <w:t>Accent 6 (teal mörkare)</w:t>
            </w:r>
          </w:p>
        </w:tc>
        <w:tc>
          <w:tcPr>
            <w:tcW w:type="dxa" w:w="2160"/>
          </w:tcPr>
          <w:p>
            <w:r>
              <w:t>#409080</w:t>
            </w:r>
          </w:p>
        </w:tc>
        <w:tc>
          <w:tcPr>
            <w:tcW w:type="dxa" w:w="2160"/>
          </w:tcPr>
          <w:p>
            <w:r>
              <w:t>64, 144, 128</w:t>
            </w:r>
          </w:p>
        </w:tc>
        <w:tc>
          <w:tcPr>
            <w:tcW w:type="dxa" w:w="2160"/>
          </w:tcPr>
          <w:p>
            <w:r>
              <w:t>För subtila highlights</w:t>
            </w:r>
          </w:p>
        </w:tc>
      </w:tr>
    </w:tbl>
    <w:p>
      <w:r>
        <w:t>Obs: Off-white/muted text i tabellen är rekommenderade värden för att matcha den upplevda kontrasten; de provtas inte från hero-bilden.</w:t>
      </w:r>
    </w:p>
    <w:p>
      <w:pPr>
        <w:pStyle w:val="Heading1"/>
      </w:pPr>
      <w:r>
        <w:t>Typografi</w:t>
      </w:r>
    </w:p>
    <w:p>
      <w:pPr>
        <w:pStyle w:val="ListBullet"/>
      </w:pPr>
      <w:r>
        <w:t>Typkänsla: modern sans-serif (ren, teknisk), med tydlig hierarki mellan displayrubriker och brödtext.</w:t>
      </w:r>
    </w:p>
    <w:p>
      <w:pPr>
        <w:pStyle w:val="ListBullet"/>
      </w:pPr>
      <w:r>
        <w:t>Rubriker: stora, ofta med ökad bokstavsspärning (ex: 'h e m s i d o r' på startsidan).</w:t>
      </w:r>
    </w:p>
    <w:p>
      <w:pPr>
        <w:pStyle w:val="ListBullet"/>
      </w:pPr>
      <w:r>
        <w:t>Brödtext: normal/lätt vikt, bra radavstånd, läsbar på mörk bakgrund.</w:t>
      </w:r>
    </w:p>
    <w:p>
      <w:pPr>
        <w:pStyle w:val="ListBullet"/>
      </w:pPr>
      <w:r>
        <w:t>Sifferetiketter/kapitel (ex: '01 01', '02 02') fungerar som navigationsmarkörer – gärna tabular numbers eller monospace för stabil bredd.</w:t>
      </w:r>
    </w:p>
    <w:p>
      <w:r>
        <w:t>Not: exakta fontnamn (font-family) kunde inte verifieras från den text-extraherade vyn; om du vill ha exakta fontfiler/stack kan du läsa av CSS via DevTools (se sista avsnittet).</w:t>
      </w:r>
    </w:p>
    <w:p>
      <w:pPr>
        <w:pStyle w:val="Heading1"/>
      </w:pPr>
      <w:r>
        <w:t>UI-stil och komponenter</w:t>
      </w:r>
    </w:p>
    <w:p>
      <w:pPr>
        <w:pStyle w:val="ListBullet"/>
      </w:pPr>
      <w:r>
        <w:t>Mörk UI-bas med ljus typografi och subtila borders.</w:t>
      </w:r>
    </w:p>
    <w:p>
      <w:pPr>
        <w:pStyle w:val="ListBullet"/>
      </w:pPr>
      <w:r>
        <w:t>CTA: tydligt avvikande (accentfärg + ev. glow/hover), ofta kort och handlingsdrivet språk ('Starta projekt', 'Utvärdera din sajt').</w:t>
      </w:r>
    </w:p>
    <w:p>
      <w:pPr>
        <w:pStyle w:val="ListBullet"/>
      </w:pPr>
      <w:r>
        <w:t>Sektioner med numrering (01/02/03/04) ger 'design-system' / editorial känsla.</w:t>
      </w:r>
    </w:p>
    <w:p>
      <w:pPr>
        <w:pStyle w:val="ListBullet"/>
      </w:pPr>
      <w:r>
        <w:t>Kort/grid i portfolio med kategori-tag + titel + kort beskrivning.</w:t>
      </w:r>
    </w:p>
    <w:p>
      <w:pPr>
        <w:pStyle w:val="ListBullet"/>
      </w:pPr>
      <w:r>
        <w:t>Bildspråk: noir-helskärm + neonljus (nattstad, glödande skyltar).</w:t>
      </w:r>
    </w:p>
    <w:p>
      <w:pPr>
        <w:pStyle w:val="Heading1"/>
      </w:pPr>
      <w:r>
        <w:t>Förslag på design-tokens (för din undersida)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Värde</w:t>
            </w:r>
          </w:p>
        </w:tc>
        <w:tc>
          <w:tcPr>
            <w:tcW w:type="dxa" w:w="2880"/>
          </w:tcPr>
          <w:p>
            <w:r>
              <w:t>Användning</w:t>
            </w:r>
          </w:p>
        </w:tc>
      </w:tr>
      <w:tr>
        <w:tc>
          <w:tcPr>
            <w:tcW w:type="dxa" w:w="2880"/>
          </w:tcPr>
          <w:p>
            <w:r>
              <w:t>--bg</w:t>
            </w:r>
          </w:p>
        </w:tc>
        <w:tc>
          <w:tcPr>
            <w:tcW w:type="dxa" w:w="2880"/>
          </w:tcPr>
          <w:p>
            <w:r>
              <w:t>#01060C</w:t>
            </w:r>
          </w:p>
        </w:tc>
        <w:tc>
          <w:tcPr>
            <w:tcW w:type="dxa" w:w="2880"/>
          </w:tcPr>
          <w:p>
            <w:r>
              <w:t>Bakgrund</w:t>
            </w:r>
          </w:p>
        </w:tc>
      </w:tr>
      <w:tr>
        <w:tc>
          <w:tcPr>
            <w:tcW w:type="dxa" w:w="2880"/>
          </w:tcPr>
          <w:p>
            <w:r>
              <w:t>--surface</w:t>
            </w:r>
          </w:p>
        </w:tc>
        <w:tc>
          <w:tcPr>
            <w:tcW w:type="dxa" w:w="2880"/>
          </w:tcPr>
          <w:p>
            <w:r>
              <w:t>#11161A</w:t>
            </w:r>
          </w:p>
        </w:tc>
        <w:tc>
          <w:tcPr>
            <w:tcW w:type="dxa" w:w="2880"/>
          </w:tcPr>
          <w:p>
            <w:r>
              <w:t>Kort/yta</w:t>
            </w:r>
          </w:p>
        </w:tc>
      </w:tr>
      <w:tr>
        <w:tc>
          <w:tcPr>
            <w:tcW w:type="dxa" w:w="2880"/>
          </w:tcPr>
          <w:p>
            <w:r>
              <w:t>--surface-2</w:t>
            </w:r>
          </w:p>
        </w:tc>
        <w:tc>
          <w:tcPr>
            <w:tcW w:type="dxa" w:w="2880"/>
          </w:tcPr>
          <w:p>
            <w:r>
              <w:t>#151E26</w:t>
            </w:r>
          </w:p>
        </w:tc>
        <w:tc>
          <w:tcPr>
            <w:tcW w:type="dxa" w:w="2880"/>
          </w:tcPr>
          <w:p>
            <w:r>
              <w:t>Alternativ yta</w:t>
            </w:r>
          </w:p>
        </w:tc>
      </w:tr>
      <w:tr>
        <w:tc>
          <w:tcPr>
            <w:tcW w:type="dxa" w:w="2880"/>
          </w:tcPr>
          <w:p>
            <w:r>
              <w:t>--border</w:t>
            </w:r>
          </w:p>
        </w:tc>
        <w:tc>
          <w:tcPr>
            <w:tcW w:type="dxa" w:w="2880"/>
          </w:tcPr>
          <w:p>
            <w:r>
              <w:t>#26282B</w:t>
            </w:r>
          </w:p>
        </w:tc>
        <w:tc>
          <w:tcPr>
            <w:tcW w:type="dxa" w:w="2880"/>
          </w:tcPr>
          <w:p>
            <w:r>
              <w:t>Linjer/borders</w:t>
            </w:r>
          </w:p>
        </w:tc>
      </w:tr>
      <w:tr>
        <w:tc>
          <w:tcPr>
            <w:tcW w:type="dxa" w:w="2880"/>
          </w:tcPr>
          <w:p>
            <w:r>
              <w:t>--text</w:t>
            </w:r>
          </w:p>
        </w:tc>
        <w:tc>
          <w:tcPr>
            <w:tcW w:type="dxa" w:w="2880"/>
          </w:tcPr>
          <w:p>
            <w:r>
              <w:t>#EDEFF2</w:t>
            </w:r>
          </w:p>
        </w:tc>
        <w:tc>
          <w:tcPr>
            <w:tcW w:type="dxa" w:w="2880"/>
          </w:tcPr>
          <w:p>
            <w:r>
              <w:t>Primär text</w:t>
            </w:r>
          </w:p>
        </w:tc>
      </w:tr>
      <w:tr>
        <w:tc>
          <w:tcPr>
            <w:tcW w:type="dxa" w:w="2880"/>
          </w:tcPr>
          <w:p>
            <w:r>
              <w:t>--muted</w:t>
            </w:r>
          </w:p>
        </w:tc>
        <w:tc>
          <w:tcPr>
            <w:tcW w:type="dxa" w:w="2880"/>
          </w:tcPr>
          <w:p>
            <w:r>
              <w:t>#A9B0B7</w:t>
            </w:r>
          </w:p>
        </w:tc>
        <w:tc>
          <w:tcPr>
            <w:tcW w:type="dxa" w:w="2880"/>
          </w:tcPr>
          <w:p>
            <w:r>
              <w:t>Sekundär text</w:t>
            </w:r>
          </w:p>
        </w:tc>
      </w:tr>
      <w:tr>
        <w:tc>
          <w:tcPr>
            <w:tcW w:type="dxa" w:w="2880"/>
          </w:tcPr>
          <w:p>
            <w:r>
              <w:t>--accent</w:t>
            </w:r>
          </w:p>
        </w:tc>
        <w:tc>
          <w:tcPr>
            <w:tcW w:type="dxa" w:w="2880"/>
          </w:tcPr>
          <w:p>
            <w:r>
              <w:t>#70C0B0</w:t>
            </w:r>
          </w:p>
        </w:tc>
        <w:tc>
          <w:tcPr>
            <w:tcW w:type="dxa" w:w="2880"/>
          </w:tcPr>
          <w:p>
            <w:r>
              <w:t>Kall neon (rekommenderad huvudaccent)</w:t>
            </w:r>
          </w:p>
        </w:tc>
      </w:tr>
      <w:tr>
        <w:tc>
          <w:tcPr>
            <w:tcW w:type="dxa" w:w="2880"/>
          </w:tcPr>
          <w:p>
            <w:r>
              <w:t>--accent-warm</w:t>
            </w:r>
          </w:p>
        </w:tc>
        <w:tc>
          <w:tcPr>
            <w:tcW w:type="dxa" w:w="2880"/>
          </w:tcPr>
          <w:p>
            <w:r>
              <w:t>#F07050</w:t>
            </w:r>
          </w:p>
        </w:tc>
        <w:tc>
          <w:tcPr>
            <w:tcW w:type="dxa" w:w="2880"/>
          </w:tcPr>
          <w:p>
            <w:r>
              <w:t>Varm neon (sekundär)</w:t>
            </w:r>
          </w:p>
        </w:tc>
      </w:tr>
    </w:tbl>
    <w:p>
      <w:pPr>
        <w:pStyle w:val="Heading1"/>
      </w:pPr>
      <w:r>
        <w:t>Så tar du fram exakta fontnamn och färger (Win 11)</w:t>
      </w:r>
    </w:p>
    <w:p>
      <w:pPr>
        <w:pStyle w:val="ListNumber"/>
      </w:pPr>
      <w:r>
        <w:t>Öppna https://www.sajtstudio.se/ i Chrome/Edge.</w:t>
      </w:r>
    </w:p>
    <w:p>
      <w:pPr>
        <w:pStyle w:val="ListNumber"/>
      </w:pPr>
      <w:r>
        <w:t>Tryck F12 (DevTools) -&gt; fliken Elements.</w:t>
      </w:r>
    </w:p>
    <w:p>
      <w:pPr>
        <w:pStyle w:val="ListNumber"/>
      </w:pPr>
      <w:r>
        <w:t>Klicka på &lt;body&gt; och läs av 'Computed' för color/background-color/font-family.</w:t>
      </w:r>
    </w:p>
    <w:p>
      <w:pPr>
        <w:pStyle w:val="ListNumber"/>
      </w:pPr>
      <w:r>
        <w:t>Inspektera CTA-knappar och rubriker för att hitta eventuella CSS-variabler (:root) och exakta färgkoder.</w:t>
      </w:r>
    </w:p>
    <w:p>
      <w:pPr>
        <w:pStyle w:val="ListNumber"/>
      </w:pPr>
      <w:r>
        <w:t>I fliken Network: filtrera på 'Font' och 'CSS' för att se vilka fontfiler (woff2) och stylesheet-filer som laddas.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