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61F" w:rsidRPr="009823FD" w:rsidRDefault="005D361F" w:rsidP="005D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823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«Сага о ведьмаке»</w:t>
      </w:r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(польск. </w:t>
      </w:r>
      <w:r w:rsidRPr="009823F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pl-PL" w:eastAsia="ru-RU"/>
        </w:rPr>
        <w:t>Saga o wiedźminie</w:t>
      </w:r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 — цикл книг польского писателя Анджея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Сапковского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жанре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фэнтези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</w:p>
    <w:p w:rsidR="005D361F" w:rsidRPr="009823FD" w:rsidRDefault="005D361F" w:rsidP="005D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Первый рассказ цикла увидел свет в 1986 году, а последняя книга — в 2013. Действие книг происходит в вымышленном Мире «Ведьмака» (англ. </w:t>
      </w:r>
      <w:r w:rsidRPr="009823F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" w:eastAsia="ru-RU"/>
        </w:rPr>
        <w:t>Neverland</w:t>
      </w:r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 англ. </w:t>
      </w:r>
      <w:r w:rsidRPr="009823F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" w:eastAsia="ru-RU"/>
        </w:rPr>
        <w:t>The</w:t>
      </w:r>
      <w:r w:rsidRPr="009823F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</w:t>
      </w:r>
      <w:r w:rsidRPr="009823F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" w:eastAsia="ru-RU"/>
        </w:rPr>
        <w:t>Continent</w:t>
      </w:r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), напоминающем Европу времён позднего средневековья, где рядом с людьми существуют разного рода волшебные существа и чудовища. </w:t>
      </w:r>
    </w:p>
    <w:p w:rsidR="005D361F" w:rsidRPr="009823FD" w:rsidRDefault="005D361F" w:rsidP="005D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823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Сюжет</w:t>
      </w:r>
    </w:p>
    <w:p w:rsidR="005D361F" w:rsidRPr="009823FD" w:rsidRDefault="005D361F" w:rsidP="005D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Главным героем серии является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Геральт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из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Ривии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ведьмак — наёмник, выполняющий заказы, связанные с уничтожением чудовищ, представляющих угрозу для жизни людей. В детстве он, как и другие ведьмаки, подвергался мутациям, из-за которых приобрел сверхчеловеческие боевые качества: повышенную силу, молниеносные рефлексы, ускоренный метаболизм, иммунитет к ядам, но при этом потерял возможность иметь детей. </w:t>
      </w:r>
    </w:p>
    <w:p w:rsidR="005D361F" w:rsidRPr="009823FD" w:rsidRDefault="005D361F" w:rsidP="005D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Основная работа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Геральта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за деньги уничтожать различных опасных существ, оказавшихся в его мире после так называемого «сопряжения сфер». Однако он не всегда готов бездумно выполнять заказы своих нанимателей. К примеру, он отказывается уничтожать разумных существ или драконов, так как они существовали ещё до сопряжения. </w:t>
      </w:r>
    </w:p>
    <w:p w:rsidR="005D361F" w:rsidRPr="009823FD" w:rsidRDefault="005D361F" w:rsidP="005D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соответствии с собственным кодексом поведения, он старается не участвовать в политических интригах королей и чародеев, однако в итоге оказывается вовлечён в сложный узел противостояния северных королевств и могущественной южной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Нильфгаардской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империи.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Геральт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пытается защитить свою приёмную дочь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Цири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(Дитя-Неожиданность), юную княжну разрушенного королевства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Цинтры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предназначенную ему ещё до её рождения.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Цири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становится средоточием интересов влиятельных сил (император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Нильфгаарда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чародей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Вильгефорц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Ложа чародеек, Дикая Охота или же Дикий Гон), так как её потомку предсказано решить судьбу мира. Получив от своих приёмных родителей (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Геральта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его возлюбленной, чародейки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Йеннифэр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 символические дары-умения: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ведьмачье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владеть мечом; и чародейское — магией; перетерпевшая в дальнейшем тяжёлые испытания,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Цири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становится наряду с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Геральтом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главной героиней саги. </w:t>
      </w:r>
    </w:p>
    <w:p w:rsidR="005D361F" w:rsidRPr="009823FD" w:rsidRDefault="005D361F" w:rsidP="005D3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9823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География</w:t>
      </w:r>
    </w:p>
    <w:p w:rsidR="005D361F" w:rsidRPr="009823FD" w:rsidRDefault="005D361F" w:rsidP="005D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Континент можно разделить на четыре региона. Северные королевства (где происходит большая часть саги) состоят из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Эдирна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Сидариса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Цинтры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Лиги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Хенгфорса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Каэдвена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Керака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Ковира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Повисса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Лирии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Ривии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Редании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Темерии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Вердена и нескольких небольших герцогств и княжеств, таких как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Бремерворд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Элландер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Нильфгаардская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империя занимает большую часть территории к югу от Северных королевств. Восточная часть Континента, такая как пустыня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Корат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Зеррикания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Хакланд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Огненные горы, в основном неизвестна. В серии книг упоминаются заморские страны, с которыми торгуют Северные Королевства, в том числе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Зангвебар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Офир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Ханну и Барса. </w:t>
      </w:r>
    </w:p>
    <w:p w:rsidR="005D361F" w:rsidRPr="009823FD" w:rsidRDefault="005D361F" w:rsidP="005D36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9823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Особенности произведения</w:t>
      </w:r>
    </w:p>
    <w:p w:rsidR="005D361F" w:rsidRPr="009823FD" w:rsidRDefault="005D361F" w:rsidP="005D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Цикл «Ведьмак» относится к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поджанру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«постмодернистского»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фэнтези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направления, заметно отступающего по общей стилистике от «канонов» жанра, заданных произведениями в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поджанре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«эпического»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фэнтези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и представляющего собой более жёсткую и натуралистичную разновидность. Автор сохраняет традиционные для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фэнтези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декорации в стиле европейского позднего средневековья. Однако образ мышления персонажей, их психология, переживания и мотивации зачастую умышленно противоречат окружению, в которое они помещены авторским замыслом, и соответствуют скорее нашим современникам. То же самое касается поднимаемых в произведении проблем и вопросов, вполне актуальных для современного читателя: прогресс и плата за него, давление цивилизации на окружающую среду, столкновение цивилизаций, расовая нетерпимость, геноцид. </w:t>
      </w:r>
    </w:p>
    <w:p w:rsidR="005D361F" w:rsidRPr="009823FD" w:rsidRDefault="005D361F" w:rsidP="005D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Мир произведения по своей структуре напоминает Америку после первой волны европейской колонизации. Полоса суши, тянущаяся вдоль западного побережья континента, уже в достаточной степени заселена и обустроена, коренное местное население («нелюди») — принуждено к ассимиляции, загнано в резервации и гетто, либо вытеснено в горы и другие малопригодные для жизни места. Однако на карте всё ещё остаётся множество «белых пятен» — даже доходящая до жителей Запада информация о человеческих культурах Востока носит крайне фрагментарный характер. </w:t>
      </w:r>
    </w:p>
    <w:p w:rsidR="005D361F" w:rsidRPr="009823FD" w:rsidRDefault="005D361F" w:rsidP="005D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этом мире действует множество фракций — народов, рас, государств, организаций и тайных обществ, борющихся за свои, зачастую корыстные, интересы, причём отношения между ними и главными героями саги отличаются нестабильностью — бывшие союзники легко превращаются во врагов, и наоборот. Главные герои постоянно оказываются между двух огней, будучи вынужденными делать выбор в ситуациях, когда правильного пути и верного выбора просто не существует. </w:t>
      </w:r>
    </w:p>
    <w:p w:rsidR="005D361F" w:rsidRPr="009823FD" w:rsidRDefault="005D361F" w:rsidP="005D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Автор отказывается от чёткого разделения на «чёрное» и «белое», скорее рисуя картину своего мира в различных оттенках серого, при этом нередко прибегая к натуралистичному описанию «тёмных» сторон жизни, жестокости, насилия, ксенофобии. В заключительных книгах цикла чётко прослеживается антивоенная риторика, отнюдь, однако, не сводящаяся к пацифизму и непротивлению злу. </w:t>
      </w:r>
    </w:p>
    <w:p w:rsidR="005D361F" w:rsidRPr="009823FD" w:rsidRDefault="005D361F" w:rsidP="005D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Представленные в мире произведения нечеловеческие расы — эльфы,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краснолюды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низушки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(почему — см. «Бестиарий»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Сапковского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 — внешне соответствуют традиционным канонам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фэнтези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однако их образы дополнены многими нехарактерными для жанра элементами. Так, эльфы — традиционно для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фентези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мудрые и доброжелательные долгожители — у </w:t>
      </w:r>
      <w:proofErr w:type="spellStart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Сапковского</w:t>
      </w:r>
      <w:proofErr w:type="spellEnd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предстают как древняя, практически потерявшая способность к размножению и из-за этого вымирающая, раса самовлюблённых и высокомерных существ, по степени жестокости и ненависти к инородцам ничуть не уступающая людям, действия которой отличаются скорее изощрённым коварством, чем мудростью. Отряды эльфийских партизан-«белок» наводят ужас на крестьян, разрывающихся между страхом перед эльфами и страхом перед наказанием з</w:t>
      </w:r>
      <w:bookmarkStart w:id="0" w:name="_GoBack"/>
      <w:bookmarkEnd w:id="0"/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 помощь им. </w:t>
      </w:r>
    </w:p>
    <w:p w:rsidR="005D361F" w:rsidRPr="009823FD" w:rsidRDefault="005D361F" w:rsidP="005D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823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произведении присутствует ярко выраженная любовно-романтическая линия. Важная особенность — своеобразное чувство юмора, местами переходящее в отчётливую сатиру на злободневные проблемы современности. Автор широко использует традиционные мифологические и сказочные сюжеты, однако существенно переиначивает их, вплетая в канву повествования. </w:t>
      </w:r>
    </w:p>
    <w:p w:rsidR="005D361F" w:rsidRPr="009823FD" w:rsidRDefault="005D361F">
      <w:pPr>
        <w:rPr>
          <w:color w:val="000000" w:themeColor="text1"/>
          <w:sz w:val="24"/>
          <w:szCs w:val="24"/>
        </w:rPr>
      </w:pPr>
    </w:p>
    <w:sectPr w:rsidR="005D361F" w:rsidRPr="00982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0556"/>
    <w:multiLevelType w:val="multilevel"/>
    <w:tmpl w:val="C494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E63A8"/>
    <w:multiLevelType w:val="multilevel"/>
    <w:tmpl w:val="D600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3F3"/>
    <w:rsid w:val="002F63F3"/>
    <w:rsid w:val="005746BF"/>
    <w:rsid w:val="005C3402"/>
    <w:rsid w:val="005D361F"/>
    <w:rsid w:val="009823FD"/>
    <w:rsid w:val="00BD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DD109"/>
  <w15:chartTrackingRefBased/>
  <w15:docId w15:val="{37F406CF-93AF-490A-B01E-0066DE0F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D36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D36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36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D36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D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D361F"/>
    <w:rPr>
      <w:color w:val="0000FF"/>
      <w:u w:val="single"/>
    </w:rPr>
  </w:style>
  <w:style w:type="character" w:customStyle="1" w:styleId="tocnumber">
    <w:name w:val="tocnumber"/>
    <w:basedOn w:val="a0"/>
    <w:rsid w:val="005D361F"/>
  </w:style>
  <w:style w:type="character" w:customStyle="1" w:styleId="toctext">
    <w:name w:val="toctext"/>
    <w:basedOn w:val="a0"/>
    <w:rsid w:val="005D361F"/>
  </w:style>
  <w:style w:type="character" w:customStyle="1" w:styleId="mw-headline">
    <w:name w:val="mw-headline"/>
    <w:basedOn w:val="a0"/>
    <w:rsid w:val="005D3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4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Нагалевский Артем Михайлович</dc:creator>
  <cp:keywords/>
  <dc:description/>
  <cp:lastModifiedBy>Нагалевский Артем Михайлович</cp:lastModifiedBy>
  <cp:revision>2</cp:revision>
  <dcterms:created xsi:type="dcterms:W3CDTF">2022-09-15T13:37:00Z</dcterms:created>
  <dcterms:modified xsi:type="dcterms:W3CDTF">2022-09-15T13:48:00Z</dcterms:modified>
</cp:coreProperties>
</file>