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AF6D" w14:textId="77777777" w:rsidR="00264A2B" w:rsidRPr="006B225B" w:rsidRDefault="004C0846">
      <w:pPr>
        <w:pStyle w:val="Standard"/>
        <w:jc w:val="center"/>
        <w:rPr>
          <w:rFonts w:ascii="TeXGyreSchola" w:hAnsi="TeXGyreSchola"/>
          <w:sz w:val="32"/>
          <w:szCs w:val="32"/>
        </w:rPr>
      </w:pPr>
      <w:bookmarkStart w:id="0" w:name="__DdeLink__139_3317056662"/>
      <w:proofErr w:type="spellStart"/>
      <w:r w:rsidRPr="006B225B">
        <w:rPr>
          <w:rFonts w:ascii="TeXGyreSchola" w:hAnsi="TeXGyreSchola"/>
          <w:i/>
          <w:color w:val="000000"/>
          <w:sz w:val="32"/>
          <w:szCs w:val="32"/>
        </w:rPr>
        <w:t>TalkBox</w:t>
      </w:r>
      <w:proofErr w:type="spellEnd"/>
      <w:r w:rsidRPr="006B225B">
        <w:rPr>
          <w:rFonts w:ascii="TeXGyreSchola" w:hAnsi="TeXGyreSchola"/>
          <w:i/>
          <w:color w:val="000000"/>
          <w:sz w:val="32"/>
          <w:szCs w:val="32"/>
        </w:rPr>
        <w:t xml:space="preserve"> Configurator</w:t>
      </w:r>
      <w:r w:rsidRPr="006B225B">
        <w:rPr>
          <w:rFonts w:ascii="TeXGyreSchola" w:hAnsi="TeXGyreSchola"/>
          <w:color w:val="000000"/>
          <w:sz w:val="32"/>
          <w:szCs w:val="32"/>
        </w:rPr>
        <w:t xml:space="preserve"> User Manual</w:t>
      </w:r>
      <w:bookmarkEnd w:id="0"/>
    </w:p>
    <w:p w14:paraId="4F44C270" w14:textId="77777777" w:rsidR="00264A2B" w:rsidRPr="006B225B" w:rsidRDefault="00264A2B">
      <w:pPr>
        <w:pStyle w:val="Standard"/>
        <w:jc w:val="center"/>
        <w:rPr>
          <w:rFonts w:ascii="TeXGyreSchola" w:hAnsi="TeXGyreSchola"/>
          <w:color w:val="000000"/>
          <w:sz w:val="20"/>
          <w:szCs w:val="20"/>
        </w:rPr>
      </w:pPr>
    </w:p>
    <w:p w14:paraId="1BE4145D" w14:textId="6019165A" w:rsidR="00264A2B" w:rsidRPr="006B225B" w:rsidRDefault="006B225B">
      <w:pPr>
        <w:pStyle w:val="Standard"/>
        <w:rPr>
          <w:rFonts w:ascii="TeXGyreSchola" w:hAnsi="TeXGyreSchola" w:cs="Calibri"/>
          <w:sz w:val="20"/>
          <w:szCs w:val="20"/>
        </w:rPr>
      </w:pPr>
      <w:proofErr w:type="spellStart"/>
      <w:r w:rsidRPr="006B225B">
        <w:rPr>
          <w:rFonts w:ascii="TeXGyreSchola" w:hAnsi="TeXGyreSchola" w:cs="Calibri"/>
          <w:b/>
          <w:color w:val="000000"/>
          <w:sz w:val="30"/>
          <w:szCs w:val="30"/>
        </w:rPr>
        <w:t>T</w:t>
      </w:r>
      <w:r w:rsidRPr="006B225B">
        <w:rPr>
          <w:rFonts w:ascii="TeXGyreSchola" w:hAnsi="TeXGyreSchola" w:cs="Calibri"/>
          <w:color w:val="000000"/>
        </w:rPr>
        <w:t>alkbox</w:t>
      </w:r>
      <w:proofErr w:type="spellEnd"/>
      <w:r w:rsidRPr="006B225B">
        <w:rPr>
          <w:rFonts w:ascii="TeXGyreSchola" w:hAnsi="TeXGyreSchola" w:cs="Calibri"/>
          <w:color w:val="000000"/>
          <w:sz w:val="20"/>
          <w:szCs w:val="20"/>
        </w:rPr>
        <w:t xml:space="preserve"> is a highly customizable virtual lexigram interface that allows persons with speech disabilities to communicate. </w:t>
      </w:r>
      <w:r>
        <w:rPr>
          <w:rFonts w:ascii="TeXGyreSchola" w:hAnsi="TeXGyreSchola" w:cs="Calibri"/>
          <w:color w:val="000000"/>
          <w:sz w:val="20"/>
          <w:szCs w:val="20"/>
        </w:rPr>
        <w:t xml:space="preserve">The configurator is rich with features to customize the appearance, functionality, feel of the audio buttons.  </w:t>
      </w:r>
    </w:p>
    <w:p w14:paraId="1CBC87CA" w14:textId="77777777" w:rsidR="00264A2B" w:rsidRPr="006B225B" w:rsidRDefault="00264A2B">
      <w:pPr>
        <w:pStyle w:val="Standard"/>
        <w:rPr>
          <w:rFonts w:ascii="TeXGyreSchola" w:hAnsi="TeXGyreSchola" w:cs="Calibri"/>
          <w:color w:val="000000"/>
          <w:sz w:val="20"/>
          <w:szCs w:val="20"/>
        </w:rPr>
      </w:pPr>
    </w:p>
    <w:p w14:paraId="07B21C24" w14:textId="578B7810" w:rsidR="00264A2B" w:rsidRPr="006B225B" w:rsidRDefault="006B225B">
      <w:pPr>
        <w:pStyle w:val="Standard"/>
        <w:rPr>
          <w:rFonts w:ascii="TeXGyreSchola" w:hAnsi="TeXGyreSchola" w:cs="Calibri"/>
          <w:b/>
          <w:bCs/>
          <w:sz w:val="20"/>
          <w:szCs w:val="20"/>
        </w:rPr>
      </w:pPr>
      <w:r w:rsidRPr="006B225B">
        <w:rPr>
          <w:rFonts w:ascii="TeXGyreSchola" w:hAnsi="TeXGyreSchola" w:cs="Calibri"/>
          <w:b/>
          <w:bCs/>
          <w:color w:val="000000"/>
          <w:sz w:val="48"/>
          <w:szCs w:val="48"/>
        </w:rPr>
        <w:t>1</w:t>
      </w:r>
      <w:r w:rsidRPr="006B225B">
        <w:rPr>
          <w:rFonts w:ascii="TeXGyreSchola" w:hAnsi="TeXGyreSchola" w:cs="Calibri"/>
          <w:b/>
          <w:bCs/>
          <w:color w:val="000000"/>
          <w:sz w:val="20"/>
          <w:szCs w:val="20"/>
        </w:rPr>
        <w:t xml:space="preserve"> </w:t>
      </w:r>
      <w:r w:rsidR="004C0846" w:rsidRPr="006B225B">
        <w:rPr>
          <w:rFonts w:ascii="TeXGyreSchola" w:hAnsi="TeXGyreSchola" w:cs="Calibri"/>
          <w:b/>
          <w:bCs/>
          <w:color w:val="000000"/>
          <w:sz w:val="20"/>
          <w:szCs w:val="20"/>
        </w:rPr>
        <w:t>Installation Instructions</w:t>
      </w:r>
    </w:p>
    <w:p w14:paraId="41B345C9" w14:textId="77777777" w:rsidR="006B225B" w:rsidRDefault="006B225B">
      <w:pPr>
        <w:pStyle w:val="Standard"/>
        <w:rPr>
          <w:rFonts w:ascii="TeXGyreSchola" w:hAnsi="TeXGyreSchola" w:cs="Calibri"/>
          <w:color w:val="000000"/>
          <w:sz w:val="20"/>
          <w:szCs w:val="20"/>
        </w:rPr>
      </w:pPr>
      <w:r>
        <w:rPr>
          <w:rFonts w:ascii="TeXGyreSchola" w:hAnsi="TeXGyreSchola" w:cs="Calibri"/>
          <w:i/>
          <w:color w:val="000000"/>
          <w:sz w:val="20"/>
          <w:szCs w:val="20"/>
        </w:rPr>
        <w:t xml:space="preserve">Prerequisite: </w:t>
      </w:r>
      <w:r w:rsidRPr="006B225B">
        <w:rPr>
          <w:rFonts w:ascii="TeXGyreSchola" w:hAnsi="TeXGyreSchola" w:cs="Calibri"/>
          <w:b/>
          <w:color w:val="000000"/>
          <w:sz w:val="20"/>
          <w:szCs w:val="20"/>
        </w:rPr>
        <w:t>Java</w:t>
      </w:r>
      <w:r w:rsidRPr="006B225B">
        <w:rPr>
          <w:rFonts w:ascii="TeXGyreSchola" w:hAnsi="TeXGyreSchola" w:cs="Calibri"/>
          <w:color w:val="000000"/>
          <w:sz w:val="20"/>
          <w:szCs w:val="20"/>
        </w:rPr>
        <w:t xml:space="preserve"> must be installed. Click</w:t>
      </w:r>
      <w:r>
        <w:rPr>
          <w:rFonts w:ascii="TeXGyreSchola" w:hAnsi="TeXGyreSchola"/>
          <w:sz w:val="20"/>
          <w:szCs w:val="20"/>
        </w:rPr>
        <w:t xml:space="preserve"> </w:t>
      </w:r>
      <w:hyperlink r:id="rId7" w:history="1">
        <w:r w:rsidRPr="00576FFF">
          <w:rPr>
            <w:rStyle w:val="Hyperlink"/>
          </w:rPr>
          <w:t>h</w:t>
        </w:r>
        <w:r w:rsidRPr="00576FFF">
          <w:rPr>
            <w:rStyle w:val="Hyperlink"/>
          </w:rPr>
          <w:t>er</w:t>
        </w:r>
        <w:r w:rsidRPr="00576FFF">
          <w:rPr>
            <w:rStyle w:val="Hyperlink"/>
          </w:rPr>
          <w:t>e</w:t>
        </w:r>
      </w:hyperlink>
      <w:r>
        <w:rPr>
          <w:rFonts w:ascii="TeXGyreSchola" w:hAnsi="TeXGyreSchola" w:cs="Calibri"/>
          <w:iCs/>
          <w:color w:val="000000"/>
          <w:sz w:val="20"/>
          <w:szCs w:val="20"/>
        </w:rPr>
        <w:t xml:space="preserve"> </w:t>
      </w:r>
      <w:r w:rsidRPr="006B225B">
        <w:rPr>
          <w:rFonts w:ascii="TeXGyreSchola" w:hAnsi="TeXGyreSchola" w:cs="Calibri"/>
          <w:color w:val="000000"/>
          <w:sz w:val="20"/>
          <w:szCs w:val="20"/>
        </w:rPr>
        <w:t>to install.</w:t>
      </w:r>
      <w:r>
        <w:rPr>
          <w:rFonts w:ascii="TeXGyreSchola" w:hAnsi="TeXGyreSchola" w:cs="Calibri"/>
          <w:color w:val="000000"/>
          <w:sz w:val="20"/>
          <w:szCs w:val="20"/>
        </w:rPr>
        <w:t xml:space="preserve"> </w:t>
      </w:r>
    </w:p>
    <w:p w14:paraId="0BB50530" w14:textId="4F082BAE" w:rsidR="00264A2B" w:rsidRPr="006B225B" w:rsidRDefault="006B225B">
      <w:pPr>
        <w:pStyle w:val="Standard"/>
        <w:rPr>
          <w:rFonts w:ascii="TeXGyreSchola" w:hAnsi="TeXGyreSchola"/>
          <w:sz w:val="20"/>
          <w:szCs w:val="20"/>
        </w:rPr>
      </w:pPr>
      <w:r>
        <w:rPr>
          <w:rFonts w:ascii="TeXGyreSchola" w:hAnsi="TeXGyreSchola" w:cs="Calibri"/>
          <w:color w:val="000000"/>
          <w:sz w:val="20"/>
          <w:szCs w:val="20"/>
        </w:rPr>
        <w:br/>
        <w:t>To install the software, please visit the</w:t>
      </w:r>
      <w:r w:rsidR="004C0846" w:rsidRPr="006B225B">
        <w:rPr>
          <w:rFonts w:ascii="TeXGyreSchola" w:hAnsi="TeXGyreSchola" w:cs="Calibri"/>
          <w:color w:val="000000"/>
          <w:sz w:val="20"/>
          <w:szCs w:val="20"/>
        </w:rPr>
        <w:t xml:space="preserve"> </w:t>
      </w:r>
      <w:proofErr w:type="spellStart"/>
      <w:r w:rsidR="004C0846" w:rsidRPr="006B225B">
        <w:rPr>
          <w:rFonts w:ascii="TeXGyreSchola" w:hAnsi="TeXGyreSchola" w:cs="Calibri"/>
          <w:i/>
          <w:color w:val="000000"/>
          <w:sz w:val="20"/>
          <w:szCs w:val="20"/>
        </w:rPr>
        <w:t>Talkbox</w:t>
      </w:r>
      <w:proofErr w:type="spellEnd"/>
      <w:r w:rsidR="004C0846" w:rsidRPr="006B225B">
        <w:rPr>
          <w:rFonts w:ascii="TeXGyreSchola" w:hAnsi="TeXGyreSchola" w:cs="Calibri"/>
          <w:color w:val="000000"/>
          <w:sz w:val="20"/>
          <w:szCs w:val="20"/>
        </w:rPr>
        <w:t xml:space="preserve"> project site</w:t>
      </w:r>
      <w:r>
        <w:rPr>
          <w:rFonts w:ascii="TeXGyreSchola" w:hAnsi="TeXGyreSchola" w:cs="Calibri"/>
          <w:color w:val="000000"/>
          <w:sz w:val="20"/>
          <w:szCs w:val="20"/>
        </w:rPr>
        <w:t xml:space="preserve"> at</w:t>
      </w:r>
      <w:r w:rsidR="004C0846" w:rsidRPr="006B225B">
        <w:rPr>
          <w:rFonts w:ascii="TeXGyreSchola" w:hAnsi="TeXGyreSchola" w:cs="Calibri"/>
          <w:color w:val="000000"/>
          <w:sz w:val="20"/>
          <w:szCs w:val="20"/>
        </w:rPr>
        <w:t xml:space="preserve"> </w:t>
      </w:r>
      <w:hyperlink r:id="rId8">
        <w:r w:rsidR="004C0846" w:rsidRPr="006B225B">
          <w:rPr>
            <w:rStyle w:val="ListLabel1"/>
            <w:rFonts w:ascii="TeXGyreSchola" w:hAnsi="TeXGyreSchola"/>
            <w:color w:val="000000"/>
            <w:sz w:val="20"/>
            <w:szCs w:val="20"/>
            <w:u w:val="none"/>
          </w:rPr>
          <w:t>https://github.com/Jakjm/Talkbox</w:t>
        </w:r>
      </w:hyperlink>
      <w:r w:rsidRPr="006B225B">
        <w:rPr>
          <w:rFonts w:ascii="TeXGyreSchola" w:hAnsi="TeXGyreSchola" w:cs="Calibri"/>
          <w:color w:val="000000"/>
          <w:sz w:val="20"/>
          <w:szCs w:val="20"/>
        </w:rPr>
        <w:t xml:space="preserve"> and </w:t>
      </w:r>
      <w:r>
        <w:rPr>
          <w:rFonts w:ascii="TeXGyreSchola" w:hAnsi="TeXGyreSchola" w:cs="Calibri"/>
          <w:color w:val="000000"/>
          <w:sz w:val="20"/>
          <w:szCs w:val="20"/>
        </w:rPr>
        <w:t>download and extract the zip folder. In</w:t>
      </w:r>
      <w:r w:rsidRPr="006B225B">
        <w:rPr>
          <w:rFonts w:ascii="TeXGyreSchola" w:hAnsi="TeXGyreSchola" w:cs="Calibri"/>
          <w:color w:val="000000"/>
          <w:sz w:val="20"/>
          <w:szCs w:val="20"/>
        </w:rPr>
        <w:t xml:space="preserve"> the </w:t>
      </w:r>
      <w:r w:rsidR="004C0846" w:rsidRPr="006B225B">
        <w:rPr>
          <w:rFonts w:ascii="TeXGyreSchola" w:hAnsi="TeXGyreSchola" w:cs="Calibri"/>
          <w:b/>
          <w:iCs/>
          <w:color w:val="000000"/>
          <w:sz w:val="20"/>
          <w:szCs w:val="20"/>
        </w:rPr>
        <w:t>Executables</w:t>
      </w:r>
      <w:r>
        <w:rPr>
          <w:rFonts w:ascii="TeXGyreSchola" w:hAnsi="TeXGyreSchola" w:cs="Calibri"/>
          <w:i/>
          <w:iCs/>
          <w:color w:val="000000"/>
          <w:sz w:val="20"/>
          <w:szCs w:val="20"/>
        </w:rPr>
        <w:t xml:space="preserve"> </w:t>
      </w:r>
      <w:r w:rsidRPr="006B225B">
        <w:rPr>
          <w:rFonts w:ascii="TeXGyreSchola" w:hAnsi="TeXGyreSchola" w:cs="Calibri"/>
          <w:iCs/>
          <w:color w:val="000000"/>
          <w:sz w:val="20"/>
          <w:szCs w:val="20"/>
        </w:rPr>
        <w:t>folde</w:t>
      </w:r>
      <w:r>
        <w:rPr>
          <w:rFonts w:ascii="TeXGyreSchola" w:hAnsi="TeXGyreSchola" w:cs="Calibri"/>
          <w:iCs/>
          <w:color w:val="000000"/>
          <w:sz w:val="20"/>
          <w:szCs w:val="20"/>
        </w:rPr>
        <w:t xml:space="preserve">r, there are three core applications: The </w:t>
      </w:r>
      <w:proofErr w:type="spellStart"/>
      <w:r w:rsidRPr="006B225B">
        <w:rPr>
          <w:rFonts w:ascii="TeXGyreSchola" w:hAnsi="TeXGyreSchola" w:cs="Calibri"/>
          <w:i/>
          <w:iCs/>
          <w:color w:val="000000"/>
          <w:sz w:val="20"/>
          <w:szCs w:val="20"/>
        </w:rPr>
        <w:t>Talkbox</w:t>
      </w:r>
      <w:proofErr w:type="spellEnd"/>
      <w:r w:rsidRPr="006B225B">
        <w:rPr>
          <w:rFonts w:ascii="TeXGyreSchola" w:hAnsi="TeXGyreSchola" w:cs="Calibri"/>
          <w:i/>
          <w:iCs/>
          <w:color w:val="000000"/>
          <w:sz w:val="20"/>
          <w:szCs w:val="20"/>
        </w:rPr>
        <w:t xml:space="preserve"> Configurator</w:t>
      </w:r>
      <w:r>
        <w:rPr>
          <w:rFonts w:ascii="TeXGyreSchola" w:hAnsi="TeXGyreSchola" w:cs="Calibri"/>
          <w:iCs/>
          <w:color w:val="000000"/>
          <w:sz w:val="20"/>
          <w:szCs w:val="20"/>
        </w:rPr>
        <w:t xml:space="preserve">, </w:t>
      </w:r>
      <w:proofErr w:type="spellStart"/>
      <w:r w:rsidRPr="006B225B">
        <w:rPr>
          <w:rFonts w:ascii="TeXGyreSchola" w:hAnsi="TeXGyreSchola" w:cs="Calibri"/>
          <w:i/>
          <w:iCs/>
          <w:color w:val="000000"/>
          <w:sz w:val="20"/>
          <w:szCs w:val="20"/>
        </w:rPr>
        <w:t>Talkbox</w:t>
      </w:r>
      <w:proofErr w:type="spellEnd"/>
      <w:r w:rsidRPr="006B225B">
        <w:rPr>
          <w:rFonts w:ascii="TeXGyreSchola" w:hAnsi="TeXGyreSchola" w:cs="Calibri"/>
          <w:i/>
          <w:iCs/>
          <w:color w:val="000000"/>
          <w:sz w:val="20"/>
          <w:szCs w:val="20"/>
        </w:rPr>
        <w:t xml:space="preserve"> Simulator</w:t>
      </w:r>
      <w:r>
        <w:rPr>
          <w:rFonts w:ascii="TeXGyreSchola" w:hAnsi="TeXGyreSchola" w:cs="Calibri"/>
          <w:iCs/>
          <w:color w:val="000000"/>
          <w:sz w:val="20"/>
          <w:szCs w:val="20"/>
        </w:rPr>
        <w:t xml:space="preserve">, and </w:t>
      </w:r>
      <w:r w:rsidRPr="006B225B">
        <w:rPr>
          <w:rFonts w:ascii="TeXGyreSchola" w:hAnsi="TeXGyreSchola" w:cs="Calibri"/>
          <w:i/>
          <w:iCs/>
          <w:color w:val="000000"/>
          <w:sz w:val="20"/>
          <w:szCs w:val="20"/>
        </w:rPr>
        <w:t>TBC Log</w:t>
      </w:r>
      <w:r>
        <w:rPr>
          <w:rFonts w:ascii="TeXGyreSchola" w:hAnsi="TeXGyreSchola" w:cs="Calibri"/>
          <w:iCs/>
          <w:color w:val="000000"/>
          <w:sz w:val="20"/>
          <w:szCs w:val="20"/>
        </w:rPr>
        <w:t xml:space="preserve">. </w:t>
      </w:r>
      <w:r w:rsidR="004C0846" w:rsidRPr="006B225B">
        <w:rPr>
          <w:rFonts w:ascii="TeXGyreSchola" w:hAnsi="TeXGyreSchola" w:cs="Calibri"/>
          <w:iCs/>
          <w:color w:val="000000"/>
          <w:sz w:val="20"/>
          <w:szCs w:val="20"/>
        </w:rPr>
        <w:t xml:space="preserve"> </w:t>
      </w:r>
    </w:p>
    <w:p w14:paraId="3A94B098" w14:textId="77777777" w:rsidR="00264A2B" w:rsidRPr="006B225B" w:rsidRDefault="00264A2B">
      <w:pPr>
        <w:pStyle w:val="Standard"/>
        <w:rPr>
          <w:rFonts w:ascii="TeXGyreSchola" w:hAnsi="TeXGyreSchola" w:cs="Calibri"/>
          <w:iCs/>
          <w:color w:val="000000"/>
          <w:sz w:val="20"/>
          <w:szCs w:val="20"/>
        </w:rPr>
      </w:pPr>
    </w:p>
    <w:p w14:paraId="75478CDC" w14:textId="4913AB49" w:rsidR="00264A2B" w:rsidRPr="006B225B" w:rsidRDefault="006B225B" w:rsidP="006B225B">
      <w:pPr>
        <w:pStyle w:val="Standard"/>
        <w:ind w:left="1440" w:firstLine="720"/>
        <w:rPr>
          <w:rFonts w:ascii="TeXGyreSchola" w:hAnsi="TeXGyreSchola"/>
          <w:i/>
          <w:color w:val="000000"/>
          <w:sz w:val="20"/>
          <w:szCs w:val="20"/>
        </w:rPr>
      </w:pPr>
      <w:r w:rsidRPr="006B225B">
        <w:rPr>
          <w:rFonts w:ascii="TeXGyreSchola" w:hAnsi="TeXGyreSchola" w:cs="Calibri"/>
          <w:i/>
          <w:iCs/>
          <w:color w:val="000000"/>
          <w:sz w:val="20"/>
          <w:szCs w:val="20"/>
        </w:rPr>
        <w:t xml:space="preserve">Under the </w:t>
      </w:r>
      <w:r>
        <w:rPr>
          <w:rFonts w:ascii="TeXGyreSchola" w:hAnsi="TeXGyreSchola" w:cs="Calibri"/>
          <w:i/>
          <w:iCs/>
          <w:color w:val="000000"/>
          <w:sz w:val="20"/>
          <w:szCs w:val="20"/>
        </w:rPr>
        <w:t>‘</w:t>
      </w:r>
      <w:r w:rsidRPr="006B225B">
        <w:rPr>
          <w:rFonts w:ascii="TeXGyreSchola" w:hAnsi="TeXGyreSchola" w:cs="Calibri"/>
          <w:i/>
          <w:iCs/>
          <w:color w:val="000000"/>
          <w:sz w:val="20"/>
          <w:szCs w:val="20"/>
        </w:rPr>
        <w:t>Clone or download</w:t>
      </w:r>
      <w:r>
        <w:rPr>
          <w:rFonts w:ascii="TeXGyreSchola" w:hAnsi="TeXGyreSchola" w:cs="Calibri"/>
          <w:i/>
          <w:iCs/>
          <w:color w:val="000000"/>
          <w:sz w:val="20"/>
          <w:szCs w:val="20"/>
        </w:rPr>
        <w:t>’</w:t>
      </w:r>
      <w:r w:rsidRPr="006B225B">
        <w:rPr>
          <w:rFonts w:ascii="TeXGyreSchola" w:hAnsi="TeXGyreSchola" w:cs="Calibri"/>
          <w:i/>
          <w:iCs/>
          <w:color w:val="000000"/>
          <w:sz w:val="20"/>
          <w:szCs w:val="20"/>
        </w:rPr>
        <w:t xml:space="preserve"> dropdown, click Download Zip.  </w:t>
      </w:r>
    </w:p>
    <w:p w14:paraId="54F3C55D" w14:textId="77777777" w:rsidR="00264A2B" w:rsidRPr="006B225B" w:rsidRDefault="00264A2B">
      <w:pPr>
        <w:pStyle w:val="Standard"/>
        <w:rPr>
          <w:rFonts w:ascii="TeXGyreSchola" w:hAnsi="TeXGyreSchola" w:cs="Calibri"/>
          <w:i/>
          <w:iCs/>
          <w:color w:val="000000"/>
          <w:sz w:val="20"/>
          <w:szCs w:val="20"/>
        </w:rPr>
      </w:pPr>
    </w:p>
    <w:p w14:paraId="26E75AED" w14:textId="6505197C" w:rsidR="00264A2B" w:rsidRPr="006B225B" w:rsidRDefault="006B225B">
      <w:pPr>
        <w:pStyle w:val="Standard"/>
        <w:rPr>
          <w:rFonts w:ascii="TeXGyreSchola" w:hAnsi="TeXGyreSchola" w:cs="Calibri"/>
          <w:b/>
          <w:bCs/>
          <w:color w:val="000000"/>
          <w:sz w:val="20"/>
          <w:szCs w:val="20"/>
        </w:rPr>
      </w:pPr>
      <w:r w:rsidRPr="006B225B">
        <w:rPr>
          <w:rFonts w:ascii="TeXGyreSchola" w:hAnsi="TeXGyreSchola"/>
          <w:noProof/>
          <w:color w:val="000000"/>
          <w:sz w:val="20"/>
          <w:szCs w:val="20"/>
        </w:rPr>
        <w:drawing>
          <wp:anchor distT="0" distB="3175" distL="114300" distR="114300" simplePos="0" relativeHeight="4" behindDoc="0" locked="0" layoutInCell="1" allowOverlap="1" wp14:anchorId="17F04958" wp14:editId="37B355CB">
            <wp:simplePos x="0" y="0"/>
            <wp:positionH relativeFrom="column">
              <wp:posOffset>425022</wp:posOffset>
            </wp:positionH>
            <wp:positionV relativeFrom="paragraph">
              <wp:posOffset>175367</wp:posOffset>
            </wp:positionV>
            <wp:extent cx="5035550" cy="2613025"/>
            <wp:effectExtent l="152400" t="171450" r="336550" b="358775"/>
            <wp:wrapTight wrapText="bothSides">
              <wp:wrapPolygon edited="0">
                <wp:start x="735" y="-1417"/>
                <wp:lineTo x="-654" y="-1102"/>
                <wp:lineTo x="-654" y="22204"/>
                <wp:lineTo x="735" y="24093"/>
                <wp:lineTo x="735" y="24408"/>
                <wp:lineTo x="21573" y="24408"/>
                <wp:lineTo x="21654" y="24093"/>
                <wp:lineTo x="22962" y="21731"/>
                <wp:lineTo x="22962" y="945"/>
                <wp:lineTo x="21900" y="-1102"/>
                <wp:lineTo x="21573" y="-1417"/>
                <wp:lineTo x="735" y="-1417"/>
              </wp:wrapPolygon>
            </wp:wrapTight>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9"/>
                    <a:srcRect l="12948" t="27445" r="13485" b="4645"/>
                    <a:stretch>
                      <a:fillRect/>
                    </a:stretch>
                  </pic:blipFill>
                  <pic:spPr bwMode="auto">
                    <a:xfrm>
                      <a:off x="0" y="0"/>
                      <a:ext cx="5035550" cy="2613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497FD48" w14:textId="41D37043" w:rsidR="00264A2B" w:rsidRPr="006B225B" w:rsidRDefault="00264A2B">
      <w:pPr>
        <w:pStyle w:val="Standard"/>
        <w:rPr>
          <w:rFonts w:ascii="TeXGyreSchola" w:hAnsi="TeXGyreSchola" w:cs="Calibri"/>
          <w:color w:val="000000"/>
          <w:sz w:val="20"/>
          <w:szCs w:val="20"/>
        </w:rPr>
      </w:pPr>
    </w:p>
    <w:p w14:paraId="25DC7C10" w14:textId="692C56A6" w:rsidR="00264A2B" w:rsidRPr="006B225B" w:rsidRDefault="00264A2B">
      <w:pPr>
        <w:pStyle w:val="Standard"/>
        <w:rPr>
          <w:rFonts w:ascii="TeXGyreSchola" w:hAnsi="TeXGyreSchola"/>
          <w:color w:val="000000"/>
          <w:sz w:val="20"/>
          <w:szCs w:val="20"/>
        </w:rPr>
      </w:pPr>
    </w:p>
    <w:p w14:paraId="1690418A" w14:textId="77777777" w:rsidR="00264A2B" w:rsidRPr="006B225B" w:rsidRDefault="00264A2B">
      <w:pPr>
        <w:pStyle w:val="Standard"/>
        <w:spacing w:before="240" w:after="160"/>
        <w:rPr>
          <w:rFonts w:ascii="TeXGyreSchola" w:hAnsi="TeXGyreSchola" w:cs="Calibri"/>
          <w:color w:val="000000"/>
          <w:sz w:val="20"/>
          <w:szCs w:val="20"/>
        </w:rPr>
      </w:pPr>
    </w:p>
    <w:p w14:paraId="372F08CD" w14:textId="77777777" w:rsidR="00264A2B" w:rsidRPr="006B225B" w:rsidRDefault="00264A2B">
      <w:pPr>
        <w:pStyle w:val="Standard"/>
        <w:spacing w:before="240" w:after="160"/>
        <w:rPr>
          <w:rFonts w:ascii="TeXGyreSchola" w:hAnsi="TeXGyreSchola" w:cs="Calibri"/>
          <w:color w:val="000000"/>
          <w:sz w:val="20"/>
          <w:szCs w:val="20"/>
        </w:rPr>
      </w:pPr>
    </w:p>
    <w:p w14:paraId="227166C2" w14:textId="77777777" w:rsidR="00264A2B" w:rsidRPr="006B225B" w:rsidRDefault="00264A2B">
      <w:pPr>
        <w:pStyle w:val="Standard"/>
        <w:spacing w:before="240" w:after="160"/>
        <w:rPr>
          <w:rFonts w:ascii="TeXGyreSchola" w:hAnsi="TeXGyreSchola" w:cs="Calibri"/>
          <w:color w:val="000000"/>
          <w:sz w:val="20"/>
          <w:szCs w:val="20"/>
        </w:rPr>
      </w:pPr>
    </w:p>
    <w:p w14:paraId="737FE27C" w14:textId="77777777" w:rsidR="00264A2B" w:rsidRPr="006B225B" w:rsidRDefault="00264A2B">
      <w:pPr>
        <w:pStyle w:val="Standard"/>
        <w:spacing w:before="240" w:after="160"/>
        <w:rPr>
          <w:rFonts w:ascii="TeXGyreSchola" w:hAnsi="TeXGyreSchola" w:cs="Calibri"/>
          <w:color w:val="000000"/>
          <w:sz w:val="20"/>
          <w:szCs w:val="20"/>
        </w:rPr>
      </w:pPr>
    </w:p>
    <w:p w14:paraId="0C20B03A" w14:textId="77777777" w:rsidR="00264A2B" w:rsidRPr="006B225B" w:rsidRDefault="00264A2B">
      <w:pPr>
        <w:pStyle w:val="Standard"/>
        <w:spacing w:before="240" w:after="160"/>
        <w:rPr>
          <w:rFonts w:ascii="TeXGyreSchola" w:hAnsi="TeXGyreSchola" w:cs="Calibri"/>
          <w:color w:val="000000"/>
          <w:sz w:val="20"/>
          <w:szCs w:val="20"/>
        </w:rPr>
      </w:pPr>
    </w:p>
    <w:p w14:paraId="0BB111C0" w14:textId="77777777" w:rsidR="00264A2B" w:rsidRPr="006B225B" w:rsidRDefault="00264A2B">
      <w:pPr>
        <w:pStyle w:val="Standard"/>
        <w:spacing w:before="240" w:after="160"/>
        <w:rPr>
          <w:rFonts w:ascii="TeXGyreSchola" w:hAnsi="TeXGyreSchola" w:cs="Calibri"/>
          <w:color w:val="000000"/>
          <w:sz w:val="20"/>
          <w:szCs w:val="20"/>
        </w:rPr>
      </w:pPr>
    </w:p>
    <w:p w14:paraId="1E7F15A9" w14:textId="77777777" w:rsidR="00264A2B" w:rsidRPr="006B225B" w:rsidRDefault="00264A2B">
      <w:pPr>
        <w:pStyle w:val="Standard"/>
        <w:spacing w:before="240" w:after="160"/>
        <w:rPr>
          <w:rFonts w:ascii="TeXGyreSchola" w:hAnsi="TeXGyreSchola" w:cs="Calibri"/>
          <w:color w:val="000000"/>
          <w:sz w:val="20"/>
          <w:szCs w:val="20"/>
        </w:rPr>
      </w:pPr>
    </w:p>
    <w:p w14:paraId="414CBB4B" w14:textId="77777777" w:rsidR="006B225B" w:rsidRDefault="006B225B">
      <w:pPr>
        <w:pStyle w:val="Standard"/>
        <w:spacing w:before="240" w:after="160"/>
        <w:rPr>
          <w:rFonts w:ascii="TeXGyreSchola" w:hAnsi="TeXGyreSchola" w:cs="Calibri"/>
          <w:color w:val="000000"/>
          <w:sz w:val="20"/>
          <w:szCs w:val="20"/>
        </w:rPr>
      </w:pPr>
    </w:p>
    <w:p w14:paraId="74BF4039" w14:textId="77777777" w:rsidR="006B225B" w:rsidRDefault="006B225B">
      <w:pPr>
        <w:pStyle w:val="Standard"/>
        <w:spacing w:before="240" w:after="160"/>
        <w:rPr>
          <w:rFonts w:ascii="TeXGyreSchola" w:hAnsi="TeXGyreSchola" w:cs="Calibri"/>
          <w:color w:val="000000"/>
          <w:sz w:val="20"/>
          <w:szCs w:val="20"/>
        </w:rPr>
      </w:pPr>
    </w:p>
    <w:p w14:paraId="414CB9F1" w14:textId="77777777" w:rsidR="006B225B" w:rsidRDefault="006B225B">
      <w:pPr>
        <w:pStyle w:val="Standard"/>
        <w:spacing w:before="240" w:after="160"/>
        <w:rPr>
          <w:rFonts w:ascii="TeXGyreSchola" w:hAnsi="TeXGyreSchola" w:cs="Calibri"/>
          <w:color w:val="000000"/>
          <w:sz w:val="20"/>
          <w:szCs w:val="20"/>
        </w:rPr>
      </w:pPr>
    </w:p>
    <w:p w14:paraId="2F090508" w14:textId="77777777" w:rsidR="006B225B" w:rsidRDefault="006B225B">
      <w:pPr>
        <w:pStyle w:val="Standard"/>
        <w:spacing w:before="240" w:after="160"/>
        <w:rPr>
          <w:rFonts w:ascii="TeXGyreSchola" w:hAnsi="TeXGyreSchola" w:cs="Calibri"/>
          <w:color w:val="000000"/>
          <w:sz w:val="20"/>
          <w:szCs w:val="20"/>
        </w:rPr>
      </w:pPr>
    </w:p>
    <w:p w14:paraId="024B5FBF" w14:textId="0519904C" w:rsidR="000079C7" w:rsidRPr="000079C7" w:rsidRDefault="000079C7" w:rsidP="006B225B">
      <w:pPr>
        <w:pStyle w:val="Standard"/>
        <w:spacing w:before="240" w:after="160"/>
        <w:rPr>
          <w:rFonts w:ascii="TeXGyreSchola" w:hAnsi="TeXGyreSchola" w:cs="Calibri"/>
          <w:color w:val="000000"/>
        </w:rPr>
      </w:pPr>
      <w:r w:rsidRPr="000079C7">
        <w:rPr>
          <w:rFonts w:ascii="TeXGyreSchola" w:hAnsi="TeXGyreSchola" w:cs="Calibri"/>
          <w:color w:val="000000"/>
          <w:sz w:val="48"/>
          <w:szCs w:val="48"/>
        </w:rPr>
        <w:lastRenderedPageBreak/>
        <w:t>2</w:t>
      </w:r>
      <w:r>
        <w:rPr>
          <w:rFonts w:ascii="TeXGyreSchola" w:hAnsi="TeXGyreSchola" w:cs="Calibri"/>
          <w:b/>
          <w:color w:val="000000"/>
          <w:sz w:val="48"/>
          <w:szCs w:val="48"/>
        </w:rPr>
        <w:t xml:space="preserve"> </w:t>
      </w:r>
      <w:r w:rsidRPr="000079C7">
        <w:rPr>
          <w:rFonts w:ascii="TeXGyreSchola" w:hAnsi="TeXGyreSchola" w:cs="Calibri"/>
          <w:b/>
          <w:color w:val="000000"/>
        </w:rPr>
        <w:t>Using the Configurator</w:t>
      </w:r>
      <w:r>
        <w:rPr>
          <w:rFonts w:ascii="TeXGyreSchola" w:hAnsi="TeXGyreSchola" w:cs="Calibri"/>
          <w:color w:val="000000"/>
        </w:rPr>
        <w:t xml:space="preserve"> </w:t>
      </w:r>
    </w:p>
    <w:p w14:paraId="71A5558B" w14:textId="726E0890" w:rsidR="00264A2B" w:rsidRPr="006B225B" w:rsidRDefault="006B225B" w:rsidP="006B225B">
      <w:pPr>
        <w:pStyle w:val="Standard"/>
        <w:spacing w:before="240" w:after="160"/>
        <w:rPr>
          <w:rFonts w:ascii="TeXGyreSchola" w:hAnsi="TeXGyreSchola"/>
          <w:i/>
          <w:color w:val="000000"/>
          <w:sz w:val="20"/>
          <w:szCs w:val="20"/>
        </w:rPr>
      </w:pPr>
      <w:r>
        <w:rPr>
          <w:noProof/>
        </w:rPr>
        <w:drawing>
          <wp:anchor distT="0" distB="0" distL="114300" distR="114300" simplePos="0" relativeHeight="251658240" behindDoc="0" locked="0" layoutInCell="1" allowOverlap="1" wp14:anchorId="69A34138" wp14:editId="77506A3C">
            <wp:simplePos x="0" y="0"/>
            <wp:positionH relativeFrom="column">
              <wp:posOffset>870189</wp:posOffset>
            </wp:positionH>
            <wp:positionV relativeFrom="paragraph">
              <wp:posOffset>396545</wp:posOffset>
            </wp:positionV>
            <wp:extent cx="4554187" cy="3220174"/>
            <wp:effectExtent l="152400" t="152400" r="361315" b="3613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87" cy="3220174"/>
                    </a:xfrm>
                    <a:prstGeom prst="rect">
                      <a:avLst/>
                    </a:prstGeom>
                    <a:ln>
                      <a:noFill/>
                    </a:ln>
                    <a:effectLst>
                      <a:outerShdw blurRad="292100" dist="139700" dir="2700000" algn="tl" rotWithShape="0">
                        <a:srgbClr val="333333">
                          <a:alpha val="65000"/>
                        </a:srgbClr>
                      </a:outerShdw>
                    </a:effectLst>
                  </pic:spPr>
                </pic:pic>
              </a:graphicData>
            </a:graphic>
          </wp:anchor>
        </w:drawing>
      </w:r>
      <w:r w:rsidR="004C0846" w:rsidRPr="006B225B">
        <w:rPr>
          <w:rFonts w:ascii="TeXGyreSchola" w:hAnsi="TeXGyreSchola" w:cs="Calibri"/>
          <w:i/>
          <w:color w:val="000000"/>
          <w:sz w:val="20"/>
          <w:szCs w:val="20"/>
        </w:rPr>
        <w:t>In this configuration menu</w:t>
      </w:r>
      <w:r w:rsidRPr="006B225B">
        <w:rPr>
          <w:rFonts w:ascii="TeXGyreSchola" w:hAnsi="TeXGyreSchola" w:cs="Calibri"/>
          <w:i/>
          <w:color w:val="000000"/>
          <w:sz w:val="20"/>
          <w:szCs w:val="20"/>
        </w:rPr>
        <w:t xml:space="preserve"> there are five buttons. </w:t>
      </w:r>
    </w:p>
    <w:p w14:paraId="6ECF9FF7" w14:textId="77777777" w:rsidR="00264A2B" w:rsidRPr="006B225B" w:rsidRDefault="00264A2B">
      <w:pPr>
        <w:pStyle w:val="ListParagraph"/>
        <w:spacing w:before="240"/>
        <w:jc w:val="center"/>
        <w:rPr>
          <w:rFonts w:ascii="TeXGyreSchola" w:hAnsi="TeXGyreSchola" w:cs="Calibri"/>
          <w:i/>
          <w:iCs/>
          <w:color w:val="000000"/>
          <w:sz w:val="20"/>
          <w:szCs w:val="20"/>
        </w:rPr>
      </w:pPr>
    </w:p>
    <w:p w14:paraId="1E8F0F0F" w14:textId="1745F829" w:rsidR="00264A2B" w:rsidRPr="002513C0" w:rsidRDefault="004C0846" w:rsidP="006B225B">
      <w:pPr>
        <w:spacing w:before="240"/>
        <w:rPr>
          <w:rFonts w:ascii="TeXGyreSchola" w:hAnsi="TeXGyreSchola" w:cs="Calibri"/>
          <w:color w:val="000000"/>
          <w:sz w:val="20"/>
          <w:szCs w:val="20"/>
        </w:rPr>
      </w:pPr>
      <w:r w:rsidRPr="002513C0">
        <w:rPr>
          <w:rFonts w:ascii="TeXGyreSchola" w:hAnsi="TeXGyreSchola" w:cs="Calibri"/>
          <w:color w:val="000000"/>
        </w:rPr>
        <w:t xml:space="preserve">Record </w:t>
      </w:r>
      <w:r w:rsidR="002513C0" w:rsidRPr="002513C0">
        <w:rPr>
          <w:rFonts w:ascii="TeXGyreSchola" w:hAnsi="TeXGyreSchola" w:cs="Calibri"/>
          <w:color w:val="000000"/>
        </w:rPr>
        <w:t>Audio</w:t>
      </w:r>
      <w:r w:rsidR="002513C0">
        <w:rPr>
          <w:rFonts w:ascii="TeXGyreSchola" w:hAnsi="TeXGyreSchola" w:cs="Calibri"/>
          <w:color w:val="000000"/>
        </w:rPr>
        <w:t>—</w:t>
      </w:r>
      <w:r w:rsidR="002513C0">
        <w:rPr>
          <w:rFonts w:ascii="TeXGyreSchola" w:hAnsi="TeXGyreSchola" w:cs="Calibri"/>
          <w:color w:val="000000"/>
          <w:sz w:val="20"/>
          <w:szCs w:val="20"/>
        </w:rPr>
        <w:t>t</w:t>
      </w:r>
      <w:r w:rsidRPr="006B225B">
        <w:rPr>
          <w:rFonts w:ascii="TeXGyreSchola" w:hAnsi="TeXGyreSchola" w:cs="Calibri"/>
          <w:color w:val="000000"/>
          <w:sz w:val="20"/>
          <w:szCs w:val="20"/>
        </w:rPr>
        <w:t xml:space="preserve">he purpose of this </w:t>
      </w:r>
      <w:r w:rsidR="002513C0">
        <w:rPr>
          <w:rFonts w:ascii="TeXGyreSchola" w:hAnsi="TeXGyreSchola" w:cs="Calibri"/>
          <w:color w:val="000000"/>
          <w:sz w:val="20"/>
          <w:szCs w:val="20"/>
        </w:rPr>
        <w:t>panel</w:t>
      </w:r>
      <w:r w:rsidRPr="006B225B">
        <w:rPr>
          <w:rFonts w:ascii="TeXGyreSchola" w:hAnsi="TeXGyreSchola" w:cs="Calibri"/>
          <w:color w:val="000000"/>
          <w:sz w:val="20"/>
          <w:szCs w:val="20"/>
        </w:rPr>
        <w:t xml:space="preserve"> is to record </w:t>
      </w:r>
      <w:r w:rsidR="002513C0">
        <w:rPr>
          <w:rFonts w:ascii="TeXGyreSchola" w:hAnsi="TeXGyreSchola" w:cs="Calibri"/>
          <w:color w:val="000000"/>
          <w:sz w:val="20"/>
          <w:szCs w:val="20"/>
        </w:rPr>
        <w:t>phrases and words</w:t>
      </w:r>
      <w:r w:rsidRPr="006B225B">
        <w:rPr>
          <w:rFonts w:ascii="TeXGyreSchola" w:hAnsi="TeXGyreSchola" w:cs="Calibri"/>
          <w:color w:val="000000"/>
          <w:sz w:val="20"/>
          <w:szCs w:val="20"/>
        </w:rPr>
        <w:t xml:space="preserve"> that can be used for the buttons. After recording</w:t>
      </w:r>
      <w:r w:rsidR="002513C0">
        <w:rPr>
          <w:rFonts w:ascii="TeXGyreSchola" w:hAnsi="TeXGyreSchola" w:cs="Calibri"/>
          <w:color w:val="000000"/>
          <w:sz w:val="20"/>
          <w:szCs w:val="20"/>
        </w:rPr>
        <w:t>,</w:t>
      </w:r>
      <w:r w:rsidRPr="006B225B">
        <w:rPr>
          <w:rFonts w:ascii="TeXGyreSchola" w:hAnsi="TeXGyreSchola" w:cs="Calibri"/>
          <w:color w:val="000000"/>
          <w:sz w:val="20"/>
          <w:szCs w:val="20"/>
        </w:rPr>
        <w:t xml:space="preserve"> the user must put the</w:t>
      </w:r>
      <w:r w:rsidR="002513C0">
        <w:rPr>
          <w:rFonts w:ascii="TeXGyreSchola" w:hAnsi="TeXGyreSchola" w:cs="Calibri"/>
          <w:color w:val="000000"/>
          <w:sz w:val="20"/>
          <w:szCs w:val="20"/>
        </w:rPr>
        <w:t xml:space="preserve"> save the audio file on their computer (but not the </w:t>
      </w:r>
      <w:proofErr w:type="spellStart"/>
      <w:r w:rsidR="002513C0" w:rsidRPr="002513C0">
        <w:rPr>
          <w:rFonts w:ascii="TeXGyreSchola" w:hAnsi="TeXGyreSchola" w:cs="Calibri"/>
          <w:i/>
          <w:color w:val="000000"/>
          <w:sz w:val="20"/>
          <w:szCs w:val="20"/>
        </w:rPr>
        <w:t>Talkbox</w:t>
      </w:r>
      <w:proofErr w:type="spellEnd"/>
      <w:r w:rsidR="002513C0">
        <w:rPr>
          <w:rFonts w:ascii="TeXGyreSchola" w:hAnsi="TeXGyreSchola" w:cs="Calibri"/>
          <w:color w:val="000000"/>
          <w:sz w:val="20"/>
          <w:szCs w:val="20"/>
        </w:rPr>
        <w:t xml:space="preserve"> directory— it will not recognize it). Alternatively, these sounds can be recorded within the </w:t>
      </w:r>
      <w:proofErr w:type="gramStart"/>
      <w:r w:rsidR="002513C0" w:rsidRPr="002513C0">
        <w:rPr>
          <w:rFonts w:ascii="TeXGyreSchola" w:hAnsi="TeXGyreSchola" w:cs="Calibri"/>
          <w:i/>
          <w:color w:val="000000"/>
          <w:sz w:val="20"/>
          <w:szCs w:val="20"/>
        </w:rPr>
        <w:t>Set Up</w:t>
      </w:r>
      <w:proofErr w:type="gramEnd"/>
      <w:r w:rsidR="002513C0" w:rsidRPr="002513C0">
        <w:rPr>
          <w:rFonts w:ascii="TeXGyreSchola" w:hAnsi="TeXGyreSchola" w:cs="Calibri"/>
          <w:i/>
          <w:color w:val="000000"/>
          <w:sz w:val="20"/>
          <w:szCs w:val="20"/>
        </w:rPr>
        <w:t xml:space="preserve"> Buttons</w:t>
      </w:r>
      <w:r w:rsidR="002513C0">
        <w:rPr>
          <w:rFonts w:ascii="TeXGyreSchola" w:hAnsi="TeXGyreSchola" w:cs="Calibri"/>
          <w:color w:val="000000"/>
          <w:sz w:val="20"/>
          <w:szCs w:val="20"/>
        </w:rPr>
        <w:t xml:space="preserve"> panel. </w:t>
      </w:r>
    </w:p>
    <w:p w14:paraId="71416BEB" w14:textId="4D7AD272" w:rsidR="00264A2B" w:rsidRPr="006B225B" w:rsidRDefault="002513C0" w:rsidP="006B225B">
      <w:pPr>
        <w:pStyle w:val="ListParagraph"/>
        <w:spacing w:before="240"/>
        <w:ind w:left="0"/>
        <w:rPr>
          <w:rFonts w:ascii="TeXGyreSchola" w:hAnsi="TeXGyreSchola"/>
          <w:sz w:val="20"/>
          <w:szCs w:val="20"/>
        </w:rPr>
      </w:pPr>
      <w:r>
        <w:rPr>
          <w:rFonts w:ascii="TeXGyreSchola" w:hAnsi="TeXGyreSchola" w:cs="Calibri"/>
          <w:color w:val="000000"/>
          <w:sz w:val="20"/>
          <w:szCs w:val="20"/>
        </w:rPr>
        <w:t>The</w:t>
      </w:r>
      <w:r w:rsidR="004C0846" w:rsidRPr="006B225B">
        <w:rPr>
          <w:rFonts w:ascii="TeXGyreSchola" w:hAnsi="TeXGyreSchola" w:cs="Calibri"/>
          <w:color w:val="000000"/>
          <w:sz w:val="20"/>
          <w:szCs w:val="20"/>
        </w:rPr>
        <w:t xml:space="preserve"> user can name the audio file to whatever they want. </w:t>
      </w:r>
      <w:r>
        <w:rPr>
          <w:rFonts w:ascii="TeXGyreSchola" w:hAnsi="TeXGyreSchola" w:cs="Calibri"/>
          <w:color w:val="000000"/>
          <w:sz w:val="20"/>
          <w:szCs w:val="20"/>
        </w:rPr>
        <w:t xml:space="preserve">At this time only </w:t>
      </w:r>
      <w:r w:rsidRPr="002513C0">
        <w:rPr>
          <w:rFonts w:ascii="TeXGyreSchola" w:hAnsi="TeXGyreSchola" w:cs="Calibri"/>
          <w:i/>
          <w:color w:val="000000"/>
          <w:sz w:val="20"/>
          <w:szCs w:val="20"/>
        </w:rPr>
        <w:t>WAVE</w:t>
      </w:r>
      <w:r>
        <w:rPr>
          <w:rFonts w:ascii="TeXGyreSchola" w:hAnsi="TeXGyreSchola" w:cs="Calibri"/>
          <w:color w:val="000000"/>
          <w:sz w:val="20"/>
          <w:szCs w:val="20"/>
        </w:rPr>
        <w:t xml:space="preserve"> files can be used.</w:t>
      </w:r>
      <w:r w:rsidR="004C0846" w:rsidRPr="006B225B">
        <w:rPr>
          <w:rFonts w:ascii="TeXGyreSchola" w:hAnsi="TeXGyreSchola" w:cs="Calibri"/>
          <w:color w:val="000000"/>
          <w:sz w:val="20"/>
          <w:szCs w:val="20"/>
        </w:rPr>
        <w:t xml:space="preserve"> To record audio</w:t>
      </w:r>
      <w:r>
        <w:rPr>
          <w:rFonts w:ascii="TeXGyreSchola" w:hAnsi="TeXGyreSchola" w:cs="Calibri"/>
          <w:color w:val="000000"/>
          <w:sz w:val="20"/>
          <w:szCs w:val="20"/>
        </w:rPr>
        <w:t xml:space="preserve">, </w:t>
      </w:r>
      <w:r w:rsidR="004C0846" w:rsidRPr="006B225B">
        <w:rPr>
          <w:rFonts w:ascii="TeXGyreSchola" w:hAnsi="TeXGyreSchola" w:cs="Calibri"/>
          <w:color w:val="000000"/>
          <w:sz w:val="20"/>
          <w:szCs w:val="20"/>
        </w:rPr>
        <w:t xml:space="preserve">press </w:t>
      </w:r>
      <w:r w:rsidR="004C0846" w:rsidRPr="006B225B">
        <w:rPr>
          <w:rFonts w:ascii="TeXGyreSchola" w:hAnsi="TeXGyreSchola" w:cs="Calibri"/>
          <w:i/>
          <w:iCs/>
          <w:color w:val="000000"/>
          <w:sz w:val="20"/>
          <w:szCs w:val="20"/>
        </w:rPr>
        <w:t>Record</w:t>
      </w:r>
      <w:r>
        <w:rPr>
          <w:rFonts w:ascii="TeXGyreSchola" w:hAnsi="TeXGyreSchola" w:cs="Calibri"/>
          <w:color w:val="000000"/>
          <w:sz w:val="20"/>
          <w:szCs w:val="20"/>
        </w:rPr>
        <w:t xml:space="preserve">. </w:t>
      </w:r>
      <w:r w:rsidR="004C0846" w:rsidRPr="006B225B">
        <w:rPr>
          <w:rFonts w:ascii="TeXGyreSchola" w:hAnsi="TeXGyreSchola" w:cs="Calibri"/>
          <w:color w:val="000000"/>
          <w:sz w:val="20"/>
          <w:szCs w:val="20"/>
        </w:rPr>
        <w:t>This is now the time to record a</w:t>
      </w:r>
      <w:r w:rsidR="004C0846" w:rsidRPr="006B225B">
        <w:rPr>
          <w:rFonts w:ascii="TeXGyreSchola" w:hAnsi="TeXGyreSchola" w:cs="Calibri"/>
          <w:color w:val="000000"/>
          <w:sz w:val="20"/>
          <w:szCs w:val="20"/>
        </w:rPr>
        <w:t xml:space="preserve">nything that the user would like to record. When finished recording the user must press </w:t>
      </w:r>
      <w:r w:rsidR="004C0846" w:rsidRPr="006B225B">
        <w:rPr>
          <w:rFonts w:ascii="TeXGyreSchola" w:hAnsi="TeXGyreSchola" w:cs="Calibri"/>
          <w:i/>
          <w:iCs/>
          <w:color w:val="000000"/>
          <w:sz w:val="20"/>
          <w:szCs w:val="20"/>
        </w:rPr>
        <w:t xml:space="preserve">Stop Recording. </w:t>
      </w:r>
      <w:r w:rsidR="004C0846" w:rsidRPr="006B225B">
        <w:rPr>
          <w:rFonts w:ascii="TeXGyreSchola" w:hAnsi="TeXGyreSchola" w:cs="Calibri"/>
          <w:color w:val="000000"/>
          <w:sz w:val="20"/>
          <w:szCs w:val="20"/>
        </w:rPr>
        <w:t xml:space="preserve">After selecting </w:t>
      </w:r>
      <w:r w:rsidR="004C0846" w:rsidRPr="006B225B">
        <w:rPr>
          <w:rFonts w:ascii="TeXGyreSchola" w:hAnsi="TeXGyreSchola" w:cs="Calibri"/>
          <w:i/>
          <w:iCs/>
          <w:color w:val="000000"/>
          <w:sz w:val="20"/>
          <w:szCs w:val="20"/>
        </w:rPr>
        <w:t xml:space="preserve">Stop Recording, </w:t>
      </w:r>
      <w:r w:rsidR="004C0846" w:rsidRPr="006B225B">
        <w:rPr>
          <w:rFonts w:ascii="TeXGyreSchola" w:hAnsi="TeXGyreSchola" w:cs="Calibri"/>
          <w:color w:val="000000"/>
          <w:sz w:val="20"/>
          <w:szCs w:val="20"/>
        </w:rPr>
        <w:t>select a directory to save the recording in. When “OK” is selected, a window with a list of directories will pop up. The</w:t>
      </w:r>
      <w:r w:rsidR="004C0846" w:rsidRPr="006B225B">
        <w:rPr>
          <w:rFonts w:ascii="TeXGyreSchola" w:hAnsi="TeXGyreSchola" w:cs="Calibri"/>
          <w:color w:val="000000"/>
          <w:sz w:val="20"/>
          <w:szCs w:val="20"/>
        </w:rPr>
        <w:t xml:space="preserve"> user should select where they would like to save the recording. This recording can then be played back when associated to a button. </w:t>
      </w:r>
      <w:r>
        <w:rPr>
          <w:rFonts w:ascii="TeXGyreSchola" w:hAnsi="TeXGyreSchola" w:cs="Calibri"/>
          <w:color w:val="000000"/>
          <w:sz w:val="20"/>
          <w:szCs w:val="20"/>
        </w:rPr>
        <w:t xml:space="preserve">The below </w:t>
      </w:r>
      <w:r w:rsidR="004C0846" w:rsidRPr="006B225B">
        <w:rPr>
          <w:rFonts w:ascii="TeXGyreSchola" w:hAnsi="TeXGyreSchola" w:cs="Calibri"/>
          <w:color w:val="000000"/>
          <w:sz w:val="20"/>
          <w:szCs w:val="20"/>
        </w:rPr>
        <w:t>figure shows a screenshot of the audio recording panel.</w:t>
      </w:r>
    </w:p>
    <w:p w14:paraId="75D5FC6C" w14:textId="77777777" w:rsidR="00264A2B" w:rsidRPr="006B225B" w:rsidRDefault="00264A2B">
      <w:pPr>
        <w:pStyle w:val="ListParagraph"/>
        <w:spacing w:before="240"/>
        <w:jc w:val="center"/>
        <w:rPr>
          <w:rFonts w:ascii="TeXGyreSchola" w:hAnsi="TeXGyreSchola" w:cs="Calibri"/>
          <w:i/>
          <w:iCs/>
          <w:color w:val="000000"/>
          <w:sz w:val="20"/>
          <w:szCs w:val="20"/>
        </w:rPr>
      </w:pPr>
    </w:p>
    <w:p w14:paraId="2D41A45C" w14:textId="77777777" w:rsidR="00264A2B" w:rsidRPr="006B225B" w:rsidRDefault="00264A2B">
      <w:pPr>
        <w:pStyle w:val="ListParagraph"/>
        <w:spacing w:before="240"/>
        <w:jc w:val="center"/>
        <w:rPr>
          <w:rFonts w:ascii="TeXGyreSchola" w:hAnsi="TeXGyreSchola" w:cs="Calibri"/>
          <w:i/>
          <w:iCs/>
          <w:color w:val="000000"/>
          <w:sz w:val="20"/>
          <w:szCs w:val="20"/>
        </w:rPr>
      </w:pPr>
    </w:p>
    <w:p w14:paraId="4A4B3144" w14:textId="77777777" w:rsidR="00264A2B" w:rsidRPr="006B225B" w:rsidRDefault="00264A2B">
      <w:pPr>
        <w:pStyle w:val="ListParagraph"/>
        <w:spacing w:before="240"/>
        <w:jc w:val="center"/>
        <w:rPr>
          <w:rFonts w:ascii="TeXGyreSchola" w:hAnsi="TeXGyreSchola" w:cs="Calibri"/>
          <w:i/>
          <w:iCs/>
          <w:color w:val="000000"/>
          <w:sz w:val="20"/>
          <w:szCs w:val="20"/>
        </w:rPr>
      </w:pPr>
    </w:p>
    <w:p w14:paraId="6499F375" w14:textId="77777777" w:rsidR="002513C0" w:rsidRDefault="002513C0" w:rsidP="002513C0">
      <w:pPr>
        <w:spacing w:before="240"/>
        <w:ind w:left="1440" w:firstLine="720"/>
        <w:rPr>
          <w:rFonts w:ascii="TeXGyreSchola" w:hAnsi="TeXGyreSchola" w:cs="Calibri"/>
          <w:i/>
          <w:iCs/>
          <w:color w:val="000000"/>
          <w:sz w:val="20"/>
          <w:szCs w:val="20"/>
        </w:rPr>
      </w:pPr>
    </w:p>
    <w:p w14:paraId="41ADE15C" w14:textId="1DB6CA91" w:rsidR="00264A2B" w:rsidRPr="002513C0" w:rsidRDefault="002513C0" w:rsidP="002513C0">
      <w:pPr>
        <w:spacing w:before="240"/>
        <w:ind w:left="1440" w:firstLine="720"/>
        <w:rPr>
          <w:rFonts w:ascii="TeXGyreSchola" w:hAnsi="TeXGyreSchola"/>
          <w:sz w:val="20"/>
          <w:szCs w:val="20"/>
        </w:rPr>
      </w:pPr>
      <w:r w:rsidRPr="002513C0">
        <w:rPr>
          <w:rFonts w:ascii="TeXGyreSchola" w:hAnsi="TeXGyreSchola" w:cs="Calibri"/>
          <w:i/>
          <w:iCs/>
          <w:color w:val="000000"/>
          <w:sz w:val="20"/>
          <w:szCs w:val="20"/>
        </w:rPr>
        <w:t>This is what the Recording audio panel looks like when selected</w:t>
      </w:r>
    </w:p>
    <w:p w14:paraId="46AB503A" w14:textId="16640A92" w:rsidR="00264A2B" w:rsidRPr="006B225B" w:rsidRDefault="002513C0">
      <w:pPr>
        <w:pStyle w:val="ListParagraph"/>
        <w:spacing w:before="240"/>
        <w:jc w:val="center"/>
        <w:rPr>
          <w:rFonts w:ascii="TeXGyreSchola" w:hAnsi="TeXGyreSchola" w:cs="Calibri"/>
          <w:i/>
          <w:iCs/>
          <w:color w:val="000000"/>
          <w:sz w:val="20"/>
          <w:szCs w:val="20"/>
        </w:rPr>
      </w:pPr>
      <w:r>
        <w:rPr>
          <w:noProof/>
        </w:rPr>
        <w:drawing>
          <wp:anchor distT="0" distB="0" distL="114300" distR="114300" simplePos="0" relativeHeight="251659264" behindDoc="0" locked="0" layoutInCell="1" allowOverlap="1" wp14:anchorId="15FA9288" wp14:editId="11473191">
            <wp:simplePos x="0" y="0"/>
            <wp:positionH relativeFrom="column">
              <wp:posOffset>756819</wp:posOffset>
            </wp:positionH>
            <wp:positionV relativeFrom="paragraph">
              <wp:posOffset>204826</wp:posOffset>
            </wp:positionV>
            <wp:extent cx="4776470" cy="3386455"/>
            <wp:effectExtent l="152400" t="152400" r="367030" b="3663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6470" cy="33864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53197B0" w14:textId="7633FEEC" w:rsidR="00264A2B" w:rsidRDefault="00264A2B">
      <w:pPr>
        <w:pStyle w:val="ListParagraph"/>
        <w:spacing w:before="240"/>
        <w:jc w:val="center"/>
        <w:rPr>
          <w:rFonts w:ascii="TeXGyreSchola" w:hAnsi="TeXGyreSchola" w:cs="Calibri"/>
          <w:i/>
          <w:iCs/>
          <w:color w:val="000000"/>
          <w:sz w:val="20"/>
          <w:szCs w:val="20"/>
        </w:rPr>
      </w:pPr>
    </w:p>
    <w:p w14:paraId="43C79F5E" w14:textId="77777777" w:rsidR="002513C0" w:rsidRPr="006B225B" w:rsidRDefault="002513C0">
      <w:pPr>
        <w:pStyle w:val="ListParagraph"/>
        <w:spacing w:before="240"/>
        <w:jc w:val="center"/>
        <w:rPr>
          <w:rFonts w:ascii="TeXGyreSchola" w:hAnsi="TeXGyreSchola" w:cs="Calibri"/>
          <w:i/>
          <w:iCs/>
          <w:color w:val="000000"/>
          <w:sz w:val="20"/>
          <w:szCs w:val="20"/>
        </w:rPr>
      </w:pPr>
    </w:p>
    <w:p w14:paraId="4A9513E1" w14:textId="5AA66D1A" w:rsidR="00264A2B" w:rsidRPr="006B225B" w:rsidRDefault="00264A2B">
      <w:pPr>
        <w:pStyle w:val="ListParagraph"/>
        <w:spacing w:before="240"/>
        <w:jc w:val="center"/>
        <w:rPr>
          <w:rFonts w:ascii="TeXGyreSchola" w:hAnsi="TeXGyreSchola" w:cs="Calibri"/>
          <w:i/>
          <w:iCs/>
          <w:color w:val="000000"/>
          <w:sz w:val="20"/>
          <w:szCs w:val="20"/>
        </w:rPr>
      </w:pPr>
    </w:p>
    <w:p w14:paraId="54286984" w14:textId="21B2D337" w:rsidR="00264A2B" w:rsidRPr="006B225B" w:rsidRDefault="00264A2B">
      <w:pPr>
        <w:pStyle w:val="ListParagraph"/>
        <w:spacing w:before="240"/>
        <w:jc w:val="center"/>
        <w:rPr>
          <w:rFonts w:ascii="TeXGyreSchola" w:hAnsi="TeXGyreSchola" w:cs="Calibri"/>
          <w:i/>
          <w:iCs/>
          <w:color w:val="000000"/>
          <w:sz w:val="20"/>
          <w:szCs w:val="20"/>
        </w:rPr>
      </w:pPr>
    </w:p>
    <w:p w14:paraId="2D64D16F" w14:textId="2493D662" w:rsidR="00264A2B" w:rsidRPr="006B225B" w:rsidRDefault="00264A2B">
      <w:pPr>
        <w:pStyle w:val="ListParagraph"/>
        <w:spacing w:before="240"/>
        <w:jc w:val="center"/>
        <w:rPr>
          <w:rFonts w:ascii="TeXGyreSchola" w:hAnsi="TeXGyreSchola" w:cs="Calibri"/>
          <w:i/>
          <w:iCs/>
          <w:color w:val="000000"/>
          <w:sz w:val="20"/>
          <w:szCs w:val="20"/>
        </w:rPr>
      </w:pPr>
    </w:p>
    <w:p w14:paraId="0FC3590F" w14:textId="0EED46D4" w:rsidR="00264A2B" w:rsidRPr="006B225B" w:rsidRDefault="00264A2B">
      <w:pPr>
        <w:pStyle w:val="ListParagraph"/>
        <w:spacing w:before="240"/>
        <w:jc w:val="center"/>
        <w:rPr>
          <w:rFonts w:ascii="TeXGyreSchola" w:hAnsi="TeXGyreSchola" w:cs="Calibri"/>
          <w:i/>
          <w:iCs/>
          <w:color w:val="000000"/>
          <w:sz w:val="20"/>
          <w:szCs w:val="20"/>
        </w:rPr>
      </w:pPr>
    </w:p>
    <w:p w14:paraId="543C3DBC" w14:textId="03DF0BD9" w:rsidR="00264A2B" w:rsidRPr="006B225B" w:rsidRDefault="00264A2B">
      <w:pPr>
        <w:pStyle w:val="ListParagraph"/>
        <w:spacing w:before="240"/>
        <w:jc w:val="center"/>
        <w:rPr>
          <w:rFonts w:ascii="TeXGyreSchola" w:hAnsi="TeXGyreSchola" w:cs="Calibri"/>
          <w:i/>
          <w:iCs/>
          <w:color w:val="000000"/>
          <w:sz w:val="20"/>
          <w:szCs w:val="20"/>
        </w:rPr>
      </w:pPr>
    </w:p>
    <w:p w14:paraId="2619325C" w14:textId="38AB157C" w:rsidR="00264A2B" w:rsidRPr="006B225B" w:rsidRDefault="00264A2B">
      <w:pPr>
        <w:pStyle w:val="ListParagraph"/>
        <w:spacing w:before="240"/>
        <w:jc w:val="center"/>
        <w:rPr>
          <w:rFonts w:ascii="TeXGyreSchola" w:hAnsi="TeXGyreSchola" w:cs="Calibri"/>
          <w:i/>
          <w:iCs/>
          <w:color w:val="000000"/>
          <w:sz w:val="20"/>
          <w:szCs w:val="20"/>
        </w:rPr>
      </w:pPr>
    </w:p>
    <w:p w14:paraId="2FADBDD4" w14:textId="77777777" w:rsidR="00264A2B" w:rsidRPr="006B225B" w:rsidRDefault="00264A2B">
      <w:pPr>
        <w:pStyle w:val="ListParagraph"/>
        <w:spacing w:before="240"/>
        <w:jc w:val="center"/>
        <w:rPr>
          <w:rFonts w:ascii="TeXGyreSchola" w:hAnsi="TeXGyreSchola" w:cs="Calibri"/>
          <w:i/>
          <w:iCs/>
          <w:color w:val="000000"/>
          <w:sz w:val="20"/>
          <w:szCs w:val="20"/>
        </w:rPr>
      </w:pPr>
    </w:p>
    <w:p w14:paraId="37582FA7" w14:textId="77777777" w:rsidR="00264A2B" w:rsidRPr="006B225B" w:rsidRDefault="00264A2B">
      <w:pPr>
        <w:pStyle w:val="ListParagraph"/>
        <w:spacing w:before="240"/>
        <w:jc w:val="center"/>
        <w:rPr>
          <w:rFonts w:ascii="TeXGyreSchola" w:hAnsi="TeXGyreSchola" w:cs="Calibri"/>
          <w:i/>
          <w:iCs/>
          <w:color w:val="000000"/>
          <w:sz w:val="20"/>
          <w:szCs w:val="20"/>
        </w:rPr>
      </w:pPr>
    </w:p>
    <w:p w14:paraId="4D28F801" w14:textId="6F20D58E" w:rsidR="00264A2B" w:rsidRDefault="00264A2B">
      <w:pPr>
        <w:pStyle w:val="ListParagraph"/>
        <w:spacing w:before="240"/>
        <w:jc w:val="center"/>
        <w:rPr>
          <w:rFonts w:ascii="TeXGyreSchola" w:hAnsi="TeXGyreSchola" w:cs="Calibri"/>
          <w:i/>
          <w:iCs/>
          <w:color w:val="000000"/>
          <w:sz w:val="20"/>
          <w:szCs w:val="20"/>
        </w:rPr>
      </w:pPr>
    </w:p>
    <w:p w14:paraId="59ADA8DD" w14:textId="77777777" w:rsidR="002513C0" w:rsidRPr="006B225B" w:rsidRDefault="002513C0">
      <w:pPr>
        <w:pStyle w:val="ListParagraph"/>
        <w:spacing w:before="240"/>
        <w:jc w:val="center"/>
        <w:rPr>
          <w:rFonts w:ascii="TeXGyreSchola" w:hAnsi="TeXGyreSchola" w:cs="Calibri"/>
          <w:i/>
          <w:iCs/>
          <w:color w:val="000000"/>
          <w:sz w:val="20"/>
          <w:szCs w:val="20"/>
        </w:rPr>
      </w:pPr>
    </w:p>
    <w:p w14:paraId="14CF4D66" w14:textId="4A5D97CC" w:rsidR="00264A2B" w:rsidRPr="002513C0" w:rsidRDefault="002513C0" w:rsidP="002513C0">
      <w:pPr>
        <w:pStyle w:val="ListParagraph"/>
        <w:spacing w:before="240"/>
        <w:ind w:left="0"/>
        <w:rPr>
          <w:rFonts w:ascii="TeXGyreSchola" w:hAnsi="TeXGyreSchola" w:cs="Calibri"/>
          <w:i/>
          <w:iCs/>
          <w:color w:val="000000"/>
          <w:sz w:val="20"/>
          <w:szCs w:val="20"/>
        </w:rPr>
      </w:pPr>
      <w:r>
        <w:rPr>
          <w:rFonts w:ascii="TeXGyreSchola" w:hAnsi="TeXGyreSchola" w:cs="Calibri"/>
          <w:i/>
          <w:iCs/>
          <w:color w:val="000000"/>
          <w:sz w:val="20"/>
          <w:szCs w:val="20"/>
        </w:rPr>
        <w:t xml:space="preserve">                </w:t>
      </w:r>
      <w:r w:rsidR="004C0846" w:rsidRPr="006B225B">
        <w:rPr>
          <w:rFonts w:ascii="TeXGyreSchola" w:hAnsi="TeXGyreSchola" w:cs="Calibri"/>
          <w:i/>
          <w:iCs/>
          <w:color w:val="000000"/>
          <w:sz w:val="20"/>
          <w:szCs w:val="20"/>
        </w:rPr>
        <w:t>When OK, the user must save the audio file in a directory of their choice</w:t>
      </w:r>
    </w:p>
    <w:p w14:paraId="1967A8CC" w14:textId="064AEBC3" w:rsidR="002513C0" w:rsidRDefault="002513C0">
      <w:pPr>
        <w:pStyle w:val="ListParagraph"/>
        <w:spacing w:before="240"/>
        <w:rPr>
          <w:rFonts w:ascii="TeXGyreSchola" w:hAnsi="TeXGyreSchola" w:cs="Calibri"/>
          <w:color w:val="000000"/>
          <w:sz w:val="20"/>
          <w:szCs w:val="20"/>
        </w:rPr>
      </w:pPr>
      <w:r>
        <w:rPr>
          <w:noProof/>
        </w:rPr>
        <w:lastRenderedPageBreak/>
        <w:drawing>
          <wp:anchor distT="0" distB="0" distL="114300" distR="114300" simplePos="0" relativeHeight="251660288" behindDoc="0" locked="0" layoutInCell="1" allowOverlap="1" wp14:anchorId="1270C1EC" wp14:editId="7B6163E5">
            <wp:simplePos x="0" y="0"/>
            <wp:positionH relativeFrom="column">
              <wp:posOffset>1085444</wp:posOffset>
            </wp:positionH>
            <wp:positionV relativeFrom="paragraph">
              <wp:posOffset>188010</wp:posOffset>
            </wp:positionV>
            <wp:extent cx="3731971" cy="2354465"/>
            <wp:effectExtent l="152400" t="152400" r="363855" b="3702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971" cy="23544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BBA34AB" w14:textId="0A302EE7" w:rsidR="002513C0" w:rsidRDefault="002513C0">
      <w:pPr>
        <w:pStyle w:val="ListParagraph"/>
        <w:spacing w:before="240"/>
        <w:rPr>
          <w:rFonts w:ascii="TeXGyreSchola" w:hAnsi="TeXGyreSchola" w:cs="Calibri"/>
          <w:color w:val="000000"/>
          <w:sz w:val="20"/>
          <w:szCs w:val="20"/>
        </w:rPr>
      </w:pPr>
    </w:p>
    <w:p w14:paraId="56066B91" w14:textId="0EEBC756" w:rsidR="002513C0" w:rsidRDefault="002513C0">
      <w:pPr>
        <w:pStyle w:val="ListParagraph"/>
        <w:spacing w:before="240"/>
        <w:rPr>
          <w:rFonts w:ascii="TeXGyreSchola" w:hAnsi="TeXGyreSchola" w:cs="Calibri"/>
          <w:color w:val="000000"/>
          <w:sz w:val="20"/>
          <w:szCs w:val="20"/>
        </w:rPr>
      </w:pPr>
    </w:p>
    <w:p w14:paraId="36E7D2A9" w14:textId="439A75F8" w:rsidR="002513C0" w:rsidRDefault="002513C0">
      <w:pPr>
        <w:pStyle w:val="ListParagraph"/>
        <w:spacing w:before="240"/>
        <w:rPr>
          <w:rFonts w:ascii="TeXGyreSchola" w:hAnsi="TeXGyreSchola" w:cs="Calibri"/>
          <w:color w:val="000000"/>
          <w:sz w:val="20"/>
          <w:szCs w:val="20"/>
        </w:rPr>
      </w:pPr>
    </w:p>
    <w:p w14:paraId="5EA8D242" w14:textId="42356D03" w:rsidR="002513C0" w:rsidRDefault="002513C0">
      <w:pPr>
        <w:pStyle w:val="ListParagraph"/>
        <w:spacing w:before="240"/>
        <w:rPr>
          <w:rFonts w:ascii="TeXGyreSchola" w:hAnsi="TeXGyreSchola" w:cs="Calibri"/>
          <w:color w:val="000000"/>
          <w:sz w:val="20"/>
          <w:szCs w:val="20"/>
        </w:rPr>
      </w:pPr>
    </w:p>
    <w:p w14:paraId="763ECCA8" w14:textId="28993F1F" w:rsidR="002513C0" w:rsidRDefault="002513C0">
      <w:pPr>
        <w:pStyle w:val="ListParagraph"/>
        <w:spacing w:before="240"/>
        <w:rPr>
          <w:rFonts w:ascii="TeXGyreSchola" w:hAnsi="TeXGyreSchola" w:cs="Calibri"/>
          <w:color w:val="000000"/>
          <w:sz w:val="20"/>
          <w:szCs w:val="20"/>
        </w:rPr>
      </w:pPr>
    </w:p>
    <w:p w14:paraId="06F75DBA" w14:textId="77777777" w:rsidR="002513C0" w:rsidRDefault="002513C0">
      <w:pPr>
        <w:pStyle w:val="ListParagraph"/>
        <w:spacing w:before="240"/>
        <w:rPr>
          <w:rFonts w:ascii="TeXGyreSchola" w:hAnsi="TeXGyreSchola" w:cs="Calibri"/>
          <w:color w:val="000000"/>
          <w:sz w:val="20"/>
          <w:szCs w:val="20"/>
        </w:rPr>
      </w:pPr>
    </w:p>
    <w:p w14:paraId="28E18339" w14:textId="6E73ED75" w:rsidR="002513C0" w:rsidRDefault="002513C0">
      <w:pPr>
        <w:pStyle w:val="ListParagraph"/>
        <w:spacing w:before="240"/>
        <w:rPr>
          <w:rFonts w:ascii="TeXGyreSchola" w:hAnsi="TeXGyreSchola" w:cs="Calibri"/>
          <w:color w:val="000000"/>
          <w:sz w:val="20"/>
          <w:szCs w:val="20"/>
        </w:rPr>
      </w:pPr>
    </w:p>
    <w:p w14:paraId="3E46FB72" w14:textId="7979BF05" w:rsidR="00264A2B" w:rsidRPr="002513C0" w:rsidRDefault="004C0846" w:rsidP="002513C0">
      <w:pPr>
        <w:spacing w:before="240"/>
        <w:ind w:left="360"/>
        <w:rPr>
          <w:rFonts w:ascii="TeXGyreSchola" w:hAnsi="TeXGyreSchola"/>
          <w:sz w:val="20"/>
          <w:szCs w:val="20"/>
        </w:rPr>
      </w:pPr>
      <w:r w:rsidRPr="002513C0">
        <w:rPr>
          <w:rFonts w:ascii="TeXGyreSchola" w:hAnsi="TeXGyreSchola" w:cs="Calibri"/>
          <w:color w:val="000000"/>
          <w:sz w:val="20"/>
          <w:szCs w:val="20"/>
        </w:rPr>
        <w:t xml:space="preserve">The </w:t>
      </w:r>
      <w:r w:rsidRPr="002513C0">
        <w:rPr>
          <w:rFonts w:ascii="TeXGyreSchola" w:hAnsi="TeXGyreSchola" w:cs="Calibri"/>
          <w:bCs/>
          <w:color w:val="000000"/>
        </w:rPr>
        <w:t>Create New Configuration</w:t>
      </w:r>
      <w:r w:rsidRPr="002513C0">
        <w:rPr>
          <w:rFonts w:ascii="TeXGyreSchola" w:hAnsi="TeXGyreSchola" w:cs="Calibri"/>
          <w:b/>
          <w:bCs/>
          <w:color w:val="000000"/>
          <w:sz w:val="20"/>
          <w:szCs w:val="20"/>
        </w:rPr>
        <w:t xml:space="preserve"> </w:t>
      </w:r>
      <w:r w:rsidRPr="002513C0">
        <w:rPr>
          <w:rFonts w:ascii="TeXGyreSchola" w:hAnsi="TeXGyreSchola" w:cs="Calibri"/>
          <w:color w:val="000000"/>
          <w:sz w:val="20"/>
          <w:szCs w:val="20"/>
        </w:rPr>
        <w:t>butto</w:t>
      </w:r>
      <w:r w:rsidR="002513C0">
        <w:rPr>
          <w:rFonts w:ascii="TeXGyreSchola" w:hAnsi="TeXGyreSchola" w:cs="Calibri"/>
          <w:color w:val="000000"/>
          <w:sz w:val="20"/>
          <w:szCs w:val="20"/>
        </w:rPr>
        <w:t>n</w:t>
      </w:r>
      <w:r w:rsidRPr="002513C0">
        <w:rPr>
          <w:rFonts w:ascii="TeXGyreSchola" w:hAnsi="TeXGyreSchola" w:cs="Calibri"/>
          <w:color w:val="000000"/>
          <w:sz w:val="20"/>
          <w:szCs w:val="20"/>
        </w:rPr>
        <w:t xml:space="preserve"> </w:t>
      </w:r>
      <w:r w:rsidRPr="002513C0">
        <w:rPr>
          <w:rFonts w:ascii="TeXGyreSchola" w:hAnsi="TeXGyreSchola" w:cs="Calibri"/>
          <w:color w:val="000000"/>
          <w:sz w:val="20"/>
          <w:szCs w:val="20"/>
        </w:rPr>
        <w:t xml:space="preserve">allows the user </w:t>
      </w:r>
      <w:proofErr w:type="gramStart"/>
      <w:r w:rsidR="002513C0">
        <w:rPr>
          <w:rFonts w:ascii="TeXGyreSchola" w:hAnsi="TeXGyreSchola" w:cs="Calibri"/>
          <w:color w:val="000000"/>
          <w:sz w:val="20"/>
          <w:szCs w:val="20"/>
        </w:rPr>
        <w:t>create</w:t>
      </w:r>
      <w:proofErr w:type="gramEnd"/>
      <w:r w:rsidR="002513C0">
        <w:rPr>
          <w:rFonts w:ascii="TeXGyreSchola" w:hAnsi="TeXGyreSchola" w:cs="Calibri"/>
          <w:color w:val="000000"/>
          <w:sz w:val="20"/>
          <w:szCs w:val="20"/>
        </w:rPr>
        <w:t xml:space="preserve"> a new </w:t>
      </w:r>
      <w:proofErr w:type="spellStart"/>
      <w:r w:rsidR="002513C0" w:rsidRPr="002513C0">
        <w:rPr>
          <w:rFonts w:ascii="TeXGyreSchola" w:hAnsi="TeXGyreSchola" w:cs="Calibri"/>
          <w:i/>
          <w:color w:val="000000"/>
          <w:sz w:val="20"/>
          <w:szCs w:val="20"/>
        </w:rPr>
        <w:t>TalkboxData</w:t>
      </w:r>
      <w:proofErr w:type="spellEnd"/>
      <w:r w:rsidR="002513C0">
        <w:rPr>
          <w:rFonts w:ascii="TeXGyreSchola" w:hAnsi="TeXGyreSchola" w:cs="Calibri"/>
          <w:color w:val="000000"/>
          <w:sz w:val="20"/>
          <w:szCs w:val="20"/>
        </w:rPr>
        <w:t xml:space="preserve"> directory. New users should click this. </w:t>
      </w:r>
      <w:r w:rsidRPr="002513C0">
        <w:rPr>
          <w:rFonts w:ascii="TeXGyreSchola" w:hAnsi="TeXGyreSchola" w:cs="Calibri"/>
          <w:color w:val="000000"/>
          <w:sz w:val="20"/>
          <w:szCs w:val="20"/>
        </w:rPr>
        <w:t xml:space="preserve">The </w:t>
      </w:r>
      <w:r w:rsidRPr="002513C0">
        <w:rPr>
          <w:rFonts w:ascii="TeXGyreSchola" w:hAnsi="TeXGyreSchola" w:cs="Calibri"/>
          <w:bCs/>
          <w:color w:val="000000"/>
        </w:rPr>
        <w:t>Open Existing Configuration</w:t>
      </w:r>
      <w:r w:rsidRPr="002513C0">
        <w:rPr>
          <w:rFonts w:ascii="TeXGyreSchola" w:hAnsi="TeXGyreSchola" w:cs="Calibri"/>
          <w:color w:val="000000"/>
          <w:sz w:val="20"/>
          <w:szCs w:val="20"/>
        </w:rPr>
        <w:t xml:space="preserve"> </w:t>
      </w:r>
      <w:r w:rsidRPr="002513C0">
        <w:rPr>
          <w:rFonts w:ascii="TeXGyreSchola" w:hAnsi="TeXGyreSchola" w:cs="Calibri"/>
          <w:color w:val="000000"/>
          <w:sz w:val="20"/>
          <w:szCs w:val="20"/>
        </w:rPr>
        <w:t xml:space="preserve">allows the user to select an existing </w:t>
      </w:r>
      <w:proofErr w:type="spellStart"/>
      <w:r w:rsidRPr="002513C0">
        <w:rPr>
          <w:rFonts w:ascii="TeXGyreSchola" w:hAnsi="TeXGyreSchola" w:cs="Calibri"/>
          <w:i/>
          <w:color w:val="000000"/>
          <w:sz w:val="20"/>
          <w:szCs w:val="20"/>
        </w:rPr>
        <w:t>TalkboxData</w:t>
      </w:r>
      <w:proofErr w:type="spellEnd"/>
      <w:r w:rsidRPr="002513C0">
        <w:rPr>
          <w:rFonts w:ascii="TeXGyreSchola" w:hAnsi="TeXGyreSchola" w:cs="Calibri"/>
          <w:color w:val="000000"/>
          <w:sz w:val="20"/>
          <w:szCs w:val="20"/>
        </w:rPr>
        <w:t xml:space="preserve"> configuration </w:t>
      </w:r>
      <w:proofErr w:type="gramStart"/>
      <w:r w:rsidRPr="002513C0">
        <w:rPr>
          <w:rFonts w:ascii="TeXGyreSchola" w:hAnsi="TeXGyreSchola" w:cs="Calibri"/>
          <w:color w:val="000000"/>
          <w:sz w:val="20"/>
          <w:szCs w:val="20"/>
        </w:rPr>
        <w:t>director</w:t>
      </w:r>
      <w:r w:rsidR="002513C0">
        <w:rPr>
          <w:rFonts w:ascii="TeXGyreSchola" w:hAnsi="TeXGyreSchola" w:cs="Calibri"/>
          <w:color w:val="000000"/>
          <w:sz w:val="20"/>
          <w:szCs w:val="20"/>
        </w:rPr>
        <w:t xml:space="preserve"> </w:t>
      </w:r>
      <w:r w:rsidRPr="002513C0">
        <w:rPr>
          <w:rFonts w:ascii="TeXGyreSchola" w:hAnsi="TeXGyreSchola" w:cs="Calibri"/>
          <w:color w:val="000000"/>
          <w:sz w:val="20"/>
          <w:szCs w:val="20"/>
        </w:rPr>
        <w:t xml:space="preserve"> to</w:t>
      </w:r>
      <w:proofErr w:type="gramEnd"/>
      <w:r w:rsidRPr="002513C0">
        <w:rPr>
          <w:rFonts w:ascii="TeXGyreSchola" w:hAnsi="TeXGyreSchola" w:cs="Calibri"/>
          <w:color w:val="000000"/>
          <w:sz w:val="20"/>
          <w:szCs w:val="20"/>
        </w:rPr>
        <w:t xml:space="preserve"> allow further editing and customization.</w:t>
      </w:r>
    </w:p>
    <w:p w14:paraId="182F70C6" w14:textId="5038C347" w:rsidR="00264A2B" w:rsidRDefault="000079C7" w:rsidP="002513C0">
      <w:pPr>
        <w:pStyle w:val="ListParagraph"/>
        <w:spacing w:before="240"/>
        <w:ind w:left="360"/>
        <w:rPr>
          <w:rFonts w:ascii="TeXGyreSchola" w:hAnsi="TeXGyreSchola" w:cs="Calibri"/>
          <w:color w:val="000000"/>
          <w:sz w:val="20"/>
          <w:szCs w:val="20"/>
        </w:rPr>
      </w:pPr>
      <w:r>
        <w:rPr>
          <w:noProof/>
        </w:rPr>
        <w:lastRenderedPageBreak/>
        <w:drawing>
          <wp:anchor distT="0" distB="0" distL="114300" distR="114300" simplePos="0" relativeHeight="251661312" behindDoc="0" locked="0" layoutInCell="1" allowOverlap="1" wp14:anchorId="74A3D4EC" wp14:editId="6E29C74A">
            <wp:simplePos x="0" y="0"/>
            <wp:positionH relativeFrom="column">
              <wp:posOffset>80467</wp:posOffset>
            </wp:positionH>
            <wp:positionV relativeFrom="paragraph">
              <wp:posOffset>1501902</wp:posOffset>
            </wp:positionV>
            <wp:extent cx="6332220" cy="4474210"/>
            <wp:effectExtent l="152400" t="152400" r="354330" b="3644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474210"/>
                    </a:xfrm>
                    <a:prstGeom prst="rect">
                      <a:avLst/>
                    </a:prstGeom>
                    <a:ln>
                      <a:noFill/>
                    </a:ln>
                    <a:effectLst>
                      <a:outerShdw blurRad="292100" dist="139700" dir="2700000" algn="tl" rotWithShape="0">
                        <a:srgbClr val="333333">
                          <a:alpha val="65000"/>
                        </a:srgbClr>
                      </a:outerShdw>
                    </a:effectLst>
                  </pic:spPr>
                </pic:pic>
              </a:graphicData>
            </a:graphic>
          </wp:anchor>
        </w:drawing>
      </w:r>
      <w:r w:rsidR="004C0846" w:rsidRPr="006B225B">
        <w:rPr>
          <w:rFonts w:ascii="TeXGyreSchola" w:hAnsi="TeXGyreSchola" w:cs="Calibri"/>
          <w:color w:val="000000"/>
          <w:sz w:val="20"/>
          <w:szCs w:val="20"/>
        </w:rPr>
        <w:t xml:space="preserve">The </w:t>
      </w:r>
      <w:proofErr w:type="gramStart"/>
      <w:r w:rsidR="004C0846" w:rsidRPr="002513C0">
        <w:rPr>
          <w:rFonts w:ascii="TeXGyreSchola" w:hAnsi="TeXGyreSchola" w:cs="Calibri"/>
          <w:bCs/>
          <w:color w:val="000000"/>
        </w:rPr>
        <w:t xml:space="preserve">Set </w:t>
      </w:r>
      <w:r>
        <w:rPr>
          <w:rFonts w:ascii="TeXGyreSchola" w:hAnsi="TeXGyreSchola" w:cs="Calibri"/>
          <w:bCs/>
          <w:color w:val="000000"/>
        </w:rPr>
        <w:t>U</w:t>
      </w:r>
      <w:r w:rsidR="004C0846" w:rsidRPr="002513C0">
        <w:rPr>
          <w:rFonts w:ascii="TeXGyreSchola" w:hAnsi="TeXGyreSchola" w:cs="Calibri"/>
          <w:bCs/>
          <w:color w:val="000000"/>
        </w:rPr>
        <w:t>p</w:t>
      </w:r>
      <w:proofErr w:type="gramEnd"/>
      <w:r w:rsidR="004C0846" w:rsidRPr="002513C0">
        <w:rPr>
          <w:rFonts w:ascii="TeXGyreSchola" w:hAnsi="TeXGyreSchola" w:cs="Calibri"/>
          <w:bCs/>
          <w:color w:val="000000"/>
        </w:rPr>
        <w:t xml:space="preserve"> Buttons</w:t>
      </w:r>
      <w:r w:rsidR="004C0846" w:rsidRPr="002513C0">
        <w:rPr>
          <w:rFonts w:ascii="TeXGyreSchola" w:hAnsi="TeXGyreSchola" w:cs="Calibri"/>
          <w:color w:val="000000"/>
        </w:rPr>
        <w:t xml:space="preserve"> </w:t>
      </w:r>
      <w:r w:rsidR="002513C0">
        <w:rPr>
          <w:rFonts w:ascii="TeXGyreSchola" w:hAnsi="TeXGyreSchola" w:cs="Calibri"/>
          <w:color w:val="000000"/>
          <w:sz w:val="20"/>
          <w:szCs w:val="20"/>
        </w:rPr>
        <w:t xml:space="preserve">panel </w:t>
      </w:r>
      <w:r>
        <w:rPr>
          <w:rFonts w:ascii="TeXGyreSchola" w:hAnsi="TeXGyreSchola" w:cs="Calibri"/>
          <w:color w:val="000000"/>
          <w:sz w:val="20"/>
          <w:szCs w:val="20"/>
        </w:rPr>
        <w:t xml:space="preserve">is </w:t>
      </w:r>
      <w:r w:rsidR="004C0846" w:rsidRPr="006B225B">
        <w:rPr>
          <w:rFonts w:ascii="TeXGyreSchola" w:hAnsi="TeXGyreSchola" w:cs="Calibri"/>
          <w:color w:val="000000"/>
          <w:sz w:val="20"/>
          <w:szCs w:val="20"/>
        </w:rPr>
        <w:t xml:space="preserve">not available until the user selects an existing </w:t>
      </w:r>
      <w:proofErr w:type="spellStart"/>
      <w:r w:rsidR="002513C0" w:rsidRPr="002513C0">
        <w:rPr>
          <w:rFonts w:ascii="TeXGyreSchola" w:hAnsi="TeXGyreSchola" w:cs="Calibri"/>
          <w:i/>
          <w:color w:val="000000"/>
          <w:sz w:val="20"/>
          <w:szCs w:val="20"/>
        </w:rPr>
        <w:t>TalkboxData</w:t>
      </w:r>
      <w:proofErr w:type="spellEnd"/>
      <w:r w:rsidR="002513C0">
        <w:rPr>
          <w:rFonts w:ascii="TeXGyreSchola" w:hAnsi="TeXGyreSchola" w:cs="Calibri"/>
          <w:color w:val="000000"/>
          <w:sz w:val="20"/>
          <w:szCs w:val="20"/>
        </w:rPr>
        <w:t xml:space="preserve"> directory </w:t>
      </w:r>
      <w:r w:rsidR="004C0846" w:rsidRPr="006B225B">
        <w:rPr>
          <w:rFonts w:ascii="TeXGyreSchola" w:hAnsi="TeXGyreSchola" w:cs="Calibri"/>
          <w:color w:val="000000"/>
          <w:sz w:val="20"/>
          <w:szCs w:val="20"/>
        </w:rPr>
        <w:t>or makes a new</w:t>
      </w:r>
      <w:r w:rsidR="004C0846" w:rsidRPr="006B225B">
        <w:rPr>
          <w:rFonts w:ascii="TeXGyreSchola" w:hAnsi="TeXGyreSchola" w:cs="Calibri"/>
          <w:color w:val="000000"/>
          <w:sz w:val="20"/>
          <w:szCs w:val="20"/>
        </w:rPr>
        <w:t xml:space="preserve"> </w:t>
      </w:r>
      <w:r w:rsidR="004C0846" w:rsidRPr="006B225B">
        <w:rPr>
          <w:rFonts w:ascii="TeXGyreSchola" w:hAnsi="TeXGyreSchola" w:cs="Calibri"/>
          <w:color w:val="000000"/>
          <w:sz w:val="20"/>
          <w:szCs w:val="20"/>
        </w:rPr>
        <w:t xml:space="preserve">configuration directory. This is where one can setup the </w:t>
      </w:r>
      <w:r w:rsidR="004C0846" w:rsidRPr="006B225B">
        <w:rPr>
          <w:rFonts w:ascii="TeXGyreSchola" w:hAnsi="TeXGyreSchola" w:cs="Calibri"/>
          <w:color w:val="000000"/>
          <w:sz w:val="20"/>
          <w:szCs w:val="20"/>
        </w:rPr>
        <w:t>orientation of their buttons</w:t>
      </w:r>
      <w:r w:rsidR="004C0846" w:rsidRPr="006B225B">
        <w:rPr>
          <w:rFonts w:ascii="TeXGyreSchola" w:hAnsi="TeXGyreSchola" w:cs="Calibri"/>
          <w:color w:val="000000"/>
          <w:sz w:val="20"/>
          <w:szCs w:val="20"/>
        </w:rPr>
        <w:t xml:space="preserve"> and can add or remove additional rows of buttons as one sees fit. In this panel the user can setup which audio clip goes to which button. They can use emoji</w:t>
      </w:r>
      <w:r w:rsidR="004C0846" w:rsidRPr="006B225B">
        <w:rPr>
          <w:rFonts w:ascii="TeXGyreSchola" w:hAnsi="TeXGyreSchola" w:cs="Calibri"/>
          <w:color w:val="000000"/>
          <w:sz w:val="20"/>
          <w:szCs w:val="20"/>
        </w:rPr>
        <w:t>s, i.e. smile (</w:t>
      </w:r>
      <w:r w:rsidR="004C0846" w:rsidRPr="006B225B">
        <w:rPr>
          <w:rFonts w:ascii="Segoe UI Emoji" w:hAnsi="Segoe UI Emoji" w:cs="Segoe UI Emoji"/>
          <w:color w:val="000000"/>
          <w:sz w:val="20"/>
          <w:szCs w:val="20"/>
        </w:rPr>
        <w:t>☺</w:t>
      </w:r>
      <w:r w:rsidR="004C0846" w:rsidRPr="006B225B">
        <w:rPr>
          <w:rFonts w:ascii="TeXGyreSchola" w:hAnsi="TeXGyreSchola" w:cs="Calibri"/>
          <w:color w:val="000000"/>
          <w:sz w:val="20"/>
          <w:szCs w:val="20"/>
        </w:rPr>
        <w:t>)</w:t>
      </w:r>
      <w:r w:rsidR="004C0846" w:rsidRPr="006B225B">
        <w:rPr>
          <w:rFonts w:ascii="TeXGyreSchola" w:hAnsi="TeXGyreSchola" w:cs="Calibri"/>
          <w:color w:val="000000"/>
          <w:sz w:val="20"/>
          <w:szCs w:val="20"/>
        </w:rPr>
        <w:t xml:space="preserve"> to allow the buttons to be more descriptive. The us</w:t>
      </w:r>
      <w:r w:rsidR="004C0846" w:rsidRPr="006B225B">
        <w:rPr>
          <w:rFonts w:ascii="TeXGyreSchola" w:hAnsi="TeXGyreSchola" w:cs="Calibri"/>
          <w:color w:val="000000"/>
          <w:sz w:val="20"/>
          <w:szCs w:val="20"/>
        </w:rPr>
        <w:t>er can also name the button</w:t>
      </w:r>
      <w:r>
        <w:rPr>
          <w:rFonts w:ascii="TeXGyreSchola" w:hAnsi="TeXGyreSchola" w:cs="Calibri"/>
          <w:color w:val="000000"/>
          <w:sz w:val="20"/>
          <w:szCs w:val="20"/>
        </w:rPr>
        <w:t>, change its color, or even add an image</w:t>
      </w:r>
      <w:r w:rsidR="004C0846" w:rsidRPr="006B225B">
        <w:rPr>
          <w:rFonts w:ascii="TeXGyreSchola" w:hAnsi="TeXGyreSchola" w:cs="Calibri"/>
          <w:color w:val="000000"/>
          <w:sz w:val="20"/>
          <w:szCs w:val="20"/>
        </w:rPr>
        <w:t>. When doing all these edits to the button, to ensure that this will be saved the user MUST press C</w:t>
      </w:r>
      <w:r w:rsidR="004C0846" w:rsidRPr="006B225B">
        <w:rPr>
          <w:rFonts w:ascii="TeXGyreSchola" w:hAnsi="TeXGyreSchola" w:cs="Calibri"/>
          <w:i/>
          <w:iCs/>
          <w:color w:val="000000"/>
          <w:sz w:val="20"/>
          <w:szCs w:val="20"/>
        </w:rPr>
        <w:t>onfirm Setup</w:t>
      </w:r>
      <w:r w:rsidR="004C0846" w:rsidRPr="006B225B">
        <w:rPr>
          <w:rFonts w:ascii="TeXGyreSchola" w:hAnsi="TeXGyreSchola" w:cs="Calibri"/>
          <w:color w:val="000000"/>
          <w:sz w:val="20"/>
          <w:szCs w:val="20"/>
        </w:rPr>
        <w:t xml:space="preserve">. </w:t>
      </w:r>
    </w:p>
    <w:p w14:paraId="518713BA" w14:textId="7160C08D" w:rsidR="000079C7" w:rsidRPr="006B225B" w:rsidRDefault="000079C7" w:rsidP="000079C7">
      <w:pPr>
        <w:pStyle w:val="ListParagraph"/>
        <w:spacing w:before="240"/>
        <w:ind w:hanging="360"/>
        <w:jc w:val="center"/>
        <w:rPr>
          <w:rFonts w:ascii="TeXGyreSchola" w:hAnsi="TeXGyreSchola"/>
          <w:color w:val="000000"/>
          <w:sz w:val="20"/>
          <w:szCs w:val="20"/>
        </w:rPr>
      </w:pPr>
      <w:r w:rsidRPr="006B225B">
        <w:rPr>
          <w:rFonts w:ascii="TeXGyreSchola" w:hAnsi="TeXGyreSchola" w:cs="Calibri"/>
          <w:i/>
          <w:iCs/>
          <w:color w:val="000000"/>
          <w:sz w:val="20"/>
          <w:szCs w:val="20"/>
        </w:rPr>
        <w:t xml:space="preserve">All </w:t>
      </w:r>
      <w:r>
        <w:rPr>
          <w:rFonts w:ascii="TeXGyreSchola" w:hAnsi="TeXGyreSchola" w:cs="Calibri"/>
          <w:i/>
          <w:iCs/>
          <w:color w:val="000000"/>
          <w:sz w:val="20"/>
          <w:szCs w:val="20"/>
        </w:rPr>
        <w:t>five</w:t>
      </w:r>
      <w:r w:rsidRPr="006B225B">
        <w:rPr>
          <w:rFonts w:ascii="TeXGyreSchola" w:hAnsi="TeXGyreSchola" w:cs="Calibri"/>
          <w:i/>
          <w:iCs/>
          <w:color w:val="000000"/>
          <w:sz w:val="20"/>
          <w:szCs w:val="20"/>
        </w:rPr>
        <w:t xml:space="preserve"> buttons fully lit up</w:t>
      </w:r>
      <w:r>
        <w:rPr>
          <w:rFonts w:ascii="TeXGyreSchola" w:hAnsi="TeXGyreSchola" w:cs="Calibri"/>
          <w:i/>
          <w:iCs/>
          <w:color w:val="000000"/>
          <w:sz w:val="20"/>
          <w:szCs w:val="20"/>
        </w:rPr>
        <w:t xml:space="preserve">. </w:t>
      </w:r>
    </w:p>
    <w:p w14:paraId="2CA859BB" w14:textId="77777777" w:rsidR="000079C7" w:rsidRPr="006B225B" w:rsidRDefault="000079C7" w:rsidP="002513C0">
      <w:pPr>
        <w:pStyle w:val="ListParagraph"/>
        <w:spacing w:before="240"/>
        <w:ind w:left="360"/>
        <w:rPr>
          <w:rFonts w:ascii="TeXGyreSchola" w:hAnsi="TeXGyreSchola"/>
          <w:color w:val="000000"/>
          <w:sz w:val="20"/>
          <w:szCs w:val="20"/>
        </w:rPr>
      </w:pPr>
    </w:p>
    <w:p w14:paraId="6F060BF5" w14:textId="7FEB5386" w:rsidR="00264A2B" w:rsidRPr="006B225B" w:rsidRDefault="00264A2B">
      <w:pPr>
        <w:pStyle w:val="ListParagraph"/>
        <w:spacing w:before="240"/>
        <w:ind w:hanging="360"/>
        <w:jc w:val="center"/>
        <w:rPr>
          <w:rFonts w:ascii="TeXGyreSchola" w:hAnsi="TeXGyreSchola" w:cs="Calibri"/>
          <w:i/>
          <w:iCs/>
          <w:color w:val="000000"/>
          <w:sz w:val="20"/>
          <w:szCs w:val="20"/>
        </w:rPr>
      </w:pPr>
    </w:p>
    <w:p w14:paraId="5605A067" w14:textId="77777777" w:rsidR="00264A2B" w:rsidRPr="006B225B" w:rsidRDefault="00264A2B">
      <w:pPr>
        <w:pStyle w:val="ListParagraph"/>
        <w:spacing w:before="240"/>
        <w:ind w:hanging="360"/>
        <w:jc w:val="center"/>
        <w:rPr>
          <w:rFonts w:ascii="TeXGyreSchola" w:hAnsi="TeXGyreSchola" w:cs="Calibri"/>
          <w:i/>
          <w:iCs/>
          <w:color w:val="000000"/>
          <w:sz w:val="20"/>
          <w:szCs w:val="20"/>
        </w:rPr>
      </w:pPr>
    </w:p>
    <w:p w14:paraId="1C91A67E" w14:textId="4F116FA9" w:rsidR="00264A2B" w:rsidRPr="006B225B" w:rsidRDefault="004C0846">
      <w:pPr>
        <w:pStyle w:val="Standard"/>
        <w:rPr>
          <w:rFonts w:ascii="TeXGyreSchola" w:hAnsi="TeXGyreSchola"/>
          <w:sz w:val="20"/>
          <w:szCs w:val="20"/>
        </w:rPr>
      </w:pPr>
      <w:r w:rsidRPr="006B225B">
        <w:rPr>
          <w:rFonts w:ascii="TeXGyreSchola" w:hAnsi="TeXGyreSchola" w:cs="Calibri"/>
          <w:color w:val="000000"/>
          <w:sz w:val="20"/>
          <w:szCs w:val="20"/>
        </w:rPr>
        <w:lastRenderedPageBreak/>
        <w:t>By default</w:t>
      </w:r>
      <w:r w:rsidR="000079C7">
        <w:rPr>
          <w:rFonts w:ascii="TeXGyreSchola" w:hAnsi="TeXGyreSchola" w:cs="Calibri"/>
          <w:color w:val="000000"/>
          <w:sz w:val="20"/>
          <w:szCs w:val="20"/>
        </w:rPr>
        <w:t>,</w:t>
      </w:r>
      <w:r w:rsidRPr="006B225B">
        <w:rPr>
          <w:rFonts w:ascii="TeXGyreSchola" w:hAnsi="TeXGyreSchola" w:cs="Calibri"/>
          <w:color w:val="000000"/>
          <w:sz w:val="20"/>
          <w:szCs w:val="20"/>
        </w:rPr>
        <w:t xml:space="preserve"> </w:t>
      </w:r>
      <w:r w:rsidRPr="000079C7">
        <w:rPr>
          <w:rFonts w:ascii="TeXGyreSchola" w:hAnsi="TeXGyreSchola" w:cs="Calibri"/>
          <w:color w:val="000000"/>
          <w:sz w:val="20"/>
          <w:szCs w:val="20"/>
          <w:u w:val="single"/>
        </w:rPr>
        <w:t>there are six buttons</w:t>
      </w:r>
      <w:r w:rsidRPr="006B225B">
        <w:rPr>
          <w:rFonts w:ascii="TeXGyreSchola" w:hAnsi="TeXGyreSchola" w:cs="Calibri"/>
          <w:color w:val="000000"/>
          <w:sz w:val="20"/>
          <w:szCs w:val="20"/>
        </w:rPr>
        <w:t xml:space="preserve">, </w:t>
      </w:r>
      <w:r w:rsidR="000079C7">
        <w:rPr>
          <w:rFonts w:ascii="TeXGyreSchola" w:hAnsi="TeXGyreSchola" w:cs="Calibri"/>
          <w:color w:val="000000"/>
          <w:sz w:val="20"/>
          <w:szCs w:val="20"/>
        </w:rPr>
        <w:t>but the</w:t>
      </w:r>
      <w:r w:rsidRPr="006B225B">
        <w:rPr>
          <w:rFonts w:ascii="TeXGyreSchola" w:hAnsi="TeXGyreSchola" w:cs="Calibri"/>
          <w:color w:val="000000"/>
          <w:sz w:val="20"/>
          <w:szCs w:val="20"/>
        </w:rPr>
        <w:t xml:space="preserve"> user can add as many buttons as they </w:t>
      </w:r>
      <w:r w:rsidR="000079C7">
        <w:rPr>
          <w:rFonts w:ascii="TeXGyreSchola" w:hAnsi="TeXGyreSchola" w:cs="Calibri"/>
          <w:color w:val="000000"/>
          <w:sz w:val="20"/>
          <w:szCs w:val="20"/>
        </w:rPr>
        <w:t>want through the “addition” of rows.</w:t>
      </w:r>
      <w:r w:rsidRPr="006B225B">
        <w:rPr>
          <w:rFonts w:ascii="TeXGyreSchola" w:hAnsi="TeXGyreSchola" w:cs="Calibri"/>
          <w:color w:val="000000"/>
          <w:sz w:val="20"/>
          <w:szCs w:val="20"/>
        </w:rPr>
        <w:t xml:space="preserve"> The user can also delete rows that </w:t>
      </w:r>
      <w:r w:rsidRPr="006B225B">
        <w:rPr>
          <w:rFonts w:ascii="TeXGyreSchola" w:hAnsi="TeXGyreSchola" w:cs="Calibri"/>
          <w:color w:val="000000"/>
          <w:sz w:val="20"/>
          <w:szCs w:val="20"/>
        </w:rPr>
        <w:t xml:space="preserve">are not needed or not to their liking. </w:t>
      </w:r>
      <w:r w:rsidRPr="006B225B">
        <w:rPr>
          <w:rFonts w:ascii="TeXGyreSchola" w:hAnsi="TeXGyreSchola" w:cs="Calibri"/>
          <w:color w:val="000000"/>
          <w:sz w:val="20"/>
          <w:szCs w:val="20"/>
        </w:rPr>
        <w:t>I</w:t>
      </w:r>
      <w:r w:rsidRPr="006B225B">
        <w:rPr>
          <w:rFonts w:ascii="TeXGyreSchola" w:hAnsi="TeXGyreSchola" w:cs="Calibri"/>
          <w:color w:val="000000"/>
          <w:sz w:val="20"/>
          <w:szCs w:val="20"/>
        </w:rPr>
        <w:t xml:space="preserve">n this panel the user can also record audio and add it straight to a button. Adding an image to the button is also a feature which is very user friendly. The user can select the </w:t>
      </w:r>
      <w:r w:rsidR="000079C7">
        <w:rPr>
          <w:rFonts w:ascii="TeXGyreSchola" w:hAnsi="TeXGyreSchola" w:cs="Calibri"/>
          <w:color w:val="000000"/>
          <w:sz w:val="20"/>
          <w:szCs w:val="20"/>
        </w:rPr>
        <w:t>orientation</w:t>
      </w:r>
      <w:r w:rsidR="000079C7" w:rsidRPr="000079C7">
        <w:t xml:space="preserve"> </w:t>
      </w:r>
      <w:r w:rsidRPr="006B225B">
        <w:rPr>
          <w:rFonts w:ascii="TeXGyreSchola" w:hAnsi="TeXGyreSchola" w:cs="Calibri"/>
          <w:color w:val="000000"/>
          <w:sz w:val="20"/>
          <w:szCs w:val="20"/>
        </w:rPr>
        <w:t xml:space="preserve">of the image </w:t>
      </w:r>
      <w:r w:rsidRPr="006B225B">
        <w:rPr>
          <w:rFonts w:ascii="TeXGyreSchola" w:hAnsi="TeXGyreSchola" w:cs="Calibri"/>
          <w:color w:val="000000"/>
          <w:sz w:val="20"/>
          <w:szCs w:val="20"/>
        </w:rPr>
        <w:t>(square, vertical or horizontal).</w:t>
      </w:r>
    </w:p>
    <w:p w14:paraId="1AACE008" w14:textId="33E21C84" w:rsidR="00264A2B" w:rsidRDefault="00264A2B">
      <w:pPr>
        <w:pStyle w:val="Standard"/>
        <w:rPr>
          <w:rFonts w:ascii="TeXGyreSchola" w:hAnsi="TeXGyreSchola" w:cs="Calibri"/>
          <w:color w:val="000000"/>
          <w:sz w:val="20"/>
          <w:szCs w:val="20"/>
        </w:rPr>
      </w:pPr>
    </w:p>
    <w:p w14:paraId="5D4DB459" w14:textId="77777777" w:rsidR="000079C7" w:rsidRPr="006B225B" w:rsidRDefault="000079C7" w:rsidP="000079C7">
      <w:pPr>
        <w:pStyle w:val="ListParagraph"/>
        <w:spacing w:before="240"/>
        <w:ind w:left="0"/>
        <w:jc w:val="center"/>
        <w:rPr>
          <w:rFonts w:ascii="TeXGyreSchola" w:hAnsi="TeXGyreSchola"/>
          <w:color w:val="000000"/>
          <w:sz w:val="20"/>
          <w:szCs w:val="20"/>
        </w:rPr>
      </w:pPr>
      <w:r w:rsidRPr="006B225B">
        <w:rPr>
          <w:rFonts w:ascii="TeXGyreSchola" w:hAnsi="TeXGyreSchola" w:cs="Calibri"/>
          <w:i/>
          <w:iCs/>
          <w:color w:val="000000"/>
          <w:sz w:val="20"/>
          <w:szCs w:val="20"/>
        </w:rPr>
        <w:t xml:space="preserve">Visual of the setup </w:t>
      </w:r>
      <w:r>
        <w:rPr>
          <w:rFonts w:ascii="TeXGyreSchola" w:hAnsi="TeXGyreSchola" w:cs="Calibri"/>
          <w:i/>
          <w:iCs/>
          <w:color w:val="000000"/>
          <w:sz w:val="20"/>
          <w:szCs w:val="20"/>
        </w:rPr>
        <w:t xml:space="preserve">prompt for each button. </w:t>
      </w:r>
    </w:p>
    <w:p w14:paraId="046CCEFF" w14:textId="77777777" w:rsidR="000079C7" w:rsidRPr="006B225B" w:rsidRDefault="000079C7">
      <w:pPr>
        <w:pStyle w:val="Standard"/>
        <w:rPr>
          <w:rFonts w:ascii="TeXGyreSchola" w:hAnsi="TeXGyreSchola" w:cs="Calibri"/>
          <w:color w:val="000000"/>
          <w:sz w:val="20"/>
          <w:szCs w:val="20"/>
        </w:rPr>
      </w:pPr>
    </w:p>
    <w:p w14:paraId="751B457B" w14:textId="173D5BFA" w:rsidR="00264A2B" w:rsidRPr="006B225B" w:rsidRDefault="000079C7">
      <w:pPr>
        <w:pStyle w:val="Standard"/>
        <w:rPr>
          <w:rFonts w:ascii="TeXGyreSchola" w:hAnsi="TeXGyreSchola" w:cs="Calibri"/>
          <w:color w:val="000000"/>
          <w:sz w:val="20"/>
          <w:szCs w:val="20"/>
        </w:rPr>
      </w:pPr>
      <w:r>
        <w:rPr>
          <w:noProof/>
        </w:rPr>
        <w:drawing>
          <wp:anchor distT="0" distB="0" distL="114300" distR="114300" simplePos="0" relativeHeight="251662336" behindDoc="1" locked="0" layoutInCell="1" allowOverlap="1" wp14:anchorId="02B54257" wp14:editId="63B89495">
            <wp:simplePos x="0" y="0"/>
            <wp:positionH relativeFrom="margin">
              <wp:posOffset>1486458</wp:posOffset>
            </wp:positionH>
            <wp:positionV relativeFrom="paragraph">
              <wp:posOffset>87427</wp:posOffset>
            </wp:positionV>
            <wp:extent cx="3730625" cy="3724275"/>
            <wp:effectExtent l="152400" t="152400" r="365125" b="3714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0625" cy="3724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24570D4" w14:textId="4F053E8C" w:rsidR="00264A2B" w:rsidRPr="006B225B" w:rsidRDefault="00264A2B">
      <w:pPr>
        <w:pStyle w:val="Standard"/>
        <w:rPr>
          <w:rFonts w:ascii="TeXGyreSchola" w:hAnsi="TeXGyreSchola" w:cs="Calibri"/>
          <w:color w:val="000000"/>
          <w:sz w:val="20"/>
          <w:szCs w:val="20"/>
        </w:rPr>
      </w:pPr>
    </w:p>
    <w:p w14:paraId="2D063348" w14:textId="1F295F86" w:rsidR="00264A2B" w:rsidRPr="006B225B" w:rsidRDefault="00264A2B">
      <w:pPr>
        <w:pStyle w:val="Standard"/>
        <w:rPr>
          <w:rFonts w:ascii="TeXGyreSchola" w:hAnsi="TeXGyreSchola" w:cs="Calibri"/>
          <w:color w:val="000000"/>
          <w:sz w:val="20"/>
          <w:szCs w:val="20"/>
        </w:rPr>
      </w:pPr>
    </w:p>
    <w:p w14:paraId="61EA28D2" w14:textId="77777777" w:rsidR="00264A2B" w:rsidRPr="006B225B" w:rsidRDefault="00264A2B">
      <w:pPr>
        <w:pStyle w:val="Standard"/>
        <w:rPr>
          <w:rFonts w:ascii="TeXGyreSchola" w:hAnsi="TeXGyreSchola" w:cs="Calibri"/>
          <w:color w:val="000000"/>
          <w:sz w:val="20"/>
          <w:szCs w:val="20"/>
        </w:rPr>
      </w:pPr>
    </w:p>
    <w:p w14:paraId="6F2CEE0E" w14:textId="77777777" w:rsidR="00264A2B" w:rsidRPr="006B225B" w:rsidRDefault="00264A2B">
      <w:pPr>
        <w:pStyle w:val="Standard"/>
        <w:rPr>
          <w:rFonts w:ascii="TeXGyreSchola" w:hAnsi="TeXGyreSchola" w:cs="Calibri"/>
          <w:color w:val="000000"/>
          <w:sz w:val="20"/>
          <w:szCs w:val="20"/>
        </w:rPr>
      </w:pPr>
    </w:p>
    <w:p w14:paraId="29B59343" w14:textId="77777777" w:rsidR="00264A2B" w:rsidRPr="006B225B" w:rsidRDefault="00264A2B">
      <w:pPr>
        <w:pStyle w:val="Standard"/>
        <w:rPr>
          <w:rFonts w:ascii="TeXGyreSchola" w:hAnsi="TeXGyreSchola" w:cs="Calibri"/>
          <w:color w:val="000000"/>
          <w:sz w:val="20"/>
          <w:szCs w:val="20"/>
        </w:rPr>
      </w:pPr>
    </w:p>
    <w:p w14:paraId="35DF34B4" w14:textId="77777777" w:rsidR="00264A2B" w:rsidRPr="006B225B" w:rsidRDefault="00264A2B">
      <w:pPr>
        <w:pStyle w:val="Standard"/>
        <w:rPr>
          <w:rFonts w:ascii="TeXGyreSchola" w:hAnsi="TeXGyreSchola" w:cs="Calibri"/>
          <w:color w:val="000000"/>
          <w:sz w:val="20"/>
          <w:szCs w:val="20"/>
        </w:rPr>
      </w:pPr>
    </w:p>
    <w:p w14:paraId="4EF59C2E" w14:textId="77777777" w:rsidR="00264A2B" w:rsidRPr="006B225B" w:rsidRDefault="00264A2B">
      <w:pPr>
        <w:pStyle w:val="Standard"/>
        <w:rPr>
          <w:rFonts w:ascii="TeXGyreSchola" w:hAnsi="TeXGyreSchola" w:cs="Calibri"/>
          <w:color w:val="000000"/>
          <w:sz w:val="20"/>
          <w:szCs w:val="20"/>
        </w:rPr>
      </w:pPr>
    </w:p>
    <w:p w14:paraId="3F7572CB" w14:textId="2E22882D" w:rsidR="00264A2B" w:rsidRPr="006B225B" w:rsidRDefault="00264A2B">
      <w:pPr>
        <w:pStyle w:val="Standard"/>
        <w:rPr>
          <w:rFonts w:ascii="TeXGyreSchola" w:hAnsi="TeXGyreSchola" w:cs="Calibri"/>
          <w:color w:val="000000"/>
          <w:sz w:val="20"/>
          <w:szCs w:val="20"/>
        </w:rPr>
      </w:pPr>
    </w:p>
    <w:p w14:paraId="17C1A6AC" w14:textId="77777777" w:rsidR="00264A2B" w:rsidRPr="006B225B" w:rsidRDefault="00264A2B">
      <w:pPr>
        <w:pStyle w:val="Standard"/>
        <w:rPr>
          <w:rFonts w:ascii="TeXGyreSchola" w:hAnsi="TeXGyreSchola" w:cs="Calibri"/>
          <w:color w:val="000000"/>
          <w:sz w:val="20"/>
          <w:szCs w:val="20"/>
        </w:rPr>
      </w:pPr>
    </w:p>
    <w:p w14:paraId="7B23CE8D" w14:textId="77777777" w:rsidR="00264A2B" w:rsidRPr="006B225B" w:rsidRDefault="00264A2B">
      <w:pPr>
        <w:pStyle w:val="Standard"/>
        <w:rPr>
          <w:rFonts w:ascii="TeXGyreSchola" w:hAnsi="TeXGyreSchola" w:cs="Calibri"/>
          <w:color w:val="000000"/>
          <w:sz w:val="20"/>
          <w:szCs w:val="20"/>
        </w:rPr>
      </w:pPr>
    </w:p>
    <w:p w14:paraId="27B7EEA9" w14:textId="77777777" w:rsidR="00264A2B" w:rsidRPr="006B225B" w:rsidRDefault="00264A2B">
      <w:pPr>
        <w:pStyle w:val="Standard"/>
        <w:rPr>
          <w:rFonts w:ascii="TeXGyreSchola" w:hAnsi="TeXGyreSchola" w:cs="Calibri"/>
          <w:color w:val="000000"/>
          <w:sz w:val="20"/>
          <w:szCs w:val="20"/>
        </w:rPr>
      </w:pPr>
    </w:p>
    <w:p w14:paraId="564B918D" w14:textId="77777777" w:rsidR="00264A2B" w:rsidRPr="006B225B" w:rsidRDefault="00264A2B">
      <w:pPr>
        <w:pStyle w:val="Standard"/>
        <w:rPr>
          <w:rFonts w:ascii="TeXGyreSchola" w:hAnsi="TeXGyreSchola" w:cs="Calibri"/>
          <w:color w:val="000000"/>
          <w:sz w:val="20"/>
          <w:szCs w:val="20"/>
        </w:rPr>
      </w:pPr>
    </w:p>
    <w:p w14:paraId="2C1BA4FE" w14:textId="77777777" w:rsidR="00264A2B" w:rsidRPr="006B225B" w:rsidRDefault="00264A2B">
      <w:pPr>
        <w:pStyle w:val="Standard"/>
        <w:rPr>
          <w:rFonts w:ascii="TeXGyreSchola" w:hAnsi="TeXGyreSchola" w:cs="Calibri"/>
          <w:color w:val="000000"/>
          <w:sz w:val="20"/>
          <w:szCs w:val="20"/>
        </w:rPr>
      </w:pPr>
    </w:p>
    <w:p w14:paraId="3B9564CA" w14:textId="77777777" w:rsidR="00264A2B" w:rsidRPr="006B225B" w:rsidRDefault="00264A2B">
      <w:pPr>
        <w:pStyle w:val="Standard"/>
        <w:rPr>
          <w:rFonts w:ascii="TeXGyreSchola" w:hAnsi="TeXGyreSchola" w:cs="Calibri"/>
          <w:color w:val="000000"/>
          <w:sz w:val="20"/>
          <w:szCs w:val="20"/>
        </w:rPr>
      </w:pPr>
    </w:p>
    <w:p w14:paraId="6D485BEB" w14:textId="77777777" w:rsidR="00264A2B" w:rsidRPr="006B225B" w:rsidRDefault="00264A2B">
      <w:pPr>
        <w:pStyle w:val="Standard"/>
        <w:rPr>
          <w:rFonts w:ascii="TeXGyreSchola" w:hAnsi="TeXGyreSchola" w:cs="Calibri"/>
          <w:color w:val="000000"/>
          <w:sz w:val="20"/>
          <w:szCs w:val="20"/>
        </w:rPr>
      </w:pPr>
    </w:p>
    <w:p w14:paraId="0BFB2B9A" w14:textId="77777777" w:rsidR="00264A2B" w:rsidRPr="006B225B" w:rsidRDefault="00264A2B">
      <w:pPr>
        <w:pStyle w:val="Standard"/>
        <w:rPr>
          <w:rFonts w:ascii="TeXGyreSchola" w:hAnsi="TeXGyreSchola" w:cs="Calibri"/>
          <w:color w:val="000000"/>
          <w:sz w:val="20"/>
          <w:szCs w:val="20"/>
        </w:rPr>
      </w:pPr>
    </w:p>
    <w:p w14:paraId="3DC475B5" w14:textId="77777777" w:rsidR="00264A2B" w:rsidRPr="006B225B" w:rsidRDefault="00264A2B">
      <w:pPr>
        <w:pStyle w:val="Standard"/>
        <w:rPr>
          <w:rFonts w:ascii="TeXGyreSchola" w:hAnsi="TeXGyreSchola" w:cs="Calibri"/>
          <w:color w:val="000000"/>
          <w:sz w:val="20"/>
          <w:szCs w:val="20"/>
        </w:rPr>
      </w:pPr>
    </w:p>
    <w:p w14:paraId="34E47486" w14:textId="77777777" w:rsidR="00264A2B" w:rsidRPr="006B225B" w:rsidRDefault="00264A2B">
      <w:pPr>
        <w:pStyle w:val="Standard"/>
        <w:rPr>
          <w:rFonts w:ascii="TeXGyreSchola" w:hAnsi="TeXGyreSchola" w:cs="Calibri"/>
          <w:color w:val="000000"/>
          <w:sz w:val="20"/>
          <w:szCs w:val="20"/>
        </w:rPr>
      </w:pPr>
    </w:p>
    <w:p w14:paraId="3B57155E" w14:textId="77777777" w:rsidR="00264A2B" w:rsidRPr="006B225B" w:rsidRDefault="00264A2B">
      <w:pPr>
        <w:pStyle w:val="Standard"/>
        <w:rPr>
          <w:rFonts w:ascii="TeXGyreSchola" w:hAnsi="TeXGyreSchola" w:cs="Calibri"/>
          <w:color w:val="000000"/>
          <w:sz w:val="20"/>
          <w:szCs w:val="20"/>
        </w:rPr>
      </w:pPr>
    </w:p>
    <w:p w14:paraId="16DB8514" w14:textId="77777777" w:rsidR="00264A2B" w:rsidRPr="006B225B" w:rsidRDefault="00264A2B">
      <w:pPr>
        <w:pStyle w:val="Standard"/>
        <w:rPr>
          <w:rFonts w:ascii="TeXGyreSchola" w:hAnsi="TeXGyreSchola" w:cs="Calibri"/>
          <w:color w:val="000000"/>
          <w:sz w:val="20"/>
          <w:szCs w:val="20"/>
        </w:rPr>
      </w:pPr>
    </w:p>
    <w:p w14:paraId="024B67E8" w14:textId="24A48C65" w:rsidR="00264A2B" w:rsidRPr="006B225B" w:rsidRDefault="00264A2B" w:rsidP="000079C7">
      <w:pPr>
        <w:pStyle w:val="ListParagraph"/>
        <w:spacing w:before="240"/>
        <w:ind w:left="0"/>
        <w:rPr>
          <w:rFonts w:ascii="TeXGyreSchola" w:hAnsi="TeXGyreSchola" w:cs="Calibri"/>
          <w:i/>
          <w:iCs/>
          <w:color w:val="000000"/>
          <w:sz w:val="20"/>
          <w:szCs w:val="20"/>
        </w:rPr>
      </w:pPr>
    </w:p>
    <w:p w14:paraId="21DDE874"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592B7452" w14:textId="77777777" w:rsidR="00264A2B" w:rsidRPr="006B225B" w:rsidRDefault="00264A2B">
      <w:pPr>
        <w:pStyle w:val="ListParagraph"/>
        <w:spacing w:before="240"/>
        <w:ind w:left="0"/>
        <w:jc w:val="center"/>
        <w:rPr>
          <w:rFonts w:ascii="TeXGyreSchola" w:hAnsi="TeXGyreSchola"/>
          <w:color w:val="000000"/>
          <w:sz w:val="20"/>
          <w:szCs w:val="20"/>
        </w:rPr>
      </w:pPr>
    </w:p>
    <w:p w14:paraId="731A57E2"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3E4A19E9" w14:textId="77777777" w:rsidR="00264A2B" w:rsidRPr="006B225B" w:rsidRDefault="00264A2B" w:rsidP="000079C7">
      <w:pPr>
        <w:pStyle w:val="ListParagraph"/>
        <w:spacing w:before="240"/>
        <w:ind w:left="0"/>
        <w:rPr>
          <w:rFonts w:ascii="TeXGyreSchola" w:hAnsi="TeXGyreSchola"/>
          <w:color w:val="000000"/>
          <w:sz w:val="20"/>
          <w:szCs w:val="20"/>
        </w:rPr>
      </w:pPr>
    </w:p>
    <w:p w14:paraId="59FCD869" w14:textId="77777777" w:rsidR="000079C7" w:rsidRDefault="000079C7" w:rsidP="000079C7">
      <w:pPr>
        <w:pStyle w:val="ListParagraph"/>
        <w:spacing w:before="240"/>
        <w:ind w:left="0"/>
        <w:rPr>
          <w:rFonts w:ascii="TeXGyreSchola" w:hAnsi="TeXGyreSchola" w:cs="Calibri"/>
          <w:i/>
          <w:iCs/>
          <w:color w:val="000000"/>
          <w:sz w:val="20"/>
          <w:szCs w:val="20"/>
        </w:rPr>
      </w:pPr>
      <w:r>
        <w:rPr>
          <w:rFonts w:ascii="TeXGyreSchola" w:hAnsi="TeXGyreSchola" w:cs="Calibri"/>
          <w:i/>
          <w:iCs/>
          <w:color w:val="000000"/>
          <w:sz w:val="20"/>
          <w:szCs w:val="20"/>
        </w:rPr>
        <w:br/>
      </w:r>
    </w:p>
    <w:p w14:paraId="78147039" w14:textId="3AC95CE0" w:rsidR="00264A2B" w:rsidRPr="006B225B" w:rsidRDefault="000079C7" w:rsidP="000079C7">
      <w:pPr>
        <w:pStyle w:val="ListParagraph"/>
        <w:spacing w:before="240"/>
        <w:ind w:left="0"/>
        <w:rPr>
          <w:rFonts w:ascii="TeXGyreSchola" w:hAnsi="TeXGyreSchola" w:cs="Calibri"/>
          <w:i/>
          <w:iCs/>
          <w:color w:val="000000"/>
          <w:sz w:val="20"/>
          <w:szCs w:val="20"/>
        </w:rPr>
      </w:pPr>
      <w:r>
        <w:rPr>
          <w:rFonts w:ascii="TeXGyreSchola" w:hAnsi="TeXGyreSchola" w:cs="Calibri"/>
          <w:i/>
          <w:iCs/>
          <w:color w:val="000000"/>
          <w:sz w:val="20"/>
          <w:szCs w:val="20"/>
        </w:rPr>
        <w:lastRenderedPageBreak/>
        <w:t xml:space="preserve">This is the emoji panel. They can be dynamically added to buttons if one </w:t>
      </w:r>
      <w:proofErr w:type="gramStart"/>
      <w:r>
        <w:rPr>
          <w:rFonts w:ascii="TeXGyreSchola" w:hAnsi="TeXGyreSchola" w:cs="Calibri"/>
          <w:i/>
          <w:iCs/>
          <w:color w:val="000000"/>
          <w:sz w:val="20"/>
          <w:szCs w:val="20"/>
        </w:rPr>
        <w:t>want</w:t>
      </w:r>
      <w:proofErr w:type="gramEnd"/>
      <w:r>
        <w:rPr>
          <w:rFonts w:ascii="TeXGyreSchola" w:hAnsi="TeXGyreSchola" w:cs="Calibri"/>
          <w:i/>
          <w:iCs/>
          <w:color w:val="000000"/>
          <w:sz w:val="20"/>
          <w:szCs w:val="20"/>
        </w:rPr>
        <w:t xml:space="preserve"> to change its expression. </w:t>
      </w:r>
    </w:p>
    <w:p w14:paraId="43223417" w14:textId="77777777" w:rsidR="00264A2B" w:rsidRPr="006B225B" w:rsidRDefault="004C0846">
      <w:pPr>
        <w:pStyle w:val="ListParagraph"/>
        <w:spacing w:before="240"/>
        <w:ind w:left="0"/>
        <w:jc w:val="center"/>
        <w:rPr>
          <w:rFonts w:ascii="TeXGyreSchola" w:hAnsi="TeXGyreSchola" w:cs="Calibri"/>
          <w:i/>
          <w:iCs/>
          <w:color w:val="000000"/>
          <w:sz w:val="20"/>
          <w:szCs w:val="20"/>
        </w:rPr>
      </w:pPr>
      <w:r w:rsidRPr="006B225B">
        <w:rPr>
          <w:rFonts w:ascii="TeXGyreSchola" w:hAnsi="TeXGyreSchola" w:cs="Calibri"/>
          <w:i/>
          <w:iCs/>
          <w:noProof/>
          <w:color w:val="000000"/>
          <w:sz w:val="20"/>
          <w:szCs w:val="20"/>
        </w:rPr>
        <w:drawing>
          <wp:anchor distT="0" distB="0" distL="114300" distR="114300" simplePos="0" relativeHeight="2" behindDoc="0" locked="0" layoutInCell="1" allowOverlap="1" wp14:anchorId="65E00373" wp14:editId="5DF13695">
            <wp:simplePos x="0" y="0"/>
            <wp:positionH relativeFrom="column">
              <wp:posOffset>990600</wp:posOffset>
            </wp:positionH>
            <wp:positionV relativeFrom="paragraph">
              <wp:posOffset>163830</wp:posOffset>
            </wp:positionV>
            <wp:extent cx="3778885" cy="2519045"/>
            <wp:effectExtent l="0" t="0" r="0" b="0"/>
            <wp:wrapSquare wrapText="bothSides"/>
            <wp:docPr id="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pic:cNvPicPr>
                      <a:picLocks noChangeAspect="1" noChangeArrowheads="1"/>
                    </pic:cNvPicPr>
                  </pic:nvPicPr>
                  <pic:blipFill>
                    <a:blip r:embed="rId14"/>
                    <a:stretch>
                      <a:fillRect/>
                    </a:stretch>
                  </pic:blipFill>
                  <pic:spPr bwMode="auto">
                    <a:xfrm>
                      <a:off x="0" y="0"/>
                      <a:ext cx="3778885" cy="2519045"/>
                    </a:xfrm>
                    <a:prstGeom prst="rect">
                      <a:avLst/>
                    </a:prstGeom>
                  </pic:spPr>
                </pic:pic>
              </a:graphicData>
            </a:graphic>
          </wp:anchor>
        </w:drawing>
      </w:r>
    </w:p>
    <w:p w14:paraId="12353A17"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1F022EC4"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31C8E7B3"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036D9759"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1E53D23A"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10B4CAF2"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02DA7185"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7DB012D8" w14:textId="1A0AA166" w:rsidR="00264A2B" w:rsidRDefault="00264A2B">
      <w:pPr>
        <w:pStyle w:val="ListParagraph"/>
        <w:spacing w:before="240"/>
        <w:ind w:left="0"/>
        <w:jc w:val="center"/>
        <w:rPr>
          <w:rFonts w:ascii="TeXGyreSchola" w:hAnsi="TeXGyreSchola" w:cs="Calibri"/>
          <w:i/>
          <w:iCs/>
          <w:color w:val="000000"/>
          <w:sz w:val="20"/>
          <w:szCs w:val="20"/>
        </w:rPr>
      </w:pPr>
    </w:p>
    <w:p w14:paraId="24DE97CE" w14:textId="3C7FF20A" w:rsidR="000079C7" w:rsidRPr="006B225B" w:rsidRDefault="000079C7">
      <w:pPr>
        <w:pStyle w:val="ListParagraph"/>
        <w:spacing w:before="240"/>
        <w:ind w:left="0"/>
        <w:jc w:val="center"/>
        <w:rPr>
          <w:rFonts w:ascii="TeXGyreSchola" w:hAnsi="TeXGyreSchola" w:cs="Calibri"/>
          <w:i/>
          <w:iCs/>
          <w:sz w:val="20"/>
          <w:szCs w:val="20"/>
        </w:rPr>
      </w:pPr>
      <w:r>
        <w:rPr>
          <w:rFonts w:ascii="TeXGyreSchola" w:hAnsi="TeXGyreSchola" w:cs="Calibri"/>
          <w:i/>
          <w:iCs/>
          <w:color w:val="000000"/>
          <w:sz w:val="20"/>
          <w:szCs w:val="20"/>
        </w:rPr>
        <w:t xml:space="preserve">Of course, the user can change the button color as they see fit. </w:t>
      </w:r>
    </w:p>
    <w:p w14:paraId="66CFE273" w14:textId="77777777" w:rsidR="00264A2B" w:rsidRPr="006B225B" w:rsidRDefault="004C0846">
      <w:pPr>
        <w:pStyle w:val="ListParagraph"/>
        <w:spacing w:before="240"/>
        <w:ind w:left="0"/>
        <w:jc w:val="center"/>
        <w:rPr>
          <w:rFonts w:ascii="TeXGyreSchola" w:hAnsi="TeXGyreSchola" w:cs="Calibri"/>
          <w:i/>
          <w:iCs/>
          <w:color w:val="000000"/>
          <w:sz w:val="20"/>
          <w:szCs w:val="20"/>
        </w:rPr>
      </w:pPr>
      <w:r w:rsidRPr="006B225B">
        <w:rPr>
          <w:rFonts w:ascii="TeXGyreSchola" w:hAnsi="TeXGyreSchola" w:cs="Calibri"/>
          <w:i/>
          <w:iCs/>
          <w:noProof/>
          <w:color w:val="000000"/>
          <w:sz w:val="20"/>
          <w:szCs w:val="20"/>
        </w:rPr>
        <w:drawing>
          <wp:anchor distT="0" distB="0" distL="0" distR="0" simplePos="0" relativeHeight="10" behindDoc="0" locked="0" layoutInCell="1" allowOverlap="1" wp14:anchorId="09C7C9E0" wp14:editId="50983E63">
            <wp:simplePos x="0" y="0"/>
            <wp:positionH relativeFrom="column">
              <wp:posOffset>2323465</wp:posOffset>
            </wp:positionH>
            <wp:positionV relativeFrom="paragraph">
              <wp:posOffset>17145</wp:posOffset>
            </wp:positionV>
            <wp:extent cx="1539240" cy="168148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rcRect l="44631" t="45914" r="44631" b="33214"/>
                    <a:stretch>
                      <a:fillRect/>
                    </a:stretch>
                  </pic:blipFill>
                  <pic:spPr bwMode="auto">
                    <a:xfrm>
                      <a:off x="0" y="0"/>
                      <a:ext cx="1539240" cy="1681480"/>
                    </a:xfrm>
                    <a:prstGeom prst="rect">
                      <a:avLst/>
                    </a:prstGeom>
                  </pic:spPr>
                </pic:pic>
              </a:graphicData>
            </a:graphic>
          </wp:anchor>
        </w:drawing>
      </w:r>
    </w:p>
    <w:p w14:paraId="502F4AE4"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4158E2FF"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0A092622"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1C08A37F"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1274FB02"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7DB646E5"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54CAB760"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7FE9C533"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463F21E0"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7F035B06"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3EC7EE6A" w14:textId="51F5CDFA" w:rsidR="00264A2B" w:rsidRDefault="00264A2B">
      <w:pPr>
        <w:pStyle w:val="ListParagraph"/>
        <w:spacing w:before="240"/>
        <w:ind w:left="0"/>
        <w:jc w:val="center"/>
        <w:rPr>
          <w:rFonts w:ascii="TeXGyreSchola" w:hAnsi="TeXGyreSchola" w:cs="Calibri"/>
          <w:i/>
          <w:iCs/>
          <w:color w:val="000000"/>
          <w:sz w:val="20"/>
          <w:szCs w:val="20"/>
        </w:rPr>
      </w:pPr>
    </w:p>
    <w:p w14:paraId="5DEBD14D" w14:textId="77777777" w:rsidR="000079C7" w:rsidRPr="006B225B" w:rsidRDefault="000079C7">
      <w:pPr>
        <w:pStyle w:val="ListParagraph"/>
        <w:spacing w:before="240"/>
        <w:ind w:left="0"/>
        <w:jc w:val="center"/>
        <w:rPr>
          <w:rFonts w:ascii="TeXGyreSchola" w:hAnsi="TeXGyreSchola" w:cs="Calibri"/>
          <w:i/>
          <w:iCs/>
          <w:color w:val="000000"/>
          <w:sz w:val="20"/>
          <w:szCs w:val="20"/>
        </w:rPr>
      </w:pPr>
    </w:p>
    <w:p w14:paraId="53B00623" w14:textId="77777777" w:rsidR="000079C7" w:rsidRDefault="000079C7" w:rsidP="000079C7">
      <w:pPr>
        <w:pStyle w:val="ListParagraph"/>
        <w:spacing w:before="240"/>
        <w:ind w:left="0"/>
        <w:jc w:val="center"/>
        <w:rPr>
          <w:rFonts w:ascii="TeXGyreSchola" w:hAnsi="TeXGyreSchola" w:cs="Calibri"/>
          <w:i/>
          <w:iCs/>
          <w:color w:val="000000"/>
          <w:sz w:val="20"/>
          <w:szCs w:val="20"/>
        </w:rPr>
      </w:pPr>
    </w:p>
    <w:p w14:paraId="69AB5615" w14:textId="131CD1F9" w:rsidR="000079C7" w:rsidRPr="006B225B" w:rsidRDefault="000079C7" w:rsidP="000079C7">
      <w:pPr>
        <w:pStyle w:val="ListParagraph"/>
        <w:spacing w:before="240"/>
        <w:ind w:left="0"/>
        <w:jc w:val="center"/>
        <w:rPr>
          <w:rFonts w:ascii="TeXGyreSchola" w:hAnsi="TeXGyreSchola"/>
          <w:color w:val="000000"/>
          <w:sz w:val="20"/>
          <w:szCs w:val="20"/>
        </w:rPr>
      </w:pPr>
      <w:r>
        <w:rPr>
          <w:rFonts w:ascii="TeXGyreSchola" w:hAnsi="TeXGyreSchola" w:cs="Calibri"/>
          <w:i/>
          <w:iCs/>
          <w:color w:val="000000"/>
          <w:sz w:val="20"/>
          <w:szCs w:val="20"/>
        </w:rPr>
        <w:t xml:space="preserve">The complete panel with a sample selection of images, sounds, and colors. </w:t>
      </w:r>
    </w:p>
    <w:p w14:paraId="2F8CD8BB" w14:textId="707C0C7C" w:rsidR="00264A2B" w:rsidRPr="006B225B" w:rsidRDefault="000079C7" w:rsidP="000079C7">
      <w:pPr>
        <w:pStyle w:val="ListParagraph"/>
        <w:spacing w:before="240"/>
        <w:ind w:left="0"/>
        <w:rPr>
          <w:rFonts w:ascii="TeXGyreSchola" w:hAnsi="TeXGyreSchola" w:cs="Calibri"/>
          <w:i/>
          <w:iCs/>
          <w:color w:val="000000"/>
          <w:sz w:val="20"/>
          <w:szCs w:val="20"/>
        </w:rPr>
      </w:pPr>
      <w:r>
        <w:rPr>
          <w:noProof/>
        </w:rPr>
        <w:drawing>
          <wp:anchor distT="0" distB="0" distL="114300" distR="114300" simplePos="0" relativeHeight="251663360" behindDoc="1" locked="0" layoutInCell="1" allowOverlap="1" wp14:anchorId="6047FD96" wp14:editId="50B6E284">
            <wp:simplePos x="0" y="0"/>
            <wp:positionH relativeFrom="margin">
              <wp:align>left</wp:align>
            </wp:positionH>
            <wp:positionV relativeFrom="paragraph">
              <wp:posOffset>630555</wp:posOffset>
            </wp:positionV>
            <wp:extent cx="6332220" cy="4461510"/>
            <wp:effectExtent l="152400" t="152400" r="354330" b="358140"/>
            <wp:wrapTight wrapText="bothSides">
              <wp:wrapPolygon edited="0">
                <wp:start x="260" y="-738"/>
                <wp:lineTo x="-520" y="-553"/>
                <wp:lineTo x="-520" y="21950"/>
                <wp:lineTo x="455" y="23057"/>
                <wp:lineTo x="455" y="23242"/>
                <wp:lineTo x="21769" y="23242"/>
                <wp:lineTo x="21834" y="23057"/>
                <wp:lineTo x="22679" y="21674"/>
                <wp:lineTo x="22744" y="922"/>
                <wp:lineTo x="21964" y="-461"/>
                <wp:lineTo x="21899" y="-738"/>
                <wp:lineTo x="260" y="-73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4461510"/>
                    </a:xfrm>
                    <a:prstGeom prst="rect">
                      <a:avLst/>
                    </a:prstGeom>
                    <a:ln>
                      <a:noFill/>
                    </a:ln>
                    <a:effectLst>
                      <a:outerShdw blurRad="292100" dist="139700" dir="2700000" algn="tl" rotWithShape="0">
                        <a:srgbClr val="333333">
                          <a:alpha val="65000"/>
                        </a:srgbClr>
                      </a:outerShdw>
                    </a:effectLst>
                  </pic:spPr>
                </pic:pic>
              </a:graphicData>
            </a:graphic>
          </wp:anchor>
        </w:drawing>
      </w:r>
    </w:p>
    <w:p w14:paraId="31ACC04F" w14:textId="77777777" w:rsidR="000079C7" w:rsidRDefault="000079C7" w:rsidP="000079C7">
      <w:pPr>
        <w:pStyle w:val="ListParagraph"/>
        <w:spacing w:before="240"/>
        <w:ind w:left="0"/>
        <w:rPr>
          <w:rFonts w:ascii="TeXGyreSchola" w:hAnsi="TeXGyreSchola" w:cs="Calibri"/>
          <w:b/>
          <w:iCs/>
          <w:color w:val="000000"/>
          <w:sz w:val="48"/>
          <w:szCs w:val="48"/>
        </w:rPr>
      </w:pPr>
    </w:p>
    <w:p w14:paraId="393FBF17" w14:textId="77777777" w:rsidR="000079C7" w:rsidRDefault="000079C7" w:rsidP="000079C7">
      <w:pPr>
        <w:pStyle w:val="ListParagraph"/>
        <w:spacing w:before="240"/>
        <w:ind w:left="0"/>
        <w:rPr>
          <w:rFonts w:ascii="TeXGyreSchola" w:hAnsi="TeXGyreSchola" w:cs="Calibri"/>
          <w:b/>
          <w:iCs/>
          <w:color w:val="000000"/>
          <w:sz w:val="48"/>
          <w:szCs w:val="48"/>
        </w:rPr>
      </w:pPr>
      <w:bookmarkStart w:id="1" w:name="_GoBack"/>
      <w:bookmarkEnd w:id="1"/>
    </w:p>
    <w:p w14:paraId="49634770" w14:textId="1F41C56E" w:rsidR="00264A2B" w:rsidRDefault="000079C7" w:rsidP="000079C7">
      <w:pPr>
        <w:pStyle w:val="ListParagraph"/>
        <w:spacing w:before="240"/>
        <w:ind w:left="0"/>
        <w:rPr>
          <w:rFonts w:ascii="TeXGyreSchola" w:hAnsi="TeXGyreSchola" w:cs="Calibri"/>
          <w:b/>
          <w:iCs/>
          <w:color w:val="000000"/>
        </w:rPr>
      </w:pPr>
      <w:r>
        <w:rPr>
          <w:rFonts w:ascii="TeXGyreSchola" w:hAnsi="TeXGyreSchola" w:cs="Calibri"/>
          <w:b/>
          <w:iCs/>
          <w:color w:val="000000"/>
          <w:sz w:val="48"/>
          <w:szCs w:val="48"/>
        </w:rPr>
        <w:lastRenderedPageBreak/>
        <w:t xml:space="preserve">3 </w:t>
      </w:r>
      <w:r>
        <w:rPr>
          <w:rFonts w:ascii="TeXGyreSchola" w:hAnsi="TeXGyreSchola" w:cs="Calibri"/>
          <w:b/>
          <w:iCs/>
          <w:color w:val="000000"/>
        </w:rPr>
        <w:t>Viewing the Simulator Logs</w:t>
      </w:r>
    </w:p>
    <w:p w14:paraId="407E8ABE" w14:textId="6BDE8088" w:rsidR="000079C7" w:rsidRPr="000079C7" w:rsidRDefault="000079C7" w:rsidP="000079C7">
      <w:pPr>
        <w:pStyle w:val="ListParagraph"/>
        <w:spacing w:before="240"/>
        <w:ind w:left="0"/>
        <w:rPr>
          <w:rFonts w:ascii="TeXGyreSchola" w:hAnsi="TeXGyreSchola" w:cs="Calibri"/>
          <w:iCs/>
          <w:color w:val="000000"/>
          <w:sz w:val="20"/>
          <w:szCs w:val="20"/>
        </w:rPr>
      </w:pPr>
      <w:r w:rsidRPr="000079C7">
        <w:rPr>
          <w:rFonts w:ascii="TeXGyreSchola" w:hAnsi="TeXGyreSchola" w:cs="Calibri"/>
          <w:iCs/>
          <w:color w:val="000000"/>
          <w:sz w:val="20"/>
          <w:szCs w:val="20"/>
        </w:rPr>
        <w:t>Perhaps you, as a caregiver, are interested in the use of the simulator and whether certain buttons are being used.</w:t>
      </w:r>
      <w:r>
        <w:rPr>
          <w:rFonts w:ascii="TeXGyreSchola" w:hAnsi="TeXGyreSchola" w:cs="Calibri"/>
          <w:iCs/>
          <w:color w:val="000000"/>
          <w:sz w:val="20"/>
          <w:szCs w:val="20"/>
        </w:rPr>
        <w:t xml:space="preserve"> Maybe, there need to be different buttons for the same phrase.</w:t>
      </w:r>
      <w:r w:rsidRPr="000079C7">
        <w:rPr>
          <w:rFonts w:ascii="TeXGyreSchola" w:hAnsi="TeXGyreSchola" w:cs="Calibri"/>
          <w:iCs/>
          <w:color w:val="000000"/>
          <w:sz w:val="20"/>
          <w:szCs w:val="20"/>
        </w:rPr>
        <w:t xml:space="preserve"> We record a every single user action, and this is available</w:t>
      </w:r>
      <w:r>
        <w:rPr>
          <w:rFonts w:ascii="TeXGyreSchola" w:hAnsi="TeXGyreSchola" w:cs="Calibri"/>
          <w:iCs/>
          <w:color w:val="000000"/>
          <w:sz w:val="20"/>
          <w:szCs w:val="20"/>
        </w:rPr>
        <w:t xml:space="preserve"> </w:t>
      </w:r>
      <w:r w:rsidRPr="000079C7">
        <w:rPr>
          <w:rFonts w:ascii="TeXGyreSchola" w:hAnsi="TeXGyreSchola" w:cs="Calibri"/>
          <w:iCs/>
          <w:color w:val="000000"/>
          <w:sz w:val="20"/>
          <w:szCs w:val="20"/>
        </w:rPr>
        <w:t xml:space="preserve">for your optimization. </w:t>
      </w:r>
      <w:r>
        <w:rPr>
          <w:rFonts w:ascii="TeXGyreSchola" w:hAnsi="TeXGyreSchola" w:cs="Calibri"/>
          <w:iCs/>
          <w:color w:val="000000"/>
          <w:sz w:val="20"/>
          <w:szCs w:val="20"/>
        </w:rPr>
        <w:t xml:space="preserve">Go back to the Main Menu and hit </w:t>
      </w:r>
      <w:r>
        <w:rPr>
          <w:rFonts w:ascii="TeXGyreSchola" w:hAnsi="TeXGyreSchola" w:cs="Calibri"/>
          <w:iCs/>
          <w:color w:val="000000"/>
        </w:rPr>
        <w:t xml:space="preserve">View Simulator Logs. </w:t>
      </w:r>
      <w:r>
        <w:rPr>
          <w:rFonts w:ascii="TeXGyreSchola" w:hAnsi="TeXGyreSchola" w:cs="Calibri"/>
          <w:iCs/>
          <w:color w:val="000000"/>
          <w:sz w:val="20"/>
          <w:szCs w:val="20"/>
        </w:rPr>
        <w:t xml:space="preserve">All the logs will be shown with their timestamps. Note that you can export and delete the logs as you see fit. Please refer to the TBC Log User Manual for the details on this usage.  </w:t>
      </w:r>
    </w:p>
    <w:p w14:paraId="5048B61D" w14:textId="71930EC4" w:rsidR="000079C7" w:rsidRPr="000079C7" w:rsidRDefault="000079C7" w:rsidP="000079C7">
      <w:pPr>
        <w:pStyle w:val="ListParagraph"/>
        <w:spacing w:before="240"/>
        <w:ind w:left="0"/>
        <w:rPr>
          <w:rFonts w:ascii="TeXGyreSchola" w:hAnsi="TeXGyreSchola" w:cs="Calibri"/>
          <w:iCs/>
          <w:color w:val="000000"/>
        </w:rPr>
      </w:pPr>
      <w:r>
        <w:rPr>
          <w:noProof/>
        </w:rPr>
        <w:drawing>
          <wp:inline distT="0" distB="0" distL="0" distR="0" wp14:anchorId="4559D2BF" wp14:editId="7794E802">
            <wp:extent cx="6332220" cy="4445635"/>
            <wp:effectExtent l="152400" t="152400" r="354330" b="3549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4456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0B874CC" w14:textId="77777777" w:rsidR="00264A2B" w:rsidRPr="006B225B" w:rsidRDefault="00264A2B">
      <w:pPr>
        <w:pStyle w:val="ListParagraph"/>
        <w:spacing w:before="240"/>
        <w:ind w:left="0"/>
        <w:jc w:val="center"/>
        <w:rPr>
          <w:rFonts w:ascii="TeXGyreSchola" w:hAnsi="TeXGyreSchola" w:cs="Calibri"/>
          <w:i/>
          <w:iCs/>
          <w:color w:val="000000"/>
          <w:sz w:val="20"/>
          <w:szCs w:val="20"/>
        </w:rPr>
      </w:pPr>
    </w:p>
    <w:p w14:paraId="3F65792C" w14:textId="77777777" w:rsidR="00264A2B" w:rsidRPr="006B225B" w:rsidRDefault="00264A2B" w:rsidP="000079C7">
      <w:pPr>
        <w:pStyle w:val="ListParagraph"/>
        <w:spacing w:before="240"/>
        <w:ind w:left="0"/>
        <w:rPr>
          <w:rFonts w:ascii="TeXGyreSchola" w:hAnsi="TeXGyreSchola" w:cs="Calibri"/>
          <w:i/>
          <w:iCs/>
          <w:sz w:val="20"/>
          <w:szCs w:val="20"/>
        </w:rPr>
      </w:pPr>
    </w:p>
    <w:p w14:paraId="32E65644" w14:textId="77777777" w:rsidR="00264A2B" w:rsidRPr="006B225B" w:rsidRDefault="00264A2B">
      <w:pPr>
        <w:pStyle w:val="ListParagraph"/>
        <w:spacing w:before="240"/>
        <w:ind w:left="0"/>
        <w:jc w:val="center"/>
        <w:rPr>
          <w:rFonts w:ascii="TeXGyreSchola" w:hAnsi="TeXGyreSchola" w:cs="Calibri"/>
          <w:i/>
          <w:iCs/>
          <w:sz w:val="20"/>
          <w:szCs w:val="20"/>
        </w:rPr>
      </w:pPr>
    </w:p>
    <w:p w14:paraId="4988465E" w14:textId="77777777" w:rsidR="00264A2B" w:rsidRPr="006B225B" w:rsidRDefault="00264A2B">
      <w:pPr>
        <w:pStyle w:val="ListParagraph"/>
        <w:spacing w:before="240"/>
        <w:ind w:left="0"/>
        <w:jc w:val="center"/>
        <w:rPr>
          <w:rFonts w:ascii="TeXGyreSchola" w:hAnsi="TeXGyreSchola" w:cs="Calibri"/>
          <w:i/>
          <w:iCs/>
          <w:sz w:val="20"/>
          <w:szCs w:val="20"/>
        </w:rPr>
      </w:pPr>
    </w:p>
    <w:p w14:paraId="0C0071EC" w14:textId="77777777" w:rsidR="00264A2B" w:rsidRPr="006B225B" w:rsidRDefault="00264A2B">
      <w:pPr>
        <w:pStyle w:val="ListParagraph"/>
        <w:spacing w:before="240"/>
        <w:ind w:left="0"/>
        <w:jc w:val="center"/>
        <w:rPr>
          <w:rFonts w:ascii="TeXGyreSchola" w:hAnsi="TeXGyreSchola" w:cs="Calibri"/>
          <w:i/>
          <w:iCs/>
          <w:sz w:val="20"/>
          <w:szCs w:val="20"/>
        </w:rPr>
      </w:pPr>
    </w:p>
    <w:p w14:paraId="081F222F" w14:textId="77777777" w:rsidR="00264A2B" w:rsidRPr="006B225B" w:rsidRDefault="00264A2B">
      <w:pPr>
        <w:pStyle w:val="ListParagraph"/>
        <w:spacing w:before="240"/>
        <w:ind w:left="0"/>
        <w:jc w:val="center"/>
        <w:rPr>
          <w:rFonts w:ascii="TeXGyreSchola" w:hAnsi="TeXGyreSchola" w:cs="Calibri"/>
          <w:i/>
          <w:iCs/>
          <w:sz w:val="20"/>
          <w:szCs w:val="20"/>
        </w:rPr>
      </w:pPr>
    </w:p>
    <w:p w14:paraId="6BB19D66" w14:textId="11A7C9B0" w:rsidR="00264A2B" w:rsidRPr="006B225B" w:rsidRDefault="00264A2B">
      <w:pPr>
        <w:pStyle w:val="Standard"/>
        <w:spacing w:before="240" w:after="160"/>
        <w:rPr>
          <w:rFonts w:ascii="TeXGyreSchola" w:hAnsi="TeXGyreSchola"/>
          <w:sz w:val="20"/>
          <w:szCs w:val="20"/>
        </w:rPr>
      </w:pPr>
    </w:p>
    <w:sectPr w:rsidR="00264A2B" w:rsidRPr="006B225B">
      <w:headerReference w:type="default" r:id="rId18"/>
      <w:pgSz w:w="12240" w:h="15840"/>
      <w:pgMar w:top="2245"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089A" w14:textId="77777777" w:rsidR="004C0846" w:rsidRDefault="004C0846">
      <w:r>
        <w:separator/>
      </w:r>
    </w:p>
  </w:endnote>
  <w:endnote w:type="continuationSeparator" w:id="0">
    <w:p w14:paraId="265AC5FC" w14:textId="77777777" w:rsidR="004C0846" w:rsidRDefault="004C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eXGyreSchola">
    <w:panose1 w:val="00000500000000000000"/>
    <w:charset w:val="00"/>
    <w:family w:val="modern"/>
    <w:notTrueType/>
    <w:pitch w:val="variable"/>
    <w:sig w:usb0="20000287" w:usb1="00000000"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E2AFB" w14:textId="77777777" w:rsidR="004C0846" w:rsidRDefault="004C0846">
      <w:r>
        <w:separator/>
      </w:r>
    </w:p>
  </w:footnote>
  <w:footnote w:type="continuationSeparator" w:id="0">
    <w:p w14:paraId="307B6A27" w14:textId="77777777" w:rsidR="004C0846" w:rsidRDefault="004C0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DDED" w14:textId="77777777" w:rsidR="00264A2B" w:rsidRPr="006B225B" w:rsidRDefault="004C0846">
    <w:pPr>
      <w:pStyle w:val="Header"/>
      <w:rPr>
        <w:rFonts w:ascii="TeXGyreSchola" w:hAnsi="TeXGyreSchola"/>
        <w:sz w:val="20"/>
        <w:szCs w:val="20"/>
      </w:rPr>
    </w:pPr>
    <w:proofErr w:type="spellStart"/>
    <w:r w:rsidRPr="006B225B">
      <w:rPr>
        <w:rFonts w:ascii="TeXGyreSchola" w:hAnsi="TeXGyreSchola"/>
        <w:sz w:val="20"/>
        <w:szCs w:val="20"/>
      </w:rPr>
      <w:t>Talkbox</w:t>
    </w:r>
    <w:proofErr w:type="spellEnd"/>
    <w:r w:rsidRPr="006B225B">
      <w:rPr>
        <w:rFonts w:ascii="TeXGyreSchola" w:hAnsi="TeXGyreSchola"/>
        <w:sz w:val="20"/>
        <w:szCs w:val="20"/>
      </w:rPr>
      <w:t xml:space="preserve"> Project</w:t>
    </w:r>
  </w:p>
  <w:p w14:paraId="233E9EEC" w14:textId="77777777" w:rsidR="00264A2B" w:rsidRPr="006B225B" w:rsidRDefault="004C0846">
    <w:pPr>
      <w:pStyle w:val="Header"/>
      <w:rPr>
        <w:rFonts w:ascii="TeXGyreSchola" w:hAnsi="TeXGyreSchola"/>
        <w:sz w:val="20"/>
        <w:szCs w:val="20"/>
      </w:rPr>
    </w:pPr>
    <w:r w:rsidRPr="006B225B">
      <w:rPr>
        <w:rFonts w:ascii="TeXGyreSchola" w:hAnsi="TeXGyreSchola"/>
        <w:sz w:val="20"/>
        <w:szCs w:val="20"/>
      </w:rPr>
      <w:t>EECS 2311</w:t>
    </w:r>
  </w:p>
  <w:p w14:paraId="346384B3" w14:textId="77777777" w:rsidR="00264A2B" w:rsidRPr="006B225B" w:rsidRDefault="004C0846">
    <w:pPr>
      <w:pStyle w:val="Header"/>
      <w:rPr>
        <w:rFonts w:ascii="TeXGyreSchola" w:hAnsi="TeXGyreSchola"/>
        <w:sz w:val="20"/>
        <w:szCs w:val="20"/>
      </w:rPr>
    </w:pPr>
    <w:r w:rsidRPr="006B225B">
      <w:rPr>
        <w:rFonts w:ascii="TeXGyreSchola" w:hAnsi="TeXGyreSchola"/>
        <w:sz w:val="20"/>
        <w:szCs w:val="20"/>
      </w:rPr>
      <w:t>Alberto M., Rohan T., Jordan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1294A"/>
    <w:multiLevelType w:val="multilevel"/>
    <w:tmpl w:val="726647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AD2422"/>
    <w:multiLevelType w:val="multilevel"/>
    <w:tmpl w:val="C6368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A2B"/>
    <w:rsid w:val="000079C7"/>
    <w:rsid w:val="002513C0"/>
    <w:rsid w:val="00264A2B"/>
    <w:rsid w:val="004C0846"/>
    <w:rsid w:val="006B225B"/>
    <w:rsid w:val="00E4062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CA34"/>
  <w15:docId w15:val="{4255AB2D-2D4A-4E97-8606-7806B703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InternetLink0">
    <w:name w:val="Internet Link"/>
    <w:basedOn w:val="DefaultParagraphFont"/>
    <w:rPr>
      <w:color w:val="0563C1"/>
      <w:u w:val="single"/>
    </w:rPr>
  </w:style>
  <w:style w:type="character" w:styleId="FollowedHyperlink">
    <w:name w:val="FollowedHyperlink"/>
    <w:basedOn w:val="DefaultParagraphFont"/>
    <w:qFormat/>
    <w:rPr>
      <w:color w:val="954F72"/>
      <w:u w:val="single"/>
    </w:rPr>
  </w:style>
  <w:style w:type="character" w:customStyle="1" w:styleId="ListLabel1">
    <w:name w:val="ListLabel 1"/>
    <w:qFormat/>
    <w:rPr>
      <w:rFonts w:ascii="Calibri" w:hAnsi="Calibri" w:cs="Calibri"/>
      <w:color w:val="5B9BD5"/>
      <w:u w:val="single"/>
    </w:rPr>
  </w:style>
  <w:style w:type="character" w:customStyle="1" w:styleId="ListLabel2">
    <w:name w:val="ListLabel 2"/>
    <w:qFormat/>
    <w:rPr>
      <w:rFonts w:ascii="Calibri" w:hAnsi="Calibri" w:cs="Calibri"/>
      <w:iCs/>
      <w:color w:val="5B9BD5"/>
    </w:rPr>
  </w:style>
  <w:style w:type="character" w:customStyle="1" w:styleId="ListLabel3">
    <w:name w:val="ListLabel 3"/>
    <w:qFormat/>
    <w:rPr>
      <w:rFonts w:ascii="Calibri" w:hAnsi="Calibri" w:cs="Calibri"/>
      <w:color w:val="000000"/>
      <w:u w:val="single"/>
    </w:rPr>
  </w:style>
  <w:style w:type="character" w:customStyle="1" w:styleId="ListLabel4">
    <w:name w:val="ListLabel 4"/>
    <w:qFormat/>
    <w:rPr>
      <w:rFonts w:ascii="Calibri" w:hAnsi="Calibri" w:cs="Calibri"/>
      <w:iCs/>
      <w:color w:val="1C99E0"/>
    </w:rPr>
  </w:style>
  <w:style w:type="character" w:customStyle="1" w:styleId="ListLabel5">
    <w:name w:val="ListLabel 5"/>
    <w:qFormat/>
    <w:rPr>
      <w:rFonts w:ascii="Calibri" w:hAnsi="Calibri" w:cs="Calibri"/>
      <w:color w:val="000000"/>
      <w:u w:val="single"/>
    </w:rPr>
  </w:style>
  <w:style w:type="character" w:customStyle="1" w:styleId="ListLabel6">
    <w:name w:val="ListLabel 6"/>
    <w:qFormat/>
    <w:rPr>
      <w:rFonts w:ascii="Calibri" w:hAnsi="Calibri" w:cs="Calibri"/>
      <w:iCs/>
      <w:color w:val="1C99E0"/>
    </w:rPr>
  </w:style>
  <w:style w:type="character" w:customStyle="1" w:styleId="ListLabel7">
    <w:name w:val="ListLabel 7"/>
    <w:qFormat/>
    <w:rPr>
      <w:rFonts w:ascii="Calibri" w:hAnsi="Calibri" w:cs="Calibri"/>
      <w:color w:val="000000"/>
      <w:u w:val="single"/>
    </w:rPr>
  </w:style>
  <w:style w:type="character" w:customStyle="1" w:styleId="ListLabel8">
    <w:name w:val="ListLabel 8"/>
    <w:qFormat/>
    <w:rPr>
      <w:rFonts w:ascii="Calibri" w:hAnsi="Calibri" w:cs="Calibri"/>
      <w:iCs/>
      <w:color w:val="1C99E0"/>
    </w:rPr>
  </w:style>
  <w:style w:type="paragraph" w:customStyle="1" w:styleId="Heading">
    <w:name w:val="Heading"/>
    <w:basedOn w:val="Normal"/>
    <w:next w:val="Textbody"/>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style>
  <w:style w:type="paragraph" w:styleId="Caption">
    <w:name w:val="caption"/>
    <w:basedOn w:val="Standard"/>
    <w:qFormat/>
    <w:pPr>
      <w:suppressLineNumbers/>
      <w:spacing w:before="120" w:after="120"/>
    </w:pPr>
    <w:rPr>
      <w:i/>
      <w:iCs/>
    </w:rPr>
  </w:style>
  <w:style w:type="paragraph" w:customStyle="1" w:styleId="Index">
    <w:name w:val="Index"/>
    <w:basedOn w:val="Normal"/>
    <w:qFormat/>
    <w:pPr>
      <w:widowControl w:val="0"/>
      <w:suppressLineNumbers/>
    </w:pPr>
  </w:style>
  <w:style w:type="paragraph" w:customStyle="1" w:styleId="Standard">
    <w:name w:val="Standard"/>
    <w:qFormat/>
    <w:pPr>
      <w:suppressAutoHyphens/>
    </w:pPr>
    <w:rPr>
      <w:sz w:val="24"/>
    </w:rPr>
  </w:style>
  <w:style w:type="paragraph" w:customStyle="1" w:styleId="Textbody">
    <w:name w:val="Text body"/>
    <w:basedOn w:val="Standard"/>
    <w:qFormat/>
    <w:pPr>
      <w:spacing w:after="140" w:line="288" w:lineRule="auto"/>
    </w:pPr>
  </w:style>
  <w:style w:type="paragraph" w:styleId="ListParagraph">
    <w:name w:val="List Paragraph"/>
    <w:basedOn w:val="Standard"/>
    <w:qFormat/>
    <w:pPr>
      <w:spacing w:after="160"/>
      <w:ind w:left="720"/>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6B22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5B"/>
    <w:rPr>
      <w:rFonts w:cs="Mangal"/>
      <w:sz w:val="24"/>
      <w:szCs w:val="21"/>
    </w:rPr>
  </w:style>
  <w:style w:type="character" w:styleId="Hyperlink">
    <w:name w:val="Hyperlink"/>
    <w:basedOn w:val="DefaultParagraphFont"/>
    <w:uiPriority w:val="99"/>
    <w:unhideWhenUsed/>
    <w:rsid w:val="006B225B"/>
    <w:rPr>
      <w:color w:val="0563C1" w:themeColor="hyperlink"/>
      <w:u w:val="single"/>
    </w:rPr>
  </w:style>
  <w:style w:type="character" w:styleId="UnresolvedMention">
    <w:name w:val="Unresolved Mention"/>
    <w:basedOn w:val="DefaultParagraphFont"/>
    <w:uiPriority w:val="99"/>
    <w:semiHidden/>
    <w:unhideWhenUsed/>
    <w:rsid w:val="006B225B"/>
    <w:rPr>
      <w:color w:val="605E5C"/>
      <w:shd w:val="clear" w:color="auto" w:fill="E1DFDD"/>
    </w:rPr>
  </w:style>
  <w:style w:type="paragraph" w:styleId="BalloonText">
    <w:name w:val="Balloon Text"/>
    <w:basedOn w:val="Normal"/>
    <w:link w:val="BalloonTextChar"/>
    <w:uiPriority w:val="99"/>
    <w:semiHidden/>
    <w:unhideWhenUsed/>
    <w:rsid w:val="006B225B"/>
    <w:rPr>
      <w:rFonts w:ascii="Segoe UI" w:hAnsi="Segoe UI" w:cs="Mangal"/>
      <w:sz w:val="18"/>
      <w:szCs w:val="16"/>
    </w:rPr>
  </w:style>
  <w:style w:type="character" w:customStyle="1" w:styleId="BalloonTextChar">
    <w:name w:val="Balloon Text Char"/>
    <w:basedOn w:val="DefaultParagraphFont"/>
    <w:link w:val="BalloonText"/>
    <w:uiPriority w:val="99"/>
    <w:semiHidden/>
    <w:rsid w:val="006B225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akjm/Talkbox"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e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Mastrofrancesco</dc:creator>
  <dc:description/>
  <cp:lastModifiedBy>Rohan Talkad</cp:lastModifiedBy>
  <cp:revision>2</cp:revision>
  <dcterms:created xsi:type="dcterms:W3CDTF">2019-04-03T18:26:00Z</dcterms:created>
  <dcterms:modified xsi:type="dcterms:W3CDTF">2019-04-03T18:26:00Z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