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30 – IAM Policy Fundamentals and Analysis</w:t>
      </w:r>
    </w:p>
    <w:p>
      <w:r>
        <w:br/>
        <w:t>Introduction</w:t>
        <w:br/>
        <w:br/>
        <w:t>AWS Identity and Access Management (IAM) is used to control access to AWS resources. Every action performed in AWS is evaluated against IAM policies.</w:t>
        <w:br/>
        <w:br/>
        <w:t>An IAM policy is a JSON document that defines who can access AWS resources, what actions they can perform, which resources they can access, and under what conditions access is allowed.</w:t>
        <w:br/>
        <w:br/>
        <w:t>IAM policies are the foundation of AWS security and help implement the Principle of Least Privilege, meaning users and applications receive only the permissions they need and nothing more.</w:t>
        <w:br/>
        <w:br/>
        <w:t>Core Components of an IAM Policy</w:t>
        <w:br/>
        <w:br/>
        <w:t>1. Effect</w:t>
        <w:br/>
        <w:t>Determines whether access is Allow or Deny.</w:t>
        <w:br/>
        <w:br/>
        <w:t>2. Action</w:t>
        <w:br/>
        <w:t>Specifies what operation can be performed, such as s3:GetObject, ec2:StartInstances, or secretsmanager:GetSecretValue.</w:t>
        <w:br/>
        <w:br/>
        <w:t>3. Resource</w:t>
        <w:br/>
        <w:t>Specifies which AWS resource can be accessed.</w:t>
        <w:br/>
        <w:br/>
        <w:t>4. Condition</w:t>
        <w:br/>
        <w:t>Applies additional restrictions such as HTTPS-only access, source IP restrictions, or MFA requirements.</w:t>
        <w:br/>
        <w:br/>
        <w:t>Policy Example 1 – Read Files from a Specific S3 Bucket</w:t>
        <w:br/>
        <w:br/>
        <w:t>Scenario:</w:t>
        <w:br/>
        <w:t>Application needs to read images stored in S3.</w:t>
        <w:br/>
        <w:br/>
        <w:t>Policy:</w:t>
        <w:br/>
        <w:t>Effect: Allow</w:t>
        <w:br/>
        <w:t>Action: s3:GetObject</w:t>
        <w:br/>
        <w:t>Resource: arn:aws:s3:::training-images-bucket/*</w:t>
        <w:br/>
        <w:br/>
        <w:t>Result:</w:t>
        <w:br/>
        <w:t>Can read files from the specified bucket but cannot upload, delete, or access other buckets.</w:t>
        <w:br/>
        <w:br/>
        <w:t>Policy Example 2 – Read Database Credentials from Secrets Manager</w:t>
        <w:br/>
        <w:br/>
        <w:t>Scenario:</w:t>
        <w:br/>
        <w:t>Application needs database credentials without hardcoding them.</w:t>
        <w:br/>
        <w:br/>
        <w:t>Policy:</w:t>
        <w:br/>
        <w:t>Effect: Allow</w:t>
        <w:br/>
        <w:t>Action: secretsmanager:GetSecretValue</w:t>
        <w:br/>
        <w:t>Resource: arn:aws:secretsmanager:ap-south-1:123456789012:secret:prod-db-*</w:t>
        <w:br/>
        <w:br/>
        <w:t>Result:</w:t>
        <w:br/>
        <w:t>Can read database credentials but cannot modify or delete secrets.</w:t>
        <w:br/>
        <w:br/>
        <w:t>Policy Example 3 – Write Logs to CloudWatch</w:t>
        <w:br/>
        <w:br/>
        <w:t>Scenario:</w:t>
        <w:br/>
        <w:t>Application needs to send logs to CloudWatch.</w:t>
        <w:br/>
        <w:br/>
        <w:t>Policy:</w:t>
        <w:br/>
        <w:t>Effect: Allow</w:t>
        <w:br/>
        <w:t>Actions:</w:t>
        <w:br/>
        <w:t>logs:CreateLogStream</w:t>
        <w:br/>
        <w:t>logs:PutLogEvents</w:t>
        <w:br/>
        <w:br/>
        <w:t>Result:</w:t>
        <w:br/>
        <w:t>Can create log streams and write logs, but cannot delete logs or manage other AWS resources.</w:t>
        <w:br/>
        <w:br/>
        <w:t>Policy Example 4 – Restrict Access to HTTPS Only</w:t>
        <w:br/>
        <w:br/>
        <w:t>Scenario:</w:t>
        <w:br/>
        <w:t>Enforce secure access to S3.</w:t>
        <w:br/>
        <w:br/>
        <w:t>Policy:</w:t>
        <w:br/>
        <w:t>Effect: Deny</w:t>
        <w:br/>
        <w:t>Action: s3:*</w:t>
        <w:br/>
        <w:t>Condition: aws:SecureTransport = false</w:t>
        <w:br/>
        <w:br/>
        <w:t>Result:</w:t>
        <w:br/>
        <w:t>HTTP requests are blocked while HTTPS requests are allowed.</w:t>
        <w:br/>
        <w:br/>
        <w:t>Best Practices</w:t>
        <w:br/>
        <w:br/>
        <w:t>- Follow the Principle of Least Privilege.</w:t>
        <w:br/>
        <w:t>- Use IAM Roles instead of access keys in applications.</w:t>
        <w:br/>
        <w:t>- Restrict permissions to specific resources whenever possible.</w:t>
        <w:br/>
        <w:t>- Use Conditions to add security controls.</w:t>
        <w:br/>
        <w:t>- Regularly audit IAM policies and permissions.</w:t>
        <w:br/>
        <w:br/>
        <w:t>Conclusion</w:t>
        <w:br/>
        <w:br/>
        <w:t>IAM policies are the core of AWS authorization. Every policy is built using four main elements: Effect, Action, Resource, and Condition. Applications should use IAM Roles with least-privilege permissions instead of broad permissions such as AdministratorAccess. Proper IAM policy design improves security, compliance, and operational reliability in AWS environments.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