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B61B2" w14:textId="77777777" w:rsidR="006D599B" w:rsidRDefault="006D599B" w:rsidP="00F51D46">
      <w:pPr>
        <w:spacing w:before="100" w:beforeAutospacing="1" w:after="100" w:afterAutospacing="1" w:line="240" w:lineRule="auto"/>
        <w:jc w:val="center"/>
        <w:rPr>
          <w:rFonts w:eastAsia="Times New Roman" w:cs="Times New Roman"/>
          <w:b/>
          <w:color w:val="7F7F7F" w:themeColor="text1" w:themeTint="80"/>
          <w:sz w:val="28"/>
          <w:szCs w:val="28"/>
        </w:rPr>
      </w:pPr>
    </w:p>
    <w:p w14:paraId="3B1F8D1B" w14:textId="05F553AD" w:rsidR="00166D15" w:rsidRDefault="003C02B2" w:rsidP="00F51D46">
      <w:pPr>
        <w:spacing w:before="100" w:beforeAutospacing="1" w:after="100" w:afterAutospacing="1" w:line="240" w:lineRule="auto"/>
        <w:jc w:val="center"/>
        <w:rPr>
          <w:b/>
          <w:sz w:val="32"/>
        </w:rPr>
      </w:pPr>
      <w:r>
        <w:rPr>
          <w:rFonts w:eastAsia="Times New Roman" w:cs="Times New Roman"/>
          <w:b/>
          <w:noProof/>
          <w:color w:val="7F7F7F" w:themeColor="text1" w:themeTint="80"/>
          <w:sz w:val="36"/>
          <w:szCs w:val="36"/>
          <w:u w:val="single"/>
        </w:rPr>
        <w:drawing>
          <wp:inline distT="0" distB="0" distL="0" distR="0" wp14:anchorId="4FF0B4F9" wp14:editId="605B8587">
            <wp:extent cx="2903220" cy="96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3220" cy="967740"/>
                    </a:xfrm>
                    <a:prstGeom prst="rect">
                      <a:avLst/>
                    </a:prstGeom>
                  </pic:spPr>
                </pic:pic>
              </a:graphicData>
            </a:graphic>
          </wp:inline>
        </w:drawing>
      </w:r>
      <w:r w:rsidR="00F51D46">
        <w:rPr>
          <w:rFonts w:eastAsia="Times New Roman" w:cs="Times New Roman"/>
          <w:b/>
          <w:color w:val="7F7F7F" w:themeColor="text1" w:themeTint="80"/>
          <w:sz w:val="36"/>
          <w:szCs w:val="36"/>
          <w:u w:val="single"/>
        </w:rPr>
        <w:br/>
      </w:r>
      <w:r w:rsidR="00180D0D">
        <w:rPr>
          <w:rFonts w:eastAsia="Times New Roman" w:cs="Times New Roman"/>
          <w:b/>
          <w:color w:val="7F7F7F" w:themeColor="text1" w:themeTint="80"/>
          <w:sz w:val="28"/>
          <w:szCs w:val="28"/>
        </w:rPr>
        <w:t>Computer Science</w:t>
      </w:r>
      <w:r w:rsidR="00F51D46">
        <w:rPr>
          <w:rFonts w:eastAsia="Times New Roman" w:cs="Times New Roman"/>
          <w:b/>
          <w:color w:val="7F7F7F" w:themeColor="text1" w:themeTint="80"/>
          <w:sz w:val="28"/>
          <w:szCs w:val="28"/>
        </w:rPr>
        <w:br/>
      </w:r>
      <w:r w:rsidR="00616DC6">
        <w:rPr>
          <w:rFonts w:eastAsia="Times New Roman" w:cs="Times New Roman"/>
          <w:b/>
          <w:color w:val="7F7F7F" w:themeColor="text1" w:themeTint="80"/>
          <w:sz w:val="28"/>
          <w:szCs w:val="28"/>
        </w:rPr>
        <w:t>Beginning Programming: Python - CSCI 110 – 001 - 43012</w:t>
      </w:r>
      <w:r w:rsidR="00F51D46">
        <w:rPr>
          <w:rFonts w:eastAsia="Times New Roman" w:cs="Times New Roman"/>
          <w:b/>
          <w:color w:val="7F7F7F" w:themeColor="text1" w:themeTint="80"/>
          <w:sz w:val="28"/>
          <w:szCs w:val="28"/>
        </w:rPr>
        <w:br/>
      </w:r>
      <w:r w:rsidR="00CC2AB1">
        <w:rPr>
          <w:rFonts w:eastAsia="Times New Roman" w:cs="Times New Roman"/>
          <w:b/>
          <w:color w:val="7F7F7F" w:themeColor="text1" w:themeTint="80"/>
          <w:sz w:val="28"/>
          <w:szCs w:val="28"/>
        </w:rPr>
        <w:t>Spring 2016</w:t>
      </w:r>
      <w:r w:rsidR="00F51D46">
        <w:rPr>
          <w:rFonts w:eastAsia="Times New Roman" w:cs="Times New Roman"/>
          <w:b/>
          <w:color w:val="7F7F7F" w:themeColor="text1" w:themeTint="80"/>
          <w:sz w:val="28"/>
          <w:szCs w:val="28"/>
        </w:rPr>
        <w:br/>
      </w:r>
      <w:r w:rsidR="00166D15">
        <w:rPr>
          <w:rFonts w:eastAsia="Times New Roman" w:cs="Times New Roman"/>
          <w:sz w:val="24"/>
          <w:szCs w:val="24"/>
        </w:rPr>
        <w:t>_______________________________________________________________________________________</w:t>
      </w:r>
    </w:p>
    <w:p w14:paraId="44751B6E" w14:textId="77777777" w:rsidR="00684763" w:rsidRPr="00E04BFE" w:rsidRDefault="00100E0D" w:rsidP="00684763">
      <w:pPr>
        <w:rPr>
          <w:rFonts w:ascii="Georgia" w:hAnsi="Georgia"/>
          <w:b/>
          <w:sz w:val="28"/>
          <w:szCs w:val="28"/>
        </w:rPr>
      </w:pPr>
      <w:r>
        <w:rPr>
          <w:rFonts w:ascii="Georgia" w:hAnsi="Georgia"/>
          <w:b/>
          <w:sz w:val="28"/>
          <w:szCs w:val="28"/>
        </w:rPr>
        <w:t>Instructor</w:t>
      </w:r>
      <w:r w:rsidR="00F51D46" w:rsidRPr="00E04BFE">
        <w:rPr>
          <w:rFonts w:ascii="Georgia" w:hAnsi="Georgia"/>
          <w:b/>
          <w:sz w:val="28"/>
          <w:szCs w:val="28"/>
        </w:rPr>
        <w:t xml:space="preserve"> </w:t>
      </w:r>
      <w:r>
        <w:rPr>
          <w:rFonts w:ascii="Georgia" w:hAnsi="Georgia"/>
          <w:b/>
          <w:sz w:val="28"/>
          <w:szCs w:val="28"/>
        </w:rPr>
        <w:t xml:space="preserve">and Communication </w:t>
      </w:r>
      <w:r w:rsidR="00F51D46" w:rsidRPr="00E04BFE">
        <w:rPr>
          <w:rFonts w:ascii="Georgia" w:hAnsi="Georgia"/>
          <w:b/>
          <w:sz w:val="28"/>
          <w:szCs w:val="28"/>
        </w:rPr>
        <w:t>Information</w:t>
      </w:r>
    </w:p>
    <w:tbl>
      <w:tblPr>
        <w:tblStyle w:val="TableGrid"/>
        <w:tblW w:w="0" w:type="auto"/>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ook w:val="04A0" w:firstRow="1" w:lastRow="0" w:firstColumn="1" w:lastColumn="0" w:noHBand="0" w:noVBand="1"/>
      </w:tblPr>
      <w:tblGrid>
        <w:gridCol w:w="1860"/>
        <w:gridCol w:w="9156"/>
      </w:tblGrid>
      <w:tr w:rsidR="00684763" w14:paraId="67DA088E" w14:textId="77777777" w:rsidTr="00A22C86">
        <w:tc>
          <w:tcPr>
            <w:tcW w:w="1860" w:type="dxa"/>
            <w:shd w:val="clear" w:color="auto" w:fill="auto"/>
          </w:tcPr>
          <w:p w14:paraId="5BAA148A" w14:textId="77777777" w:rsidR="00684763" w:rsidRDefault="0083489C" w:rsidP="00684763">
            <w:pPr>
              <w:rPr>
                <w:rFonts w:ascii="Georgia" w:hAnsi="Georgia"/>
                <w:b/>
                <w:sz w:val="24"/>
              </w:rPr>
            </w:pPr>
            <w:r>
              <w:rPr>
                <w:sz w:val="24"/>
              </w:rPr>
              <w:t>Instructor</w:t>
            </w:r>
          </w:p>
        </w:tc>
        <w:tc>
          <w:tcPr>
            <w:tcW w:w="9156" w:type="dxa"/>
            <w:shd w:val="clear" w:color="auto" w:fill="auto"/>
          </w:tcPr>
          <w:p w14:paraId="26E2DA36" w14:textId="40BFA384" w:rsidR="00684763" w:rsidRDefault="00C30596" w:rsidP="00684763">
            <w:pPr>
              <w:rPr>
                <w:rFonts w:ascii="Georgia" w:hAnsi="Georgia"/>
                <w:b/>
                <w:sz w:val="24"/>
              </w:rPr>
            </w:pPr>
            <w:r>
              <w:rPr>
                <w:sz w:val="24"/>
              </w:rPr>
              <w:t>Dr. Ram B. Basnet</w:t>
            </w:r>
          </w:p>
        </w:tc>
      </w:tr>
      <w:tr w:rsidR="00684763" w14:paraId="5E8DDC17" w14:textId="77777777" w:rsidTr="00A22C86">
        <w:tc>
          <w:tcPr>
            <w:tcW w:w="1818" w:type="dxa"/>
            <w:shd w:val="clear" w:color="auto" w:fill="auto"/>
          </w:tcPr>
          <w:p w14:paraId="32871F9B" w14:textId="77777777" w:rsidR="00684763" w:rsidRDefault="0083489C" w:rsidP="00684763">
            <w:pPr>
              <w:rPr>
                <w:rFonts w:ascii="Georgia" w:hAnsi="Georgia"/>
                <w:b/>
                <w:sz w:val="24"/>
              </w:rPr>
            </w:pPr>
            <w:r>
              <w:rPr>
                <w:sz w:val="24"/>
              </w:rPr>
              <w:t>Office</w:t>
            </w:r>
          </w:p>
        </w:tc>
        <w:tc>
          <w:tcPr>
            <w:tcW w:w="9198" w:type="dxa"/>
            <w:shd w:val="clear" w:color="auto" w:fill="auto"/>
          </w:tcPr>
          <w:p w14:paraId="04D445FE" w14:textId="60ED772F" w:rsidR="00684763" w:rsidRDefault="00D64269" w:rsidP="00684763">
            <w:pPr>
              <w:rPr>
                <w:rFonts w:ascii="Georgia" w:hAnsi="Georgia"/>
                <w:b/>
                <w:sz w:val="24"/>
              </w:rPr>
            </w:pPr>
            <w:r>
              <w:rPr>
                <w:sz w:val="24"/>
              </w:rPr>
              <w:t>WS 119B</w:t>
            </w:r>
          </w:p>
        </w:tc>
      </w:tr>
      <w:tr w:rsidR="00684763" w14:paraId="1A9F173A" w14:textId="77777777" w:rsidTr="00A22C86">
        <w:tc>
          <w:tcPr>
            <w:tcW w:w="1818" w:type="dxa"/>
            <w:shd w:val="clear" w:color="auto" w:fill="auto"/>
          </w:tcPr>
          <w:p w14:paraId="03414EC0" w14:textId="77777777" w:rsidR="00684763" w:rsidRDefault="0083489C" w:rsidP="00684763">
            <w:pPr>
              <w:rPr>
                <w:rFonts w:ascii="Georgia" w:hAnsi="Georgia"/>
                <w:b/>
                <w:sz w:val="24"/>
              </w:rPr>
            </w:pPr>
            <w:r>
              <w:rPr>
                <w:sz w:val="24"/>
              </w:rPr>
              <w:t>Phone</w:t>
            </w:r>
          </w:p>
        </w:tc>
        <w:tc>
          <w:tcPr>
            <w:tcW w:w="9198" w:type="dxa"/>
            <w:shd w:val="clear" w:color="auto" w:fill="auto"/>
          </w:tcPr>
          <w:p w14:paraId="7B76E0E8" w14:textId="3888014C" w:rsidR="00684763" w:rsidRPr="00FC7A75" w:rsidRDefault="005101B5" w:rsidP="00684763">
            <w:pPr>
              <w:rPr>
                <w:sz w:val="24"/>
              </w:rPr>
            </w:pPr>
            <w:r>
              <w:rPr>
                <w:sz w:val="24"/>
              </w:rPr>
              <w:t>970-248-1682</w:t>
            </w:r>
          </w:p>
        </w:tc>
      </w:tr>
      <w:tr w:rsidR="00684763" w14:paraId="76F1C474" w14:textId="77777777" w:rsidTr="00A22C86">
        <w:tc>
          <w:tcPr>
            <w:tcW w:w="1818" w:type="dxa"/>
            <w:shd w:val="clear" w:color="auto" w:fill="auto"/>
          </w:tcPr>
          <w:p w14:paraId="644AC8AF" w14:textId="29A15F60" w:rsidR="00684763" w:rsidRDefault="00FC7A75" w:rsidP="00684763">
            <w:pPr>
              <w:rPr>
                <w:rFonts w:ascii="Georgia" w:hAnsi="Georgia"/>
                <w:b/>
                <w:sz w:val="24"/>
              </w:rPr>
            </w:pPr>
            <w:r>
              <w:rPr>
                <w:sz w:val="24"/>
              </w:rPr>
              <w:t>Website/Email</w:t>
            </w:r>
          </w:p>
        </w:tc>
        <w:tc>
          <w:tcPr>
            <w:tcW w:w="9198" w:type="dxa"/>
            <w:shd w:val="clear" w:color="auto" w:fill="auto"/>
          </w:tcPr>
          <w:p w14:paraId="2401DFC1" w14:textId="1C99BE7A" w:rsidR="00684763" w:rsidRDefault="007A5C91" w:rsidP="00684763">
            <w:pPr>
              <w:rPr>
                <w:rFonts w:ascii="Georgia" w:hAnsi="Georgia"/>
                <w:b/>
                <w:sz w:val="24"/>
              </w:rPr>
            </w:pPr>
            <w:hyperlink r:id="rId10" w:history="1">
              <w:r w:rsidR="00FC7A75" w:rsidRPr="00453A63">
                <w:rPr>
                  <w:rStyle w:val="Hyperlink"/>
                  <w:sz w:val="24"/>
                </w:rPr>
                <w:t>http://org.coloradomesa.edu/~rbasnet</w:t>
              </w:r>
            </w:hyperlink>
            <w:r w:rsidR="00FC7A75">
              <w:rPr>
                <w:sz w:val="24"/>
              </w:rPr>
              <w:t xml:space="preserve"> </w:t>
            </w:r>
            <w:r w:rsidR="00D76D18">
              <w:rPr>
                <w:sz w:val="24"/>
              </w:rPr>
              <w:t>rbasnet@coloradomesa.edu</w:t>
            </w:r>
          </w:p>
        </w:tc>
      </w:tr>
      <w:tr w:rsidR="00684763" w14:paraId="4AEDE38B" w14:textId="77777777" w:rsidTr="00A22C86">
        <w:tc>
          <w:tcPr>
            <w:tcW w:w="1818" w:type="dxa"/>
            <w:shd w:val="clear" w:color="auto" w:fill="auto"/>
          </w:tcPr>
          <w:p w14:paraId="340A9213" w14:textId="5C8D3858" w:rsidR="00684763" w:rsidRDefault="0083489C" w:rsidP="00684763">
            <w:pPr>
              <w:rPr>
                <w:rFonts w:ascii="Georgia" w:hAnsi="Georgia"/>
                <w:b/>
                <w:sz w:val="24"/>
              </w:rPr>
            </w:pPr>
            <w:r>
              <w:rPr>
                <w:sz w:val="24"/>
              </w:rPr>
              <w:t xml:space="preserve">Office </w:t>
            </w:r>
            <w:r w:rsidR="007A185F">
              <w:rPr>
                <w:sz w:val="24"/>
              </w:rPr>
              <w:t xml:space="preserve">Hours </w:t>
            </w:r>
          </w:p>
        </w:tc>
        <w:tc>
          <w:tcPr>
            <w:tcW w:w="9198" w:type="dxa"/>
            <w:shd w:val="clear" w:color="auto" w:fill="auto"/>
          </w:tcPr>
          <w:p w14:paraId="1492A72A" w14:textId="3B944976" w:rsidR="00684763" w:rsidRPr="00684763" w:rsidRDefault="00695984" w:rsidP="00684763">
            <w:pPr>
              <w:rPr>
                <w:sz w:val="24"/>
              </w:rPr>
            </w:pPr>
            <w:r>
              <w:rPr>
                <w:sz w:val="24"/>
              </w:rPr>
              <w:t xml:space="preserve">MW  2-2:50 PM, TH 1-1:50 PM, F </w:t>
            </w:r>
            <w:r w:rsidR="004B4C3A">
              <w:rPr>
                <w:sz w:val="24"/>
              </w:rPr>
              <w:t xml:space="preserve"> 2-2:50 PM @ Maverick Innovation Center</w:t>
            </w:r>
          </w:p>
          <w:p w14:paraId="5923BBF1" w14:textId="77777777" w:rsidR="00684763" w:rsidRDefault="00684763" w:rsidP="00684763">
            <w:pPr>
              <w:rPr>
                <w:rFonts w:ascii="Georgia" w:hAnsi="Georgia"/>
                <w:b/>
                <w:sz w:val="24"/>
              </w:rPr>
            </w:pPr>
          </w:p>
        </w:tc>
      </w:tr>
      <w:tr w:rsidR="00EA4B14" w14:paraId="3FE8F3D9" w14:textId="77777777" w:rsidTr="00A22C86">
        <w:tc>
          <w:tcPr>
            <w:tcW w:w="1818" w:type="dxa"/>
            <w:shd w:val="clear" w:color="auto" w:fill="auto"/>
          </w:tcPr>
          <w:p w14:paraId="233F20EB" w14:textId="77777777" w:rsidR="00EA4B14" w:rsidRDefault="00EA4B14" w:rsidP="00684763">
            <w:pPr>
              <w:rPr>
                <w:sz w:val="24"/>
              </w:rPr>
            </w:pPr>
            <w:r>
              <w:rPr>
                <w:sz w:val="24"/>
              </w:rPr>
              <w:t>Communications Policy</w:t>
            </w:r>
          </w:p>
        </w:tc>
        <w:tc>
          <w:tcPr>
            <w:tcW w:w="9198" w:type="dxa"/>
            <w:shd w:val="clear" w:color="auto" w:fill="auto"/>
          </w:tcPr>
          <w:p w14:paraId="47DE8D8B" w14:textId="62679546" w:rsidR="00EA4B14" w:rsidRDefault="00DF6ED7" w:rsidP="00C14EA1">
            <w:pPr>
              <w:rPr>
                <w:sz w:val="24"/>
              </w:rPr>
            </w:pPr>
            <w:r>
              <w:rPr>
                <w:sz w:val="24"/>
              </w:rPr>
              <w:t xml:space="preserve">D2L </w:t>
            </w:r>
            <w:r w:rsidR="00CE1628">
              <w:rPr>
                <w:sz w:val="24"/>
              </w:rPr>
              <w:t xml:space="preserve">or email. </w:t>
            </w:r>
            <w:r w:rsidR="006A637E">
              <w:rPr>
                <w:sz w:val="24"/>
              </w:rPr>
              <w:t>Communication will</w:t>
            </w:r>
            <w:r w:rsidR="007B6B5F">
              <w:rPr>
                <w:sz w:val="24"/>
              </w:rPr>
              <w:t xml:space="preserve"> be typically answered within 48</w:t>
            </w:r>
            <w:r w:rsidR="006A637E">
              <w:rPr>
                <w:sz w:val="24"/>
              </w:rPr>
              <w:t xml:space="preserve"> hours.</w:t>
            </w:r>
          </w:p>
        </w:tc>
      </w:tr>
      <w:tr w:rsidR="00AF3FEE" w:rsidRPr="00AF3FEE" w14:paraId="651F4224" w14:textId="77777777" w:rsidTr="00A22C86">
        <w:tc>
          <w:tcPr>
            <w:tcW w:w="1818" w:type="dxa"/>
            <w:shd w:val="clear" w:color="auto" w:fill="auto"/>
          </w:tcPr>
          <w:p w14:paraId="66DFAA51" w14:textId="77777777" w:rsidR="00AF3FEE" w:rsidRPr="00AF3FEE" w:rsidRDefault="00AF3FEE" w:rsidP="00DF6ED7">
            <w:pPr>
              <w:rPr>
                <w:sz w:val="24"/>
              </w:rPr>
            </w:pPr>
            <w:r w:rsidRPr="00AF3FEE">
              <w:rPr>
                <w:sz w:val="24"/>
              </w:rPr>
              <w:t>Assignment Grading and Feedback</w:t>
            </w:r>
          </w:p>
        </w:tc>
        <w:tc>
          <w:tcPr>
            <w:tcW w:w="9198" w:type="dxa"/>
            <w:shd w:val="clear" w:color="auto" w:fill="auto"/>
          </w:tcPr>
          <w:p w14:paraId="2D95C124" w14:textId="4F0105F9" w:rsidR="00AF3FEE" w:rsidRPr="00AF3FEE" w:rsidRDefault="00AF3FEE" w:rsidP="00526B4C">
            <w:pPr>
              <w:rPr>
                <w:sz w:val="24"/>
                <w:szCs w:val="24"/>
              </w:rPr>
            </w:pPr>
            <w:r w:rsidRPr="00AF3FEE">
              <w:rPr>
                <w:sz w:val="24"/>
                <w:szCs w:val="24"/>
              </w:rPr>
              <w:t xml:space="preserve">The instructor will attempt to return grades and feedback on your assignments within </w:t>
            </w:r>
            <w:r w:rsidR="00777D78">
              <w:rPr>
                <w:sz w:val="24"/>
                <w:szCs w:val="24"/>
              </w:rPr>
              <w:t>5 business</w:t>
            </w:r>
            <w:r w:rsidR="00597A3B">
              <w:rPr>
                <w:sz w:val="24"/>
                <w:szCs w:val="24"/>
              </w:rPr>
              <w:t xml:space="preserve"> days </w:t>
            </w:r>
            <w:r w:rsidRPr="00AF3FEE">
              <w:rPr>
                <w:sz w:val="24"/>
                <w:szCs w:val="24"/>
              </w:rPr>
              <w:t xml:space="preserve">after the due date.  If it is determined that grading will take longer than </w:t>
            </w:r>
            <w:r w:rsidR="000A2EB3">
              <w:rPr>
                <w:sz w:val="24"/>
                <w:szCs w:val="24"/>
              </w:rPr>
              <w:t>5 business</w:t>
            </w:r>
            <w:r w:rsidR="000F3FF2">
              <w:rPr>
                <w:sz w:val="24"/>
                <w:szCs w:val="24"/>
              </w:rPr>
              <w:t xml:space="preserve"> days</w:t>
            </w:r>
            <w:r w:rsidRPr="00AF3FEE">
              <w:rPr>
                <w:sz w:val="24"/>
                <w:szCs w:val="24"/>
              </w:rPr>
              <w:t>, the instructor will post an announcement in D2L</w:t>
            </w:r>
            <w:r w:rsidR="000F3FF2">
              <w:rPr>
                <w:sz w:val="24"/>
                <w:szCs w:val="24"/>
              </w:rPr>
              <w:t>.</w:t>
            </w:r>
            <w:r w:rsidRPr="00AF3FEE">
              <w:rPr>
                <w:sz w:val="24"/>
                <w:szCs w:val="24"/>
              </w:rPr>
              <w:t xml:space="preserve"> Individual feedback for all assignments will be given and available in D2L.  Ques</w:t>
            </w:r>
            <w:r w:rsidR="007D11E2">
              <w:rPr>
                <w:sz w:val="24"/>
                <w:szCs w:val="24"/>
              </w:rPr>
              <w:t>tions regarding assignments may</w:t>
            </w:r>
            <w:r w:rsidRPr="00AF3FEE">
              <w:rPr>
                <w:sz w:val="24"/>
                <w:szCs w:val="24"/>
              </w:rPr>
              <w:t xml:space="preserve"> be made via email, and the instructor will respond within </w:t>
            </w:r>
            <w:r w:rsidR="00933E7B">
              <w:rPr>
                <w:sz w:val="24"/>
                <w:szCs w:val="24"/>
              </w:rPr>
              <w:t>48</w:t>
            </w:r>
            <w:r w:rsidR="00526B4C">
              <w:rPr>
                <w:sz w:val="24"/>
                <w:szCs w:val="24"/>
              </w:rPr>
              <w:t xml:space="preserve"> hours</w:t>
            </w:r>
            <w:r w:rsidRPr="00AF3FEE">
              <w:rPr>
                <w:sz w:val="24"/>
                <w:szCs w:val="24"/>
              </w:rPr>
              <w:t>. </w:t>
            </w:r>
          </w:p>
        </w:tc>
      </w:tr>
    </w:tbl>
    <w:p w14:paraId="7B394487" w14:textId="77777777" w:rsidR="00684763" w:rsidRPr="00684763" w:rsidRDefault="00684763" w:rsidP="00684763">
      <w:pPr>
        <w:ind w:left="720"/>
        <w:rPr>
          <w:sz w:val="24"/>
        </w:rPr>
      </w:pPr>
    </w:p>
    <w:p w14:paraId="5F06ECFF" w14:textId="77777777" w:rsidR="00684763" w:rsidRPr="00E04BFE" w:rsidRDefault="00684763">
      <w:pPr>
        <w:rPr>
          <w:rFonts w:ascii="Georgia" w:hAnsi="Georgia"/>
          <w:b/>
          <w:sz w:val="28"/>
          <w:szCs w:val="28"/>
        </w:rPr>
      </w:pPr>
      <w:r w:rsidRPr="00E04BFE">
        <w:rPr>
          <w:rFonts w:ascii="Georgia" w:hAnsi="Georgia"/>
          <w:b/>
          <w:sz w:val="28"/>
          <w:szCs w:val="28"/>
        </w:rPr>
        <w:t>Course Information</w:t>
      </w:r>
    </w:p>
    <w:tbl>
      <w:tblPr>
        <w:tblStyle w:val="TableGrid"/>
        <w:tblW w:w="0" w:type="auto"/>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ook w:val="04A0" w:firstRow="1" w:lastRow="0" w:firstColumn="1" w:lastColumn="0" w:noHBand="0" w:noVBand="1"/>
      </w:tblPr>
      <w:tblGrid>
        <w:gridCol w:w="2538"/>
        <w:gridCol w:w="8478"/>
      </w:tblGrid>
      <w:tr w:rsidR="00684763" w14:paraId="4C7B23A3" w14:textId="77777777" w:rsidTr="00A22C86">
        <w:tc>
          <w:tcPr>
            <w:tcW w:w="2538" w:type="dxa"/>
            <w:shd w:val="clear" w:color="auto" w:fill="auto"/>
          </w:tcPr>
          <w:p w14:paraId="27BED984" w14:textId="77777777" w:rsidR="00684763" w:rsidRPr="0083489C" w:rsidRDefault="0083489C">
            <w:pPr>
              <w:rPr>
                <w:b/>
                <w:sz w:val="24"/>
              </w:rPr>
            </w:pPr>
            <w:r w:rsidRPr="0083489C">
              <w:rPr>
                <w:sz w:val="24"/>
              </w:rPr>
              <w:t>Course Title</w:t>
            </w:r>
          </w:p>
        </w:tc>
        <w:tc>
          <w:tcPr>
            <w:tcW w:w="8478" w:type="dxa"/>
            <w:shd w:val="clear" w:color="auto" w:fill="auto"/>
          </w:tcPr>
          <w:p w14:paraId="5FAB5F7D" w14:textId="06BFD9D9" w:rsidR="00684763" w:rsidRPr="0083489C" w:rsidRDefault="008D1B1B" w:rsidP="008D1B1B">
            <w:pPr>
              <w:rPr>
                <w:b/>
                <w:sz w:val="24"/>
              </w:rPr>
            </w:pPr>
            <w:r>
              <w:rPr>
                <w:sz w:val="24"/>
              </w:rPr>
              <w:t>CSCI 110</w:t>
            </w:r>
            <w:r w:rsidR="00AB305F">
              <w:rPr>
                <w:sz w:val="24"/>
              </w:rPr>
              <w:t xml:space="preserve"> </w:t>
            </w:r>
            <w:r>
              <w:rPr>
                <w:sz w:val="24"/>
              </w:rPr>
              <w:t>Beginning Programming: Python</w:t>
            </w:r>
            <w:r w:rsidR="00F452A5">
              <w:rPr>
                <w:sz w:val="24"/>
              </w:rPr>
              <w:t>,</w:t>
            </w:r>
            <w:r w:rsidR="00AB305F">
              <w:rPr>
                <w:sz w:val="24"/>
              </w:rPr>
              <w:t xml:space="preserve"> Section 1</w:t>
            </w:r>
          </w:p>
        </w:tc>
      </w:tr>
      <w:tr w:rsidR="00684763" w14:paraId="719653AB" w14:textId="77777777" w:rsidTr="00A22C86">
        <w:tc>
          <w:tcPr>
            <w:tcW w:w="2538" w:type="dxa"/>
            <w:shd w:val="clear" w:color="auto" w:fill="auto"/>
          </w:tcPr>
          <w:p w14:paraId="2B130D44" w14:textId="77777777" w:rsidR="00684763" w:rsidRPr="0083489C" w:rsidRDefault="0083489C">
            <w:pPr>
              <w:rPr>
                <w:sz w:val="24"/>
              </w:rPr>
            </w:pPr>
            <w:r w:rsidRPr="0083489C">
              <w:rPr>
                <w:sz w:val="24"/>
              </w:rPr>
              <w:t>Class Time</w:t>
            </w:r>
          </w:p>
        </w:tc>
        <w:tc>
          <w:tcPr>
            <w:tcW w:w="8478" w:type="dxa"/>
            <w:shd w:val="clear" w:color="auto" w:fill="auto"/>
          </w:tcPr>
          <w:p w14:paraId="14F0B682" w14:textId="5E85C1F6" w:rsidR="00684763" w:rsidRPr="0083489C" w:rsidRDefault="00D87613">
            <w:pPr>
              <w:rPr>
                <w:sz w:val="24"/>
              </w:rPr>
            </w:pPr>
            <w:r>
              <w:rPr>
                <w:sz w:val="24"/>
              </w:rPr>
              <w:t>MWF 11-11</w:t>
            </w:r>
            <w:r w:rsidR="00D02D33">
              <w:rPr>
                <w:sz w:val="24"/>
              </w:rPr>
              <w:t>:50</w:t>
            </w:r>
            <w:r w:rsidR="00515A52">
              <w:rPr>
                <w:sz w:val="24"/>
              </w:rPr>
              <w:t xml:space="preserve"> AM</w:t>
            </w:r>
          </w:p>
        </w:tc>
      </w:tr>
      <w:tr w:rsidR="00684763" w14:paraId="55215DD8" w14:textId="77777777" w:rsidTr="00A22C86">
        <w:tc>
          <w:tcPr>
            <w:tcW w:w="2538" w:type="dxa"/>
            <w:shd w:val="clear" w:color="auto" w:fill="auto"/>
          </w:tcPr>
          <w:p w14:paraId="2F14BB09" w14:textId="77777777" w:rsidR="00684763" w:rsidRPr="0083489C" w:rsidRDefault="0083489C">
            <w:pPr>
              <w:rPr>
                <w:sz w:val="24"/>
              </w:rPr>
            </w:pPr>
            <w:r w:rsidRPr="0083489C">
              <w:rPr>
                <w:sz w:val="24"/>
              </w:rPr>
              <w:t>Classroom</w:t>
            </w:r>
          </w:p>
        </w:tc>
        <w:tc>
          <w:tcPr>
            <w:tcW w:w="8478" w:type="dxa"/>
            <w:shd w:val="clear" w:color="auto" w:fill="auto"/>
          </w:tcPr>
          <w:p w14:paraId="4958221C" w14:textId="7C4083D5" w:rsidR="00684763" w:rsidRPr="0083489C" w:rsidRDefault="000830AF">
            <w:pPr>
              <w:rPr>
                <w:sz w:val="24"/>
              </w:rPr>
            </w:pPr>
            <w:r>
              <w:rPr>
                <w:sz w:val="24"/>
              </w:rPr>
              <w:t>WS 205</w:t>
            </w:r>
          </w:p>
        </w:tc>
      </w:tr>
      <w:tr w:rsidR="00684763" w14:paraId="68816B8E" w14:textId="77777777" w:rsidTr="00A22C86">
        <w:tc>
          <w:tcPr>
            <w:tcW w:w="2538" w:type="dxa"/>
            <w:shd w:val="clear" w:color="auto" w:fill="auto"/>
          </w:tcPr>
          <w:p w14:paraId="7C1A00DB" w14:textId="77777777" w:rsidR="00684763" w:rsidRPr="0083489C" w:rsidRDefault="0083489C">
            <w:pPr>
              <w:rPr>
                <w:sz w:val="24"/>
              </w:rPr>
            </w:pPr>
            <w:r w:rsidRPr="0083489C">
              <w:rPr>
                <w:sz w:val="24"/>
              </w:rPr>
              <w:t>Prerequisites</w:t>
            </w:r>
          </w:p>
        </w:tc>
        <w:tc>
          <w:tcPr>
            <w:tcW w:w="8478" w:type="dxa"/>
            <w:shd w:val="clear" w:color="auto" w:fill="auto"/>
          </w:tcPr>
          <w:p w14:paraId="0C9FC627" w14:textId="4384377D" w:rsidR="00684763" w:rsidRPr="0083489C" w:rsidRDefault="00B14696" w:rsidP="00E40EFE">
            <w:pPr>
              <w:rPr>
                <w:sz w:val="24"/>
              </w:rPr>
            </w:pPr>
            <w:r>
              <w:rPr>
                <w:sz w:val="24"/>
              </w:rPr>
              <w:t>Familiarity with a computer system</w:t>
            </w:r>
          </w:p>
        </w:tc>
      </w:tr>
      <w:tr w:rsidR="009A73BE" w14:paraId="2AFBD809" w14:textId="77777777" w:rsidTr="00A22C86">
        <w:tc>
          <w:tcPr>
            <w:tcW w:w="2538" w:type="dxa"/>
            <w:shd w:val="clear" w:color="auto" w:fill="auto"/>
          </w:tcPr>
          <w:p w14:paraId="480818ED" w14:textId="77777777" w:rsidR="009A73BE" w:rsidRPr="00E04BFE" w:rsidRDefault="009A73BE">
            <w:pPr>
              <w:rPr>
                <w:sz w:val="24"/>
                <w:highlight w:val="darkGray"/>
              </w:rPr>
            </w:pPr>
            <w:r w:rsidRPr="00FE1981">
              <w:rPr>
                <w:sz w:val="24"/>
              </w:rPr>
              <w:t>General Education Requirements</w:t>
            </w:r>
          </w:p>
        </w:tc>
        <w:tc>
          <w:tcPr>
            <w:tcW w:w="8478" w:type="dxa"/>
            <w:shd w:val="clear" w:color="auto" w:fill="auto"/>
          </w:tcPr>
          <w:p w14:paraId="79B11CFA" w14:textId="6C3CA5E1" w:rsidR="009A73BE" w:rsidRPr="00817F23" w:rsidRDefault="007B6FA2" w:rsidP="009A73BE">
            <w:pPr>
              <w:rPr>
                <w:sz w:val="24"/>
                <w:highlight w:val="darkGray"/>
              </w:rPr>
            </w:pPr>
            <w:r>
              <w:rPr>
                <w:sz w:val="24"/>
              </w:rPr>
              <w:t>CSCI 110</w:t>
            </w:r>
            <w:r w:rsidR="003578E9">
              <w:rPr>
                <w:sz w:val="24"/>
              </w:rPr>
              <w:t xml:space="preserve"> is</w:t>
            </w:r>
            <w:r>
              <w:rPr>
                <w:sz w:val="24"/>
              </w:rPr>
              <w:t xml:space="preserve"> not</w:t>
            </w:r>
            <w:r w:rsidR="0003213C">
              <w:rPr>
                <w:sz w:val="24"/>
              </w:rPr>
              <w:t xml:space="preserve"> required for AS and</w:t>
            </w:r>
            <w:r w:rsidR="00817F23">
              <w:rPr>
                <w:sz w:val="24"/>
              </w:rPr>
              <w:t xml:space="preserve"> BS in Computer Science</w:t>
            </w:r>
          </w:p>
          <w:p w14:paraId="1AB19DB5" w14:textId="77777777" w:rsidR="009A73BE" w:rsidRPr="00E04BFE" w:rsidRDefault="009A73BE">
            <w:pPr>
              <w:rPr>
                <w:sz w:val="24"/>
                <w:highlight w:val="darkGray"/>
              </w:rPr>
            </w:pPr>
          </w:p>
        </w:tc>
      </w:tr>
      <w:tr w:rsidR="00684763" w14:paraId="03787CD3" w14:textId="77777777" w:rsidTr="00A22C86">
        <w:tc>
          <w:tcPr>
            <w:tcW w:w="2538" w:type="dxa"/>
            <w:shd w:val="clear" w:color="auto" w:fill="auto"/>
          </w:tcPr>
          <w:p w14:paraId="473FBB34" w14:textId="77777777" w:rsidR="00684763" w:rsidRPr="0083489C" w:rsidRDefault="0083489C">
            <w:pPr>
              <w:rPr>
                <w:sz w:val="24"/>
              </w:rPr>
            </w:pPr>
            <w:r w:rsidRPr="0083489C">
              <w:rPr>
                <w:sz w:val="24"/>
              </w:rPr>
              <w:t>Credit Hours</w:t>
            </w:r>
          </w:p>
        </w:tc>
        <w:tc>
          <w:tcPr>
            <w:tcW w:w="8478" w:type="dxa"/>
            <w:shd w:val="clear" w:color="auto" w:fill="auto"/>
          </w:tcPr>
          <w:p w14:paraId="52F1F4B6" w14:textId="5058FAE0" w:rsidR="00936F80" w:rsidRPr="00936F80" w:rsidRDefault="00E3008D" w:rsidP="00936F80">
            <w:pPr>
              <w:rPr>
                <w:sz w:val="24"/>
              </w:rPr>
            </w:pPr>
            <w:r>
              <w:rPr>
                <w:sz w:val="24"/>
              </w:rPr>
              <w:t>3</w:t>
            </w:r>
            <w:r w:rsidR="00545411">
              <w:rPr>
                <w:sz w:val="24"/>
              </w:rPr>
              <w:t>+1</w:t>
            </w:r>
            <w:r w:rsidR="005743ED">
              <w:rPr>
                <w:sz w:val="24"/>
              </w:rPr>
              <w:t xml:space="preserve"> </w:t>
            </w:r>
            <w:r w:rsidR="00936F80" w:rsidRPr="00936F80">
              <w:rPr>
                <w:sz w:val="24"/>
              </w:rPr>
              <w:t>- An undergraduate student should expect to spend on this course a minimum of two hours outside the classroom for every hour in the classroom. The outside hours may vary depending on the number credit hours or type of course. More details are available from the faculty member or department office and in CMU’s Curriculum Policies and Procedures Manual.</w:t>
            </w:r>
          </w:p>
          <w:p w14:paraId="72FD88DD" w14:textId="6E10A257" w:rsidR="00684763" w:rsidRPr="002917EE" w:rsidRDefault="00684763">
            <w:pPr>
              <w:rPr>
                <w:i/>
                <w:sz w:val="24"/>
              </w:rPr>
            </w:pPr>
          </w:p>
        </w:tc>
      </w:tr>
    </w:tbl>
    <w:p w14:paraId="5B114428" w14:textId="77777777" w:rsidR="00100E0D" w:rsidRDefault="00100E0D" w:rsidP="00C55BCC">
      <w:pPr>
        <w:autoSpaceDE w:val="0"/>
        <w:autoSpaceDN w:val="0"/>
        <w:adjustRightInd w:val="0"/>
        <w:rPr>
          <w:rFonts w:ascii="Georgia" w:hAnsi="Georgia"/>
          <w:b/>
          <w:sz w:val="28"/>
          <w:szCs w:val="28"/>
        </w:rPr>
      </w:pPr>
    </w:p>
    <w:p w14:paraId="0206A8CB" w14:textId="77777777" w:rsidR="00DA7178" w:rsidRPr="00DA7178" w:rsidRDefault="0083489C" w:rsidP="00DA7178">
      <w:pPr>
        <w:autoSpaceDE w:val="0"/>
        <w:autoSpaceDN w:val="0"/>
        <w:adjustRightInd w:val="0"/>
        <w:rPr>
          <w:sz w:val="24"/>
        </w:rPr>
      </w:pPr>
      <w:r w:rsidRPr="00E04BFE">
        <w:rPr>
          <w:rFonts w:ascii="Georgia" w:hAnsi="Georgia"/>
          <w:b/>
          <w:sz w:val="28"/>
          <w:szCs w:val="28"/>
        </w:rPr>
        <w:lastRenderedPageBreak/>
        <w:t>Course Catalog Description</w:t>
      </w:r>
      <w:r w:rsidR="0097413E">
        <w:rPr>
          <w:rFonts w:ascii="Georgia" w:hAnsi="Georgia"/>
          <w:b/>
          <w:sz w:val="28"/>
          <w:szCs w:val="28"/>
        </w:rPr>
        <w:br/>
      </w:r>
      <w:r w:rsidR="00DA7178" w:rsidRPr="00DA7178">
        <w:rPr>
          <w:sz w:val="24"/>
        </w:rPr>
        <w:t>This course will provide a gentle introduction to programming using Python for students who have no prior background and knowledge in programming. The objective of this course is to provide students with a basic knowledge of application development and problem solving using Python programming language. The course will especially focus on planning and organizing programs, as well as the grammar of Python programming language.</w:t>
      </w:r>
    </w:p>
    <w:p w14:paraId="407099B3" w14:textId="40D9E3D8" w:rsidR="00C55BCC" w:rsidRDefault="00C55BCC" w:rsidP="00C55BCC">
      <w:pPr>
        <w:autoSpaceDE w:val="0"/>
        <w:autoSpaceDN w:val="0"/>
        <w:adjustRightInd w:val="0"/>
        <w:rPr>
          <w:rFonts w:ascii="Georgia" w:hAnsi="Georgia"/>
          <w:b/>
          <w:sz w:val="28"/>
          <w:szCs w:val="28"/>
        </w:rPr>
      </w:pPr>
    </w:p>
    <w:p w14:paraId="3AC53727" w14:textId="416866FB" w:rsidR="00EA4B14" w:rsidRPr="00B02A08" w:rsidRDefault="00EA4B14" w:rsidP="00C55BCC">
      <w:pPr>
        <w:autoSpaceDE w:val="0"/>
        <w:autoSpaceDN w:val="0"/>
        <w:adjustRightInd w:val="0"/>
        <w:rPr>
          <w:b/>
          <w:i/>
          <w:sz w:val="24"/>
        </w:rPr>
      </w:pPr>
      <w:r w:rsidRPr="00E04BFE">
        <w:rPr>
          <w:rFonts w:ascii="Georgia" w:hAnsi="Georgia"/>
          <w:b/>
          <w:sz w:val="28"/>
          <w:szCs w:val="28"/>
        </w:rPr>
        <w:t>Required Text and Supplies</w:t>
      </w:r>
      <w:r w:rsidR="0097413E">
        <w:rPr>
          <w:rFonts w:ascii="Georgia" w:hAnsi="Georgia"/>
          <w:b/>
          <w:sz w:val="28"/>
          <w:szCs w:val="28"/>
        </w:rPr>
        <w:br/>
      </w:r>
      <w:r w:rsidR="00B02A08" w:rsidRPr="00B02A08">
        <w:rPr>
          <w:b/>
          <w:i/>
          <w:iCs/>
          <w:sz w:val="24"/>
        </w:rPr>
        <w:t xml:space="preserve">Think Python - How to Think Like a Computer Scientist </w:t>
      </w:r>
      <w:r w:rsidR="00B02A08" w:rsidRPr="00B02A08">
        <w:rPr>
          <w:i/>
          <w:iCs/>
          <w:sz w:val="24"/>
        </w:rPr>
        <w:t>by Allen Downey</w:t>
      </w:r>
    </w:p>
    <w:p w14:paraId="3AE1A5D1" w14:textId="7D5540EA" w:rsidR="00850F1E" w:rsidRDefault="00850F1E" w:rsidP="00850F1E">
      <w:pPr>
        <w:rPr>
          <w:sz w:val="24"/>
        </w:rPr>
      </w:pPr>
      <w:r w:rsidRPr="00FE1981">
        <w:rPr>
          <w:rFonts w:ascii="Georgia" w:hAnsi="Georgia"/>
          <w:b/>
          <w:sz w:val="28"/>
          <w:szCs w:val="28"/>
        </w:rPr>
        <w:t>Lesson/Instructional Materials</w:t>
      </w:r>
      <w:r w:rsidR="009A73BE" w:rsidRPr="006A0032">
        <w:rPr>
          <w:rFonts w:ascii="Georgia" w:hAnsi="Georgia"/>
          <w:b/>
          <w:sz w:val="28"/>
          <w:szCs w:val="28"/>
        </w:rPr>
        <w:t xml:space="preserve"> </w:t>
      </w:r>
      <w:r w:rsidR="0097413E">
        <w:rPr>
          <w:rFonts w:ascii="Georgia" w:hAnsi="Georgia"/>
          <w:b/>
          <w:sz w:val="28"/>
          <w:szCs w:val="28"/>
        </w:rPr>
        <w:br/>
      </w:r>
      <w:r w:rsidR="007E3A5B">
        <w:rPr>
          <w:sz w:val="24"/>
        </w:rPr>
        <w:t xml:space="preserve">Textbook, Powerpoint slides, PDF, website resources, </w:t>
      </w:r>
      <w:r w:rsidR="00312406">
        <w:rPr>
          <w:sz w:val="24"/>
        </w:rPr>
        <w:t>etc.</w:t>
      </w:r>
      <w:r w:rsidR="007103EE">
        <w:rPr>
          <w:sz w:val="24"/>
        </w:rPr>
        <w:t xml:space="preserve"> will be provided when necessary.</w:t>
      </w:r>
    </w:p>
    <w:p w14:paraId="5CE883AA" w14:textId="7AE2E49A" w:rsidR="009F43B2" w:rsidRPr="009F43B2" w:rsidRDefault="00BE0EA1" w:rsidP="009F43B2">
      <w:pPr>
        <w:rPr>
          <w:sz w:val="24"/>
          <w:szCs w:val="24"/>
        </w:rPr>
      </w:pPr>
      <w:r>
        <w:rPr>
          <w:rFonts w:ascii="Georgia" w:hAnsi="Georgia"/>
          <w:b/>
          <w:sz w:val="28"/>
          <w:szCs w:val="28"/>
        </w:rPr>
        <w:t>Program Learning Outcomes</w:t>
      </w:r>
      <w:r w:rsidR="00864313">
        <w:rPr>
          <w:rFonts w:ascii="Georgia" w:hAnsi="Georgia"/>
          <w:b/>
          <w:sz w:val="28"/>
          <w:szCs w:val="28"/>
        </w:rPr>
        <w:br/>
      </w:r>
      <w:r w:rsidR="005339FA">
        <w:rPr>
          <w:sz w:val="24"/>
          <w:szCs w:val="24"/>
        </w:rPr>
        <w:t>CSCI 110</w:t>
      </w:r>
      <w:r w:rsidR="009F43B2" w:rsidRPr="009F43B2">
        <w:rPr>
          <w:sz w:val="24"/>
          <w:szCs w:val="24"/>
        </w:rPr>
        <w:t xml:space="preserve"> helps students to meet these Student Learning Objectives for the AS in Computer Science and the BS in Computer Science</w:t>
      </w:r>
    </w:p>
    <w:p w14:paraId="5F100306" w14:textId="798F7209" w:rsidR="009F43B2" w:rsidRPr="009F43B2" w:rsidRDefault="009F43B2" w:rsidP="009F43B2">
      <w:pPr>
        <w:rPr>
          <w:sz w:val="24"/>
          <w:szCs w:val="24"/>
        </w:rPr>
      </w:pPr>
      <w:r w:rsidRPr="009F43B2">
        <w:rPr>
          <w:sz w:val="24"/>
          <w:szCs w:val="24"/>
        </w:rPr>
        <w:t>Associate</w:t>
      </w:r>
      <w:r w:rsidR="00BC4540">
        <w:rPr>
          <w:sz w:val="24"/>
          <w:szCs w:val="24"/>
        </w:rPr>
        <w:t xml:space="preserve"> Level Students will be able to</w:t>
      </w:r>
      <w:r w:rsidRPr="009F43B2">
        <w:rPr>
          <w:sz w:val="24"/>
          <w:szCs w:val="24"/>
        </w:rPr>
        <w:t>:</w:t>
      </w:r>
    </w:p>
    <w:p w14:paraId="0450D719" w14:textId="77777777" w:rsidR="009F43B2" w:rsidRPr="009F43B2" w:rsidRDefault="009F43B2" w:rsidP="009F43B2">
      <w:pPr>
        <w:pStyle w:val="ListParagraph"/>
        <w:numPr>
          <w:ilvl w:val="0"/>
          <w:numId w:val="14"/>
        </w:numPr>
        <w:rPr>
          <w:sz w:val="24"/>
          <w:szCs w:val="24"/>
        </w:rPr>
      </w:pPr>
      <w:r w:rsidRPr="009F43B2">
        <w:rPr>
          <w:sz w:val="24"/>
          <w:szCs w:val="24"/>
        </w:rPr>
        <w:t>Write programs in a general purpose programming language</w:t>
      </w:r>
    </w:p>
    <w:p w14:paraId="2C588C5C" w14:textId="77777777" w:rsidR="009F43B2" w:rsidRPr="009F43B2" w:rsidRDefault="009F43B2" w:rsidP="009F43B2">
      <w:pPr>
        <w:pStyle w:val="ListParagraph"/>
        <w:numPr>
          <w:ilvl w:val="0"/>
          <w:numId w:val="14"/>
        </w:numPr>
        <w:rPr>
          <w:sz w:val="24"/>
          <w:szCs w:val="24"/>
        </w:rPr>
      </w:pPr>
      <w:r w:rsidRPr="009F43B2">
        <w:rPr>
          <w:sz w:val="24"/>
          <w:szCs w:val="24"/>
        </w:rPr>
        <w:t>Develop a software solution to a problem given a technical specification</w:t>
      </w:r>
    </w:p>
    <w:p w14:paraId="0C28A6E7" w14:textId="77777777" w:rsidR="009F43B2" w:rsidRPr="009F43B2" w:rsidRDefault="009F43B2" w:rsidP="009F43B2">
      <w:pPr>
        <w:rPr>
          <w:sz w:val="24"/>
          <w:szCs w:val="24"/>
        </w:rPr>
      </w:pPr>
      <w:r w:rsidRPr="009F43B2">
        <w:rPr>
          <w:sz w:val="24"/>
          <w:szCs w:val="24"/>
        </w:rPr>
        <w:t>Baccalaureate Level Students will be able to:</w:t>
      </w:r>
    </w:p>
    <w:p w14:paraId="0E97B427" w14:textId="77777777" w:rsidR="009F43B2" w:rsidRPr="003F4235" w:rsidRDefault="009F43B2" w:rsidP="003F4235">
      <w:pPr>
        <w:pStyle w:val="ListParagraph"/>
        <w:numPr>
          <w:ilvl w:val="0"/>
          <w:numId w:val="17"/>
        </w:numPr>
        <w:rPr>
          <w:sz w:val="24"/>
          <w:szCs w:val="24"/>
        </w:rPr>
      </w:pPr>
      <w:r w:rsidRPr="003F4235">
        <w:rPr>
          <w:sz w:val="24"/>
          <w:szCs w:val="24"/>
        </w:rPr>
        <w:t>Write programs in multiple programming languages, and be able to translate concepts between languages.</w:t>
      </w:r>
    </w:p>
    <w:p w14:paraId="6CE6F38A" w14:textId="77777777" w:rsidR="009F43B2" w:rsidRPr="003F4235" w:rsidRDefault="009F43B2" w:rsidP="003F4235">
      <w:pPr>
        <w:pStyle w:val="ListParagraph"/>
        <w:numPr>
          <w:ilvl w:val="0"/>
          <w:numId w:val="17"/>
        </w:numPr>
        <w:rPr>
          <w:sz w:val="24"/>
          <w:szCs w:val="24"/>
        </w:rPr>
      </w:pPr>
      <w:r w:rsidRPr="003F4235">
        <w:rPr>
          <w:sz w:val="24"/>
          <w:szCs w:val="24"/>
        </w:rPr>
        <w:t>Develop the technical specification, and develop, design and test a software solution for a given problem.</w:t>
      </w:r>
    </w:p>
    <w:p w14:paraId="7DA303CF" w14:textId="7319D7E3" w:rsidR="00BE0EA1" w:rsidRPr="003F4235" w:rsidRDefault="009F43B2" w:rsidP="003F4235">
      <w:pPr>
        <w:pStyle w:val="ListParagraph"/>
        <w:numPr>
          <w:ilvl w:val="0"/>
          <w:numId w:val="17"/>
        </w:numPr>
        <w:rPr>
          <w:sz w:val="24"/>
          <w:szCs w:val="24"/>
        </w:rPr>
      </w:pPr>
      <w:r w:rsidRPr="003F4235">
        <w:rPr>
          <w:sz w:val="24"/>
          <w:szCs w:val="24"/>
        </w:rPr>
        <w:t>Analyze and measure competing hardware and software components and defend a choice for a given situation.</w:t>
      </w:r>
    </w:p>
    <w:p w14:paraId="6DCFDC34" w14:textId="4F61986A" w:rsidR="00206203" w:rsidRPr="00206203" w:rsidRDefault="00BC1C8D" w:rsidP="00206203">
      <w:pPr>
        <w:rPr>
          <w:sz w:val="24"/>
        </w:rPr>
      </w:pPr>
      <w:r>
        <w:rPr>
          <w:rFonts w:ascii="Georgia" w:hAnsi="Georgia"/>
          <w:b/>
          <w:sz w:val="28"/>
          <w:szCs w:val="28"/>
        </w:rPr>
        <w:t>Student</w:t>
      </w:r>
      <w:r w:rsidR="00E14A50">
        <w:rPr>
          <w:rFonts w:ascii="Georgia" w:hAnsi="Georgia"/>
          <w:b/>
          <w:sz w:val="28"/>
          <w:szCs w:val="28"/>
        </w:rPr>
        <w:t xml:space="preserve"> Learning Outcomes </w:t>
      </w:r>
      <w:r w:rsidR="0097413E">
        <w:rPr>
          <w:rFonts w:ascii="Georgia" w:hAnsi="Georgia"/>
          <w:b/>
          <w:sz w:val="28"/>
          <w:szCs w:val="28"/>
        </w:rPr>
        <w:br/>
      </w:r>
      <w:r w:rsidR="00206203" w:rsidRPr="00206203">
        <w:rPr>
          <w:sz w:val="24"/>
        </w:rPr>
        <w:t>By the end of the semester, the student will be able to:</w:t>
      </w:r>
    </w:p>
    <w:p w14:paraId="5A3F9F1D" w14:textId="2C892350" w:rsidR="00206203" w:rsidRPr="00206203" w:rsidRDefault="0018462C" w:rsidP="00206203">
      <w:pPr>
        <w:pStyle w:val="ListParagraph"/>
        <w:numPr>
          <w:ilvl w:val="0"/>
          <w:numId w:val="11"/>
        </w:numPr>
        <w:rPr>
          <w:sz w:val="24"/>
        </w:rPr>
      </w:pPr>
      <w:r>
        <w:rPr>
          <w:sz w:val="24"/>
        </w:rPr>
        <w:t>Understand and code Python programs</w:t>
      </w:r>
    </w:p>
    <w:p w14:paraId="55C80ED9" w14:textId="7404450A" w:rsidR="00206203" w:rsidRPr="00206203" w:rsidRDefault="00206203" w:rsidP="00206203">
      <w:pPr>
        <w:pStyle w:val="ListParagraph"/>
        <w:numPr>
          <w:ilvl w:val="0"/>
          <w:numId w:val="11"/>
        </w:numPr>
        <w:rPr>
          <w:sz w:val="24"/>
        </w:rPr>
      </w:pPr>
      <w:r w:rsidRPr="00206203">
        <w:rPr>
          <w:sz w:val="24"/>
        </w:rPr>
        <w:t xml:space="preserve">Write algorithms </w:t>
      </w:r>
      <w:r w:rsidR="0018462C">
        <w:rPr>
          <w:sz w:val="24"/>
        </w:rPr>
        <w:t>and test them using basic data structures</w:t>
      </w:r>
    </w:p>
    <w:p w14:paraId="3820B813" w14:textId="17BA56A5" w:rsidR="00206203" w:rsidRPr="00206203" w:rsidRDefault="0018462C" w:rsidP="00206203">
      <w:pPr>
        <w:pStyle w:val="ListParagraph"/>
        <w:numPr>
          <w:ilvl w:val="0"/>
          <w:numId w:val="11"/>
        </w:numPr>
        <w:rPr>
          <w:sz w:val="24"/>
        </w:rPr>
      </w:pPr>
      <w:r>
        <w:rPr>
          <w:sz w:val="24"/>
        </w:rPr>
        <w:t>Read data from text files and write data to text files</w:t>
      </w:r>
    </w:p>
    <w:p w14:paraId="5A428B7D" w14:textId="5E1CC0A4" w:rsidR="00206203" w:rsidRPr="00206203" w:rsidRDefault="00680F23" w:rsidP="00206203">
      <w:pPr>
        <w:pStyle w:val="ListParagraph"/>
        <w:numPr>
          <w:ilvl w:val="0"/>
          <w:numId w:val="11"/>
        </w:numPr>
        <w:rPr>
          <w:sz w:val="24"/>
        </w:rPr>
      </w:pPr>
      <w:r>
        <w:rPr>
          <w:sz w:val="24"/>
        </w:rPr>
        <w:t>Understand and code object oriented programming</w:t>
      </w:r>
    </w:p>
    <w:p w14:paraId="3FC71940" w14:textId="3E2B466A" w:rsidR="000D370D" w:rsidRDefault="006A0032" w:rsidP="000D370D">
      <w:pPr>
        <w:rPr>
          <w:sz w:val="24"/>
        </w:rPr>
      </w:pPr>
      <w:r w:rsidRPr="006A0032">
        <w:rPr>
          <w:rFonts w:ascii="Georgia" w:hAnsi="Georgia"/>
          <w:b/>
          <w:sz w:val="28"/>
          <w:szCs w:val="28"/>
        </w:rPr>
        <w:t>Methods of Evaluation/Grading Policy</w:t>
      </w:r>
      <w:r w:rsidR="0097413E">
        <w:rPr>
          <w:rFonts w:ascii="Georgia" w:hAnsi="Georgia"/>
          <w:b/>
          <w:sz w:val="28"/>
          <w:szCs w:val="28"/>
        </w:rPr>
        <w:br/>
      </w:r>
      <w:r w:rsidR="00CE058A">
        <w:rPr>
          <w:sz w:val="24"/>
        </w:rPr>
        <w:t>A</w:t>
      </w:r>
      <w:r w:rsidR="00836124" w:rsidRPr="00836124">
        <w:rPr>
          <w:sz w:val="24"/>
        </w:rPr>
        <w:t xml:space="preserve">ssignments </w:t>
      </w:r>
      <w:r w:rsidR="008D1964">
        <w:rPr>
          <w:sz w:val="24"/>
        </w:rPr>
        <w:t xml:space="preserve">and projects </w:t>
      </w:r>
      <w:r w:rsidR="00836124" w:rsidRPr="00836124">
        <w:rPr>
          <w:sz w:val="24"/>
        </w:rPr>
        <w:t>will be graded on a combination of objective and subjective basis. Students that do more than is required on an assignment, and demonstrate the knowledge of programming and problem solving skills will achieve higher grades.</w:t>
      </w:r>
    </w:p>
    <w:tbl>
      <w:tblPr>
        <w:tblW w:w="0" w:type="auto"/>
        <w:tblInd w:w="108"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ook w:val="04A0" w:firstRow="1" w:lastRow="0" w:firstColumn="1" w:lastColumn="0" w:noHBand="0" w:noVBand="1"/>
      </w:tblPr>
      <w:tblGrid>
        <w:gridCol w:w="4860"/>
        <w:gridCol w:w="2790"/>
      </w:tblGrid>
      <w:tr w:rsidR="00443DDF" w:rsidRPr="00FA1D3C" w14:paraId="0C4338B6" w14:textId="77777777" w:rsidTr="00194F52">
        <w:tc>
          <w:tcPr>
            <w:tcW w:w="4860" w:type="dxa"/>
            <w:shd w:val="clear" w:color="auto" w:fill="auto"/>
          </w:tcPr>
          <w:p w14:paraId="542077DA" w14:textId="77777777" w:rsidR="00443DDF" w:rsidRPr="00964578" w:rsidRDefault="00867B7D" w:rsidP="00DF6ED7">
            <w:pPr>
              <w:rPr>
                <w:rFonts w:ascii="Arial" w:hAnsi="Arial" w:cs="Arial"/>
                <w:b/>
                <w:bCs/>
                <w:szCs w:val="20"/>
              </w:rPr>
            </w:pPr>
            <w:r>
              <w:rPr>
                <w:rFonts w:ascii="Arial" w:hAnsi="Arial" w:cs="Arial"/>
                <w:b/>
                <w:bCs/>
                <w:szCs w:val="20"/>
              </w:rPr>
              <w:lastRenderedPageBreak/>
              <w:t>Grade Items</w:t>
            </w:r>
            <w:r w:rsidR="00DB7749">
              <w:rPr>
                <w:rFonts w:ascii="Arial" w:hAnsi="Arial" w:cs="Arial"/>
                <w:b/>
                <w:bCs/>
                <w:szCs w:val="20"/>
              </w:rPr>
              <w:br/>
            </w:r>
          </w:p>
        </w:tc>
        <w:tc>
          <w:tcPr>
            <w:tcW w:w="2790" w:type="dxa"/>
            <w:shd w:val="clear" w:color="auto" w:fill="auto"/>
          </w:tcPr>
          <w:p w14:paraId="7CA2CA99" w14:textId="72F2BD23" w:rsidR="00443DDF" w:rsidRPr="00964578" w:rsidRDefault="00443DDF" w:rsidP="003B2FDF">
            <w:pPr>
              <w:rPr>
                <w:rFonts w:ascii="Arial" w:hAnsi="Arial" w:cs="Arial"/>
                <w:b/>
                <w:bCs/>
                <w:color w:val="000000"/>
                <w:szCs w:val="20"/>
              </w:rPr>
            </w:pPr>
            <w:r>
              <w:rPr>
                <w:rFonts w:ascii="Arial" w:hAnsi="Arial" w:cs="Arial"/>
                <w:b/>
                <w:bCs/>
                <w:color w:val="000000"/>
                <w:szCs w:val="20"/>
              </w:rPr>
              <w:t xml:space="preserve">Percent </w:t>
            </w:r>
            <w:r w:rsidRPr="00964578">
              <w:rPr>
                <w:rFonts w:ascii="Arial" w:hAnsi="Arial" w:cs="Arial"/>
                <w:b/>
                <w:bCs/>
                <w:color w:val="000000"/>
                <w:szCs w:val="20"/>
              </w:rPr>
              <w:t>of Final Grade</w:t>
            </w:r>
          </w:p>
        </w:tc>
      </w:tr>
      <w:tr w:rsidR="00443DDF" w:rsidRPr="00FA1D3C" w14:paraId="4EF3BDF7" w14:textId="77777777" w:rsidTr="00194F52">
        <w:tc>
          <w:tcPr>
            <w:tcW w:w="4860" w:type="dxa"/>
            <w:shd w:val="clear" w:color="auto" w:fill="auto"/>
          </w:tcPr>
          <w:p w14:paraId="09E34B9A" w14:textId="35D0F5AB" w:rsidR="00443DDF" w:rsidRPr="00A22C86" w:rsidRDefault="003B2FDF" w:rsidP="00DF6ED7">
            <w:pPr>
              <w:rPr>
                <w:rFonts w:ascii="Arial" w:hAnsi="Arial" w:cs="Arial"/>
                <w:szCs w:val="20"/>
              </w:rPr>
            </w:pPr>
            <w:r>
              <w:rPr>
                <w:rFonts w:ascii="Arial" w:hAnsi="Arial" w:cs="Arial"/>
                <w:szCs w:val="20"/>
              </w:rPr>
              <w:t>Attendance and Class Participation</w:t>
            </w:r>
          </w:p>
        </w:tc>
        <w:tc>
          <w:tcPr>
            <w:tcW w:w="2790" w:type="dxa"/>
            <w:shd w:val="clear" w:color="auto" w:fill="auto"/>
          </w:tcPr>
          <w:p w14:paraId="6FD8103C" w14:textId="1BD952E7" w:rsidR="00443DDF" w:rsidRPr="00964578" w:rsidRDefault="00646630" w:rsidP="00DF6ED7">
            <w:pPr>
              <w:jc w:val="center"/>
              <w:rPr>
                <w:rFonts w:ascii="Arial" w:hAnsi="Arial" w:cs="Arial"/>
                <w:color w:val="000000"/>
                <w:szCs w:val="20"/>
              </w:rPr>
            </w:pPr>
            <w:r>
              <w:rPr>
                <w:rFonts w:ascii="Arial" w:hAnsi="Arial" w:cs="Arial"/>
                <w:color w:val="000000"/>
                <w:szCs w:val="20"/>
              </w:rPr>
              <w:t>1</w:t>
            </w:r>
            <w:r w:rsidR="00443DDF" w:rsidRPr="00964578">
              <w:rPr>
                <w:rFonts w:ascii="Arial" w:hAnsi="Arial" w:cs="Arial"/>
                <w:color w:val="000000"/>
                <w:szCs w:val="20"/>
              </w:rPr>
              <w:t>0%</w:t>
            </w:r>
          </w:p>
        </w:tc>
      </w:tr>
      <w:tr w:rsidR="00443DDF" w:rsidRPr="00FA1D3C" w14:paraId="640FC819" w14:textId="77777777" w:rsidTr="00194F52">
        <w:tc>
          <w:tcPr>
            <w:tcW w:w="4860" w:type="dxa"/>
            <w:shd w:val="clear" w:color="auto" w:fill="auto"/>
          </w:tcPr>
          <w:p w14:paraId="6619C3EF" w14:textId="3DBFEAB5" w:rsidR="00443DDF" w:rsidRPr="00A22C86" w:rsidRDefault="004101C7" w:rsidP="00DF6ED7">
            <w:pPr>
              <w:rPr>
                <w:rFonts w:ascii="Arial" w:hAnsi="Arial" w:cs="Arial"/>
                <w:szCs w:val="20"/>
              </w:rPr>
            </w:pPr>
            <w:r>
              <w:rPr>
                <w:rFonts w:ascii="Arial" w:hAnsi="Arial" w:cs="Arial"/>
                <w:szCs w:val="20"/>
              </w:rPr>
              <w:t>Homework/</w:t>
            </w:r>
            <w:r w:rsidR="00443DDF" w:rsidRPr="00A22C86">
              <w:rPr>
                <w:rFonts w:ascii="Arial" w:hAnsi="Arial" w:cs="Arial"/>
                <w:szCs w:val="20"/>
              </w:rPr>
              <w:t>Assignments</w:t>
            </w:r>
          </w:p>
        </w:tc>
        <w:tc>
          <w:tcPr>
            <w:tcW w:w="2790" w:type="dxa"/>
            <w:shd w:val="clear" w:color="auto" w:fill="auto"/>
          </w:tcPr>
          <w:p w14:paraId="057E9466" w14:textId="4407BA88" w:rsidR="00443DDF" w:rsidRPr="00964578" w:rsidRDefault="009C6847" w:rsidP="00DF6ED7">
            <w:pPr>
              <w:jc w:val="center"/>
              <w:rPr>
                <w:rFonts w:ascii="Arial" w:hAnsi="Arial" w:cs="Arial"/>
                <w:color w:val="000000"/>
                <w:szCs w:val="20"/>
              </w:rPr>
            </w:pPr>
            <w:r>
              <w:rPr>
                <w:rFonts w:ascii="Arial" w:hAnsi="Arial" w:cs="Arial"/>
                <w:color w:val="000000"/>
                <w:szCs w:val="20"/>
              </w:rPr>
              <w:t>7</w:t>
            </w:r>
            <w:r w:rsidR="008F7DE7">
              <w:rPr>
                <w:rFonts w:ascii="Arial" w:hAnsi="Arial" w:cs="Arial"/>
                <w:color w:val="000000"/>
                <w:szCs w:val="20"/>
              </w:rPr>
              <w:t>0</w:t>
            </w:r>
            <w:r w:rsidR="00443DDF" w:rsidRPr="00964578">
              <w:rPr>
                <w:rFonts w:ascii="Arial" w:hAnsi="Arial" w:cs="Arial"/>
                <w:color w:val="000000"/>
                <w:szCs w:val="20"/>
              </w:rPr>
              <w:t>%</w:t>
            </w:r>
          </w:p>
        </w:tc>
      </w:tr>
      <w:tr w:rsidR="00443DDF" w:rsidRPr="00FA1D3C" w14:paraId="33A32521" w14:textId="77777777" w:rsidTr="00194F52">
        <w:tc>
          <w:tcPr>
            <w:tcW w:w="4860" w:type="dxa"/>
            <w:shd w:val="clear" w:color="auto" w:fill="auto"/>
          </w:tcPr>
          <w:p w14:paraId="5A1C2DFF" w14:textId="0320EF23" w:rsidR="00443DDF" w:rsidRPr="00A22C86" w:rsidRDefault="00443DDF" w:rsidP="00DF6ED7">
            <w:pPr>
              <w:rPr>
                <w:rFonts w:ascii="Arial" w:hAnsi="Arial" w:cs="Arial"/>
                <w:szCs w:val="20"/>
              </w:rPr>
            </w:pPr>
            <w:r w:rsidRPr="00A22C86">
              <w:rPr>
                <w:rFonts w:ascii="Arial" w:hAnsi="Arial" w:cs="Arial"/>
                <w:szCs w:val="20"/>
              </w:rPr>
              <w:t xml:space="preserve">Final </w:t>
            </w:r>
            <w:r w:rsidR="00E026FF">
              <w:rPr>
                <w:rFonts w:ascii="Arial" w:hAnsi="Arial" w:cs="Arial"/>
                <w:szCs w:val="20"/>
              </w:rPr>
              <w:t>Exam/</w:t>
            </w:r>
            <w:r w:rsidRPr="00A22C86">
              <w:rPr>
                <w:rFonts w:ascii="Arial" w:hAnsi="Arial" w:cs="Arial"/>
                <w:szCs w:val="20"/>
              </w:rPr>
              <w:t>Project</w:t>
            </w:r>
          </w:p>
        </w:tc>
        <w:tc>
          <w:tcPr>
            <w:tcW w:w="2790" w:type="dxa"/>
            <w:shd w:val="clear" w:color="auto" w:fill="auto"/>
          </w:tcPr>
          <w:p w14:paraId="061D7877" w14:textId="49703A02" w:rsidR="00443DDF" w:rsidRPr="00964578" w:rsidRDefault="009C6847" w:rsidP="00DF6ED7">
            <w:pPr>
              <w:jc w:val="center"/>
              <w:rPr>
                <w:rFonts w:ascii="Arial" w:hAnsi="Arial" w:cs="Arial"/>
                <w:color w:val="000000"/>
                <w:szCs w:val="20"/>
              </w:rPr>
            </w:pPr>
            <w:r>
              <w:rPr>
                <w:rFonts w:ascii="Arial" w:hAnsi="Arial" w:cs="Arial"/>
                <w:color w:val="000000"/>
                <w:szCs w:val="20"/>
              </w:rPr>
              <w:t>2</w:t>
            </w:r>
            <w:r w:rsidR="00443DDF" w:rsidRPr="00964578">
              <w:rPr>
                <w:rFonts w:ascii="Arial" w:hAnsi="Arial" w:cs="Arial"/>
                <w:color w:val="000000"/>
                <w:szCs w:val="20"/>
              </w:rPr>
              <w:t>0%</w:t>
            </w:r>
          </w:p>
        </w:tc>
      </w:tr>
    </w:tbl>
    <w:p w14:paraId="14D429CC" w14:textId="77777777" w:rsidR="00DB7749" w:rsidRDefault="00DB7749" w:rsidP="000D370D">
      <w:pPr>
        <w:rPr>
          <w:sz w:val="24"/>
        </w:rPr>
      </w:pPr>
    </w:p>
    <w:tbl>
      <w:tblPr>
        <w:tblW w:w="0" w:type="auto"/>
        <w:tblInd w:w="108"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ook w:val="04A0" w:firstRow="1" w:lastRow="0" w:firstColumn="1" w:lastColumn="0" w:noHBand="0" w:noVBand="1"/>
      </w:tblPr>
      <w:tblGrid>
        <w:gridCol w:w="1255"/>
        <w:gridCol w:w="1800"/>
      </w:tblGrid>
      <w:tr w:rsidR="00CD4426" w:rsidRPr="00FA1D3C" w14:paraId="5ADC783D" w14:textId="77777777" w:rsidTr="00F312F1">
        <w:tc>
          <w:tcPr>
            <w:tcW w:w="1170" w:type="dxa"/>
            <w:shd w:val="clear" w:color="auto" w:fill="auto"/>
          </w:tcPr>
          <w:p w14:paraId="2A54438A" w14:textId="77777777" w:rsidR="00CD4426" w:rsidRPr="00964578" w:rsidRDefault="00CD4426" w:rsidP="00DF6ED7">
            <w:pPr>
              <w:rPr>
                <w:rFonts w:ascii="Arial" w:hAnsi="Arial" w:cs="Arial"/>
                <w:b/>
                <w:bCs/>
                <w:szCs w:val="20"/>
              </w:rPr>
            </w:pPr>
            <w:r w:rsidRPr="00964578">
              <w:rPr>
                <w:rFonts w:ascii="Arial" w:hAnsi="Arial" w:cs="Arial"/>
                <w:b/>
                <w:bCs/>
                <w:szCs w:val="20"/>
              </w:rPr>
              <w:t xml:space="preserve">GRADING </w:t>
            </w:r>
          </w:p>
        </w:tc>
        <w:tc>
          <w:tcPr>
            <w:tcW w:w="1800" w:type="dxa"/>
            <w:shd w:val="clear" w:color="auto" w:fill="auto"/>
          </w:tcPr>
          <w:p w14:paraId="7DAFC318" w14:textId="77777777" w:rsidR="00CD4426" w:rsidRPr="00964578" w:rsidRDefault="00CD4426" w:rsidP="00DF6ED7">
            <w:pPr>
              <w:rPr>
                <w:rFonts w:ascii="Arial" w:hAnsi="Arial" w:cs="Arial"/>
                <w:b/>
                <w:bCs/>
                <w:color w:val="000000"/>
                <w:szCs w:val="20"/>
              </w:rPr>
            </w:pPr>
            <w:r w:rsidRPr="00964578">
              <w:rPr>
                <w:rFonts w:ascii="Arial" w:hAnsi="Arial" w:cs="Arial"/>
                <w:b/>
                <w:bCs/>
                <w:szCs w:val="20"/>
              </w:rPr>
              <w:t>SCALE</w:t>
            </w:r>
          </w:p>
        </w:tc>
      </w:tr>
      <w:tr w:rsidR="00CD4426" w:rsidRPr="00FA1D3C" w14:paraId="6E13657F" w14:textId="77777777" w:rsidTr="00F312F1">
        <w:tc>
          <w:tcPr>
            <w:tcW w:w="1170" w:type="dxa"/>
            <w:shd w:val="clear" w:color="auto" w:fill="auto"/>
          </w:tcPr>
          <w:p w14:paraId="56FD9433" w14:textId="77777777" w:rsidR="00CD4426" w:rsidRPr="00A22C86" w:rsidRDefault="00CD4426" w:rsidP="00DF6ED7">
            <w:pPr>
              <w:rPr>
                <w:rFonts w:ascii="Arial" w:hAnsi="Arial" w:cs="Arial"/>
                <w:szCs w:val="20"/>
              </w:rPr>
            </w:pPr>
            <w:r w:rsidRPr="00A22C86">
              <w:rPr>
                <w:rFonts w:ascii="Arial" w:hAnsi="Arial" w:cs="Arial"/>
                <w:szCs w:val="20"/>
              </w:rPr>
              <w:t>A</w:t>
            </w:r>
          </w:p>
        </w:tc>
        <w:tc>
          <w:tcPr>
            <w:tcW w:w="1800" w:type="dxa"/>
            <w:shd w:val="clear" w:color="auto" w:fill="auto"/>
          </w:tcPr>
          <w:p w14:paraId="592B52C6" w14:textId="77777777" w:rsidR="00CD4426" w:rsidRPr="00964578" w:rsidRDefault="00CD4426" w:rsidP="00DF6ED7">
            <w:pPr>
              <w:rPr>
                <w:rFonts w:ascii="Arial" w:hAnsi="Arial" w:cs="Arial"/>
                <w:color w:val="000000"/>
                <w:szCs w:val="20"/>
              </w:rPr>
            </w:pPr>
            <w:r w:rsidRPr="00964578">
              <w:rPr>
                <w:rFonts w:ascii="Arial" w:hAnsi="Arial" w:cs="Arial"/>
                <w:color w:val="000000"/>
                <w:szCs w:val="20"/>
              </w:rPr>
              <w:t>90 -100%</w:t>
            </w:r>
          </w:p>
        </w:tc>
      </w:tr>
      <w:tr w:rsidR="00CD4426" w:rsidRPr="00FA1D3C" w14:paraId="4AB18D53" w14:textId="77777777" w:rsidTr="00F312F1">
        <w:tc>
          <w:tcPr>
            <w:tcW w:w="1170" w:type="dxa"/>
            <w:shd w:val="clear" w:color="auto" w:fill="auto"/>
          </w:tcPr>
          <w:p w14:paraId="7929A4BB" w14:textId="77777777" w:rsidR="00CD4426" w:rsidRPr="00A22C86" w:rsidRDefault="00CD4426" w:rsidP="00DF6ED7">
            <w:pPr>
              <w:rPr>
                <w:rFonts w:ascii="Arial" w:hAnsi="Arial" w:cs="Arial"/>
                <w:szCs w:val="20"/>
              </w:rPr>
            </w:pPr>
            <w:r w:rsidRPr="00A22C86">
              <w:rPr>
                <w:rFonts w:ascii="Arial" w:hAnsi="Arial" w:cs="Arial"/>
                <w:szCs w:val="20"/>
              </w:rPr>
              <w:t>B</w:t>
            </w:r>
          </w:p>
        </w:tc>
        <w:tc>
          <w:tcPr>
            <w:tcW w:w="1800" w:type="dxa"/>
            <w:shd w:val="clear" w:color="auto" w:fill="auto"/>
          </w:tcPr>
          <w:p w14:paraId="4DA193D7" w14:textId="77777777" w:rsidR="00CD4426" w:rsidRPr="00964578" w:rsidRDefault="00CD4426" w:rsidP="00DF6ED7">
            <w:pPr>
              <w:rPr>
                <w:rFonts w:ascii="Arial" w:hAnsi="Arial" w:cs="Arial"/>
                <w:color w:val="000000"/>
                <w:szCs w:val="20"/>
              </w:rPr>
            </w:pPr>
            <w:r w:rsidRPr="00964578">
              <w:rPr>
                <w:rFonts w:ascii="Arial" w:hAnsi="Arial" w:cs="Arial"/>
                <w:color w:val="000000"/>
                <w:szCs w:val="20"/>
              </w:rPr>
              <w:t>80 - 89%</w:t>
            </w:r>
          </w:p>
        </w:tc>
      </w:tr>
      <w:tr w:rsidR="00CD4426" w:rsidRPr="00FA1D3C" w14:paraId="7AACDF7A" w14:textId="77777777" w:rsidTr="00F312F1">
        <w:tc>
          <w:tcPr>
            <w:tcW w:w="1170" w:type="dxa"/>
            <w:shd w:val="clear" w:color="auto" w:fill="auto"/>
          </w:tcPr>
          <w:p w14:paraId="18878A69" w14:textId="77777777" w:rsidR="00CD4426" w:rsidRPr="00A22C86" w:rsidRDefault="00CD4426" w:rsidP="00DF6ED7">
            <w:pPr>
              <w:rPr>
                <w:rFonts w:ascii="Arial" w:hAnsi="Arial" w:cs="Arial"/>
                <w:szCs w:val="20"/>
              </w:rPr>
            </w:pPr>
            <w:r w:rsidRPr="00A22C86">
              <w:rPr>
                <w:rFonts w:ascii="Arial" w:hAnsi="Arial" w:cs="Arial"/>
                <w:szCs w:val="20"/>
              </w:rPr>
              <w:t>C</w:t>
            </w:r>
          </w:p>
        </w:tc>
        <w:tc>
          <w:tcPr>
            <w:tcW w:w="1800" w:type="dxa"/>
            <w:shd w:val="clear" w:color="auto" w:fill="auto"/>
          </w:tcPr>
          <w:p w14:paraId="22D5AF25" w14:textId="77777777" w:rsidR="00CD4426" w:rsidRPr="00964578" w:rsidRDefault="00CD4426" w:rsidP="00DF6ED7">
            <w:pPr>
              <w:rPr>
                <w:rFonts w:ascii="Arial" w:hAnsi="Arial" w:cs="Arial"/>
                <w:color w:val="000000"/>
                <w:szCs w:val="20"/>
              </w:rPr>
            </w:pPr>
            <w:r w:rsidRPr="00964578">
              <w:rPr>
                <w:rFonts w:ascii="Arial" w:hAnsi="Arial" w:cs="Arial"/>
                <w:color w:val="000000"/>
                <w:szCs w:val="20"/>
              </w:rPr>
              <w:t>70 -79%</w:t>
            </w:r>
          </w:p>
        </w:tc>
      </w:tr>
      <w:tr w:rsidR="00CD4426" w:rsidRPr="00FA1D3C" w14:paraId="1D3581C4" w14:textId="77777777" w:rsidTr="00F312F1">
        <w:tc>
          <w:tcPr>
            <w:tcW w:w="1170" w:type="dxa"/>
            <w:shd w:val="clear" w:color="auto" w:fill="auto"/>
          </w:tcPr>
          <w:p w14:paraId="55063EA2" w14:textId="77777777" w:rsidR="00CD4426" w:rsidRPr="00A22C86" w:rsidRDefault="00CD4426" w:rsidP="00DF6ED7">
            <w:pPr>
              <w:rPr>
                <w:rFonts w:ascii="Arial" w:hAnsi="Arial" w:cs="Arial"/>
                <w:szCs w:val="20"/>
              </w:rPr>
            </w:pPr>
            <w:r w:rsidRPr="00A22C86">
              <w:rPr>
                <w:rFonts w:ascii="Arial" w:hAnsi="Arial" w:cs="Arial"/>
                <w:szCs w:val="20"/>
              </w:rPr>
              <w:t>D</w:t>
            </w:r>
          </w:p>
        </w:tc>
        <w:tc>
          <w:tcPr>
            <w:tcW w:w="1800" w:type="dxa"/>
            <w:shd w:val="clear" w:color="auto" w:fill="auto"/>
          </w:tcPr>
          <w:p w14:paraId="6B9DBBAB" w14:textId="77777777" w:rsidR="00CD4426" w:rsidRPr="00964578" w:rsidRDefault="00CD4426" w:rsidP="00DF6ED7">
            <w:pPr>
              <w:rPr>
                <w:rFonts w:ascii="Arial" w:hAnsi="Arial" w:cs="Arial"/>
                <w:color w:val="000000"/>
                <w:szCs w:val="20"/>
              </w:rPr>
            </w:pPr>
            <w:r w:rsidRPr="00964578">
              <w:rPr>
                <w:rFonts w:ascii="Arial" w:hAnsi="Arial" w:cs="Arial"/>
                <w:color w:val="000000"/>
                <w:szCs w:val="20"/>
              </w:rPr>
              <w:t>60 - 69%</w:t>
            </w:r>
          </w:p>
        </w:tc>
      </w:tr>
      <w:tr w:rsidR="00CD4426" w:rsidRPr="00FA1D3C" w14:paraId="4D32FF4D" w14:textId="77777777" w:rsidTr="00F312F1">
        <w:trPr>
          <w:trHeight w:val="70"/>
        </w:trPr>
        <w:tc>
          <w:tcPr>
            <w:tcW w:w="1170" w:type="dxa"/>
            <w:shd w:val="clear" w:color="auto" w:fill="auto"/>
          </w:tcPr>
          <w:p w14:paraId="28BFEC62" w14:textId="77777777" w:rsidR="00CD4426" w:rsidRPr="00A22C86" w:rsidRDefault="00CD4426" w:rsidP="00DF6ED7">
            <w:pPr>
              <w:rPr>
                <w:rFonts w:ascii="Arial" w:hAnsi="Arial" w:cs="Arial"/>
                <w:szCs w:val="20"/>
              </w:rPr>
            </w:pPr>
            <w:r w:rsidRPr="00A22C86">
              <w:rPr>
                <w:rFonts w:ascii="Arial" w:hAnsi="Arial" w:cs="Arial"/>
                <w:szCs w:val="20"/>
              </w:rPr>
              <w:t>F</w:t>
            </w:r>
          </w:p>
        </w:tc>
        <w:tc>
          <w:tcPr>
            <w:tcW w:w="1800" w:type="dxa"/>
            <w:shd w:val="clear" w:color="auto" w:fill="auto"/>
          </w:tcPr>
          <w:p w14:paraId="65DC3D92" w14:textId="77777777" w:rsidR="00CD4426" w:rsidRPr="00964578" w:rsidRDefault="00CD4426" w:rsidP="00DF6ED7">
            <w:pPr>
              <w:rPr>
                <w:rFonts w:ascii="Arial" w:hAnsi="Arial" w:cs="Arial"/>
                <w:color w:val="000000"/>
                <w:szCs w:val="20"/>
              </w:rPr>
            </w:pPr>
            <w:r w:rsidRPr="00964578">
              <w:rPr>
                <w:rFonts w:ascii="Arial" w:hAnsi="Arial" w:cs="Arial"/>
                <w:color w:val="000000"/>
                <w:szCs w:val="20"/>
              </w:rPr>
              <w:t>Under 60%</w:t>
            </w:r>
          </w:p>
        </w:tc>
      </w:tr>
    </w:tbl>
    <w:p w14:paraId="38791114" w14:textId="77777777" w:rsidR="00CD4426" w:rsidRDefault="00CD4426" w:rsidP="000D370D">
      <w:pPr>
        <w:rPr>
          <w:sz w:val="24"/>
        </w:rPr>
      </w:pPr>
    </w:p>
    <w:p w14:paraId="1790F985" w14:textId="7A23652C" w:rsidR="000D370D" w:rsidRDefault="00121A4E" w:rsidP="000D370D">
      <w:pPr>
        <w:rPr>
          <w:sz w:val="24"/>
        </w:rPr>
      </w:pPr>
      <w:r>
        <w:rPr>
          <w:rFonts w:ascii="Georgia" w:hAnsi="Georgia"/>
          <w:b/>
          <w:sz w:val="28"/>
          <w:szCs w:val="28"/>
        </w:rPr>
        <w:t>Assignments</w:t>
      </w:r>
      <w:r w:rsidR="0097413E">
        <w:rPr>
          <w:rFonts w:ascii="Georgia" w:hAnsi="Georgia"/>
          <w:b/>
          <w:sz w:val="28"/>
          <w:szCs w:val="28"/>
        </w:rPr>
        <w:br/>
      </w:r>
      <w:r w:rsidR="00650C2B">
        <w:rPr>
          <w:sz w:val="24"/>
        </w:rPr>
        <w:t>Several homework will be assigned throughout the semester. Assignment</w:t>
      </w:r>
      <w:r w:rsidR="008B5C30">
        <w:rPr>
          <w:sz w:val="24"/>
        </w:rPr>
        <w:t>s</w:t>
      </w:r>
      <w:r w:rsidR="00650C2B">
        <w:rPr>
          <w:sz w:val="24"/>
        </w:rPr>
        <w:t xml:space="preserve"> will be </w:t>
      </w:r>
      <w:r w:rsidR="000D370D" w:rsidRPr="00BB2702">
        <w:rPr>
          <w:sz w:val="24"/>
        </w:rPr>
        <w:t>turned in</w:t>
      </w:r>
      <w:r w:rsidR="006D228B">
        <w:rPr>
          <w:sz w:val="24"/>
        </w:rPr>
        <w:t xml:space="preserve"> </w:t>
      </w:r>
      <w:r w:rsidR="00650C2B">
        <w:rPr>
          <w:sz w:val="24"/>
        </w:rPr>
        <w:t xml:space="preserve">using </w:t>
      </w:r>
      <w:r w:rsidR="009F67CF">
        <w:rPr>
          <w:sz w:val="24"/>
        </w:rPr>
        <w:t>D2L’s dropbox</w:t>
      </w:r>
      <w:r w:rsidR="008E491C">
        <w:rPr>
          <w:sz w:val="24"/>
        </w:rPr>
        <w:t>.</w:t>
      </w:r>
    </w:p>
    <w:p w14:paraId="6FF6ACB5" w14:textId="7081F8AA" w:rsidR="00CD53B5" w:rsidRDefault="00CD53B5" w:rsidP="000D370D">
      <w:pPr>
        <w:rPr>
          <w:sz w:val="24"/>
        </w:rPr>
      </w:pPr>
      <w:r>
        <w:rPr>
          <w:rFonts w:ascii="Georgia" w:hAnsi="Georgia"/>
          <w:b/>
          <w:sz w:val="28"/>
          <w:szCs w:val="28"/>
        </w:rPr>
        <w:t>Policy on Late work, missed quizzes and tests</w:t>
      </w:r>
    </w:p>
    <w:p w14:paraId="3AF3D010" w14:textId="4A95B770" w:rsidR="002136D1" w:rsidRPr="00A66053" w:rsidRDefault="00CD53B5" w:rsidP="002136D1">
      <w:pPr>
        <w:rPr>
          <w:sz w:val="24"/>
          <w:szCs w:val="24"/>
        </w:rPr>
      </w:pPr>
      <w:r w:rsidRPr="00034B09">
        <w:rPr>
          <w:sz w:val="24"/>
          <w:szCs w:val="24"/>
        </w:rPr>
        <w:t>No late programs will be accepted. If your program has a bug, turn in the completed portion of the program for partial credit. No makeup tests or quizzes will be given in this class. If you miss a quiz for some reason, you must take that quiz before it is handed back to the class or it is too late!</w:t>
      </w:r>
    </w:p>
    <w:p w14:paraId="27EE878B" w14:textId="115747C0" w:rsidR="00BC4D2C" w:rsidRPr="00FE62D5" w:rsidRDefault="0097413E" w:rsidP="000D370D">
      <w:pPr>
        <w:rPr>
          <w:rFonts w:cs="Arial"/>
          <w:i/>
          <w:sz w:val="24"/>
          <w:szCs w:val="24"/>
          <w:u w:val="single"/>
        </w:rPr>
      </w:pPr>
      <w:r w:rsidRPr="0097413E">
        <w:rPr>
          <w:rFonts w:ascii="Georgia" w:hAnsi="Georgia"/>
          <w:b/>
          <w:sz w:val="28"/>
          <w:szCs w:val="28"/>
        </w:rPr>
        <w:t>Supplemental Help</w:t>
      </w:r>
      <w:r>
        <w:rPr>
          <w:rFonts w:ascii="Georgia" w:hAnsi="Georgia"/>
          <w:b/>
          <w:sz w:val="28"/>
          <w:szCs w:val="28"/>
        </w:rPr>
        <w:br/>
      </w:r>
      <w:r w:rsidR="00BC4D2C" w:rsidRPr="00FE62D5">
        <w:rPr>
          <w:sz w:val="24"/>
          <w:szCs w:val="24"/>
        </w:rPr>
        <w:t>If you wish to discuss academic accommodations, please contact me as soon as possible.  Specific information about Educational Access Services and the Tutorial Learning Center is included under General Stu</w:t>
      </w:r>
      <w:r w:rsidR="00FE62D5" w:rsidRPr="00FE62D5">
        <w:rPr>
          <w:sz w:val="24"/>
          <w:szCs w:val="24"/>
        </w:rPr>
        <w:t>dent Services in this Syllabus.</w:t>
      </w:r>
    </w:p>
    <w:p w14:paraId="3B106750" w14:textId="77777777" w:rsidR="00B03465" w:rsidRPr="00B03465" w:rsidRDefault="005A4CED" w:rsidP="00B03465">
      <w:pPr>
        <w:rPr>
          <w:sz w:val="24"/>
        </w:rPr>
      </w:pPr>
      <w:r w:rsidRPr="00B446FF">
        <w:rPr>
          <w:rFonts w:ascii="Georgia" w:hAnsi="Georgia"/>
          <w:b/>
          <w:sz w:val="28"/>
          <w:szCs w:val="28"/>
        </w:rPr>
        <w:t>Attendance Policy</w:t>
      </w:r>
      <w:r w:rsidRPr="00B446FF">
        <w:rPr>
          <w:rFonts w:ascii="Georgia" w:hAnsi="Georgia"/>
          <w:b/>
          <w:sz w:val="28"/>
          <w:szCs w:val="28"/>
        </w:rPr>
        <w:br/>
      </w:r>
      <w:r w:rsidR="00B03465" w:rsidRPr="00B03465">
        <w:rPr>
          <w:sz w:val="24"/>
        </w:rPr>
        <w:t>Attendance will be taken. Missing the first 3 classes, or more than 10 classes may result in an instructional withdrawal from the course.</w:t>
      </w:r>
    </w:p>
    <w:p w14:paraId="1DB927FE" w14:textId="3CDD4CFF" w:rsidR="007D3D96" w:rsidRPr="00867B7D" w:rsidRDefault="007D3D96" w:rsidP="007D3D96">
      <w:pPr>
        <w:rPr>
          <w:rStyle w:val="Hyperlink"/>
          <w:color w:val="auto"/>
          <w:sz w:val="24"/>
          <w:szCs w:val="24"/>
          <w:u w:val="none"/>
        </w:rPr>
      </w:pPr>
      <w:r>
        <w:rPr>
          <w:rFonts w:ascii="Georgia" w:hAnsi="Georgia"/>
          <w:b/>
          <w:sz w:val="28"/>
          <w:szCs w:val="28"/>
        </w:rPr>
        <w:t>Course Corresponde</w:t>
      </w:r>
      <w:r w:rsidRPr="00867B7D">
        <w:rPr>
          <w:rFonts w:ascii="Georgia" w:hAnsi="Georgia"/>
          <w:b/>
          <w:sz w:val="28"/>
          <w:szCs w:val="28"/>
        </w:rPr>
        <w:t>nce</w:t>
      </w:r>
      <w:r w:rsidR="00024176">
        <w:rPr>
          <w:sz w:val="24"/>
          <w:szCs w:val="24"/>
        </w:rPr>
        <w:br/>
      </w:r>
      <w:r>
        <w:rPr>
          <w:sz w:val="24"/>
          <w:szCs w:val="24"/>
        </w:rPr>
        <w:t xml:space="preserve">All communication in this course will be made via your CMU email account.  Please include the title of the course and section number in the subject line (example: </w:t>
      </w:r>
      <w:r w:rsidR="00B6231C">
        <w:rPr>
          <w:sz w:val="24"/>
          <w:szCs w:val="24"/>
        </w:rPr>
        <w:t>CSCI 110-001</w:t>
      </w:r>
      <w:r>
        <w:rPr>
          <w:sz w:val="24"/>
          <w:szCs w:val="24"/>
        </w:rPr>
        <w:t>).  Check your email regularly throughout the semester.  I</w:t>
      </w:r>
      <w:r w:rsidR="00024176">
        <w:rPr>
          <w:sz w:val="24"/>
          <w:szCs w:val="24"/>
        </w:rPr>
        <w:t xml:space="preserve"> will respond within 48 hours.</w:t>
      </w:r>
    </w:p>
    <w:p w14:paraId="634003E1" w14:textId="0985010A" w:rsidR="0089545D" w:rsidRPr="00EB7C82" w:rsidRDefault="005A4CED" w:rsidP="00EB7C82">
      <w:pPr>
        <w:rPr>
          <w:rStyle w:val="Hyperlink"/>
          <w:rFonts w:ascii="Georgia" w:hAnsi="Georgia"/>
          <w:b/>
          <w:color w:val="auto"/>
          <w:sz w:val="28"/>
          <w:szCs w:val="28"/>
          <w:u w:val="none"/>
        </w:rPr>
      </w:pPr>
      <w:r w:rsidRPr="00B446FF">
        <w:rPr>
          <w:rFonts w:ascii="Georgia" w:hAnsi="Georgia"/>
          <w:b/>
          <w:sz w:val="28"/>
          <w:szCs w:val="28"/>
        </w:rPr>
        <w:lastRenderedPageBreak/>
        <w:t xml:space="preserve">Plagiarism and </w:t>
      </w:r>
      <w:r w:rsidR="00BB52AA" w:rsidRPr="00B446FF">
        <w:rPr>
          <w:rFonts w:ascii="Georgia" w:hAnsi="Georgia"/>
          <w:b/>
          <w:sz w:val="28"/>
          <w:szCs w:val="28"/>
        </w:rPr>
        <w:t>Academic Integrity</w:t>
      </w:r>
      <w:r w:rsidR="00B446FF">
        <w:rPr>
          <w:rFonts w:ascii="Georgia" w:hAnsi="Georgia"/>
          <w:b/>
          <w:sz w:val="28"/>
          <w:szCs w:val="28"/>
        </w:rPr>
        <w:br/>
      </w:r>
      <w:r w:rsidR="00EB7C82" w:rsidRPr="00EB7C82">
        <w:rPr>
          <w:sz w:val="24"/>
          <w:szCs w:val="24"/>
        </w:rPr>
        <w:t>It is illegal to plagiarize web content, or to use content not permitted by copyright policy. It is dishonest to claim other's work as your own or use tools outside the scope of the projects to build your website. You may be given a failing grade on a project or the course overall for academic dishonesty. For more info see university policy</w:t>
      </w:r>
      <w:r w:rsidR="00EB7C82">
        <w:rPr>
          <w:sz w:val="24"/>
          <w:szCs w:val="24"/>
        </w:rPr>
        <w:t xml:space="preserve">: </w:t>
      </w:r>
      <w:hyperlink r:id="rId11" w:history="1">
        <w:r w:rsidR="00A22C86" w:rsidRPr="00A22C86">
          <w:rPr>
            <w:rStyle w:val="Hyperlink"/>
            <w:sz w:val="24"/>
          </w:rPr>
          <w:t>http://www.coloradomesa.edu/academics/policies.html</w:t>
        </w:r>
      </w:hyperlink>
    </w:p>
    <w:p w14:paraId="29E1A8F4" w14:textId="77777777" w:rsidR="00F969D3" w:rsidRPr="00A15BE4" w:rsidRDefault="0089545D" w:rsidP="00F969D3">
      <w:pPr>
        <w:widowControl w:val="0"/>
        <w:autoSpaceDE w:val="0"/>
        <w:autoSpaceDN w:val="0"/>
        <w:adjustRightInd w:val="0"/>
        <w:spacing w:after="260"/>
        <w:rPr>
          <w:rFonts w:cs="Verdana"/>
          <w:sz w:val="24"/>
          <w:szCs w:val="24"/>
        </w:rPr>
      </w:pPr>
      <w:r w:rsidRPr="0089545D">
        <w:rPr>
          <w:rStyle w:val="Hyperlink"/>
          <w:rFonts w:ascii="Georgia" w:hAnsi="Georgia"/>
          <w:b/>
          <w:color w:val="auto"/>
          <w:sz w:val="28"/>
          <w:szCs w:val="28"/>
          <w:u w:val="none"/>
        </w:rPr>
        <w:t>Netiquette</w:t>
      </w:r>
      <w:r>
        <w:rPr>
          <w:rStyle w:val="Hyperlink"/>
          <w:rFonts w:ascii="Georgia" w:hAnsi="Georgia"/>
          <w:b/>
          <w:color w:val="auto"/>
          <w:sz w:val="28"/>
          <w:szCs w:val="28"/>
          <w:u w:val="none"/>
        </w:rPr>
        <w:br/>
      </w:r>
      <w:r w:rsidR="00F969D3" w:rsidRPr="00A15BE4">
        <w:rPr>
          <w:rFonts w:cs="Verdana"/>
          <w:sz w:val="24"/>
          <w:szCs w:val="24"/>
        </w:rPr>
        <w:t xml:space="preserve">“Netiquette” refers to the etiquette by which you should abide when using online services for your classes and campus communications. This includes email, social media, online chat, blogs, online discussions or message boards, instant messages, etc. Although you are participating in course activities and using course materials online, the </w:t>
      </w:r>
      <w:hyperlink r:id="rId12" w:history="1">
        <w:r w:rsidR="00F969D3" w:rsidRPr="00A15BE4">
          <w:rPr>
            <w:rStyle w:val="Hyperlink"/>
            <w:rFonts w:cs="Verdana"/>
            <w:sz w:val="24"/>
            <w:szCs w:val="24"/>
          </w:rPr>
          <w:t>CMU Student Code of Conduct</w:t>
        </w:r>
      </w:hyperlink>
      <w:r w:rsidR="00F969D3" w:rsidRPr="00A15BE4">
        <w:rPr>
          <w:rFonts w:cs="Verdana"/>
          <w:sz w:val="24"/>
          <w:szCs w:val="24"/>
        </w:rPr>
        <w:t xml:space="preserve"> still applies. Online participants are expected to behave in a respectful manner that is supportive to other learners, participants, and faculty. </w:t>
      </w:r>
    </w:p>
    <w:p w14:paraId="511B66CA" w14:textId="77777777" w:rsidR="00F969D3" w:rsidRPr="00A15BE4" w:rsidRDefault="00F969D3" w:rsidP="00F969D3">
      <w:pPr>
        <w:widowControl w:val="0"/>
        <w:autoSpaceDE w:val="0"/>
        <w:autoSpaceDN w:val="0"/>
        <w:adjustRightInd w:val="0"/>
        <w:spacing w:after="260"/>
        <w:rPr>
          <w:rFonts w:cs="Verdana"/>
          <w:sz w:val="24"/>
          <w:szCs w:val="24"/>
        </w:rPr>
      </w:pPr>
      <w:r w:rsidRPr="00A15BE4">
        <w:rPr>
          <w:rFonts w:cs="Verdana"/>
          <w:sz w:val="24"/>
          <w:szCs w:val="24"/>
        </w:rPr>
        <w:t>Online behavior should foster an environment that is productive and thoughtful. Netiquette provides guidelines for facilitating this positive atmosphere. Some basic principles of netiquette include:</w:t>
      </w:r>
    </w:p>
    <w:p w14:paraId="23433E88" w14:textId="77777777" w:rsidR="00F969D3" w:rsidRPr="00A15BE4" w:rsidRDefault="00F969D3" w:rsidP="00F969D3">
      <w:pPr>
        <w:widowControl w:val="0"/>
        <w:numPr>
          <w:ilvl w:val="0"/>
          <w:numId w:val="9"/>
        </w:numPr>
        <w:tabs>
          <w:tab w:val="left" w:pos="220"/>
          <w:tab w:val="left" w:pos="720"/>
        </w:tabs>
        <w:autoSpaceDE w:val="0"/>
        <w:autoSpaceDN w:val="0"/>
        <w:adjustRightInd w:val="0"/>
        <w:spacing w:after="260" w:line="240" w:lineRule="auto"/>
        <w:ind w:hanging="720"/>
        <w:rPr>
          <w:rFonts w:cs="Verdana"/>
          <w:sz w:val="24"/>
          <w:szCs w:val="24"/>
        </w:rPr>
      </w:pPr>
      <w:r w:rsidRPr="00A15BE4">
        <w:rPr>
          <w:rFonts w:cs="Verdana"/>
          <w:b/>
          <w:bCs/>
          <w:sz w:val="24"/>
          <w:szCs w:val="24"/>
        </w:rPr>
        <w:t>Be respectful.</w:t>
      </w:r>
      <w:r w:rsidRPr="00A15BE4">
        <w:rPr>
          <w:rFonts w:cs="Verdana"/>
          <w:sz w:val="24"/>
          <w:szCs w:val="24"/>
        </w:rPr>
        <w:t xml:space="preserve"> Remember that you are communicating with actual people.  Be courteous and show respect, even if you have differences of opinion. Remember to treat others as you’d like to be treated.  Good manners apply online as well as in the traditional classroom.</w:t>
      </w:r>
    </w:p>
    <w:p w14:paraId="65C2B781" w14:textId="77777777" w:rsidR="00F969D3" w:rsidRPr="00A15BE4" w:rsidRDefault="00F969D3" w:rsidP="00F969D3">
      <w:pPr>
        <w:widowControl w:val="0"/>
        <w:numPr>
          <w:ilvl w:val="0"/>
          <w:numId w:val="9"/>
        </w:numPr>
        <w:tabs>
          <w:tab w:val="left" w:pos="220"/>
          <w:tab w:val="left" w:pos="720"/>
        </w:tabs>
        <w:autoSpaceDE w:val="0"/>
        <w:autoSpaceDN w:val="0"/>
        <w:adjustRightInd w:val="0"/>
        <w:spacing w:after="260" w:line="240" w:lineRule="auto"/>
        <w:ind w:hanging="720"/>
        <w:rPr>
          <w:rFonts w:cs="Verdana"/>
          <w:sz w:val="24"/>
          <w:szCs w:val="24"/>
        </w:rPr>
      </w:pPr>
      <w:r w:rsidRPr="00A15BE4">
        <w:rPr>
          <w:rFonts w:cs="Verdana"/>
          <w:b/>
          <w:bCs/>
          <w:sz w:val="24"/>
          <w:szCs w:val="24"/>
        </w:rPr>
        <w:t>Think before you post.</w:t>
      </w:r>
      <w:r w:rsidRPr="00A15BE4">
        <w:rPr>
          <w:rFonts w:cs="Verdana"/>
          <w:sz w:val="24"/>
          <w:szCs w:val="24"/>
        </w:rPr>
        <w:t xml:space="preserve"> Follow posting directions and examples. Be aware of who may be able to view your posting, and how your post may be interpreted. Try to maintain a fair and objective tone.</w:t>
      </w:r>
    </w:p>
    <w:p w14:paraId="7A06B05E" w14:textId="77777777" w:rsidR="00F969D3" w:rsidRPr="00A15BE4" w:rsidRDefault="00F969D3" w:rsidP="00F969D3">
      <w:pPr>
        <w:widowControl w:val="0"/>
        <w:numPr>
          <w:ilvl w:val="0"/>
          <w:numId w:val="9"/>
        </w:numPr>
        <w:tabs>
          <w:tab w:val="left" w:pos="220"/>
          <w:tab w:val="left" w:pos="720"/>
        </w:tabs>
        <w:autoSpaceDE w:val="0"/>
        <w:autoSpaceDN w:val="0"/>
        <w:adjustRightInd w:val="0"/>
        <w:spacing w:after="260" w:line="240" w:lineRule="auto"/>
        <w:ind w:hanging="720"/>
        <w:rPr>
          <w:rFonts w:cs="Verdana"/>
          <w:sz w:val="24"/>
          <w:szCs w:val="24"/>
        </w:rPr>
      </w:pPr>
      <w:r w:rsidRPr="00A15BE4">
        <w:rPr>
          <w:rFonts w:cs="Verdana"/>
          <w:b/>
          <w:bCs/>
          <w:sz w:val="24"/>
          <w:szCs w:val="24"/>
        </w:rPr>
        <w:t>Stay on topic.</w:t>
      </w:r>
      <w:r w:rsidRPr="00A15BE4">
        <w:rPr>
          <w:rFonts w:cs="Verdana"/>
          <w:sz w:val="24"/>
          <w:szCs w:val="24"/>
        </w:rPr>
        <w:t xml:space="preserve"> Make sure your communication is related to the subject and does not wander off-topic.  Ask questions that are appropriate and relevant to the topic.  Keep academic discussions free of “chit-chat”.</w:t>
      </w:r>
    </w:p>
    <w:p w14:paraId="6DA9048D" w14:textId="77777777" w:rsidR="00F969D3" w:rsidRPr="00A15BE4" w:rsidRDefault="00F969D3" w:rsidP="00F969D3">
      <w:pPr>
        <w:widowControl w:val="0"/>
        <w:numPr>
          <w:ilvl w:val="0"/>
          <w:numId w:val="9"/>
        </w:numPr>
        <w:tabs>
          <w:tab w:val="left" w:pos="220"/>
          <w:tab w:val="left" w:pos="720"/>
        </w:tabs>
        <w:autoSpaceDE w:val="0"/>
        <w:autoSpaceDN w:val="0"/>
        <w:adjustRightInd w:val="0"/>
        <w:spacing w:after="260" w:line="240" w:lineRule="auto"/>
        <w:ind w:hanging="720"/>
        <w:rPr>
          <w:rFonts w:cs="Verdana"/>
          <w:sz w:val="24"/>
          <w:szCs w:val="24"/>
        </w:rPr>
      </w:pPr>
      <w:r w:rsidRPr="00A15BE4">
        <w:rPr>
          <w:rFonts w:cs="Verdana"/>
          <w:b/>
          <w:bCs/>
          <w:sz w:val="24"/>
          <w:szCs w:val="24"/>
        </w:rPr>
        <w:t>Write clearly.</w:t>
      </w:r>
      <w:r w:rsidRPr="00A15BE4">
        <w:rPr>
          <w:rFonts w:cs="Verdana"/>
          <w:sz w:val="24"/>
          <w:szCs w:val="24"/>
        </w:rPr>
        <w:t xml:space="preserve"> Even though the online environment may seem more informal than your face-to-face class, you are still in an academic course and mature communication is expected. Correct spelling and grammar are required. Proper sentence structure and punctuation should be used. Avoid abbreviations and “text speak.”</w:t>
      </w:r>
    </w:p>
    <w:p w14:paraId="08207F8D" w14:textId="77777777" w:rsidR="00F969D3" w:rsidRPr="00A15BE4" w:rsidRDefault="00F969D3" w:rsidP="00F969D3">
      <w:pPr>
        <w:widowControl w:val="0"/>
        <w:numPr>
          <w:ilvl w:val="0"/>
          <w:numId w:val="9"/>
        </w:numPr>
        <w:tabs>
          <w:tab w:val="left" w:pos="220"/>
          <w:tab w:val="left" w:pos="720"/>
        </w:tabs>
        <w:autoSpaceDE w:val="0"/>
        <w:autoSpaceDN w:val="0"/>
        <w:adjustRightInd w:val="0"/>
        <w:spacing w:after="260" w:line="240" w:lineRule="auto"/>
        <w:ind w:hanging="720"/>
        <w:rPr>
          <w:rFonts w:cs="Verdana"/>
          <w:sz w:val="24"/>
          <w:szCs w:val="24"/>
        </w:rPr>
      </w:pPr>
      <w:r w:rsidRPr="00A15BE4">
        <w:rPr>
          <w:rFonts w:cs="Verdana"/>
          <w:b/>
          <w:bCs/>
          <w:sz w:val="24"/>
          <w:szCs w:val="24"/>
        </w:rPr>
        <w:t>Use appropriate language and style.</w:t>
      </w:r>
      <w:r w:rsidRPr="00A15BE4">
        <w:rPr>
          <w:rFonts w:cs="Verdana"/>
          <w:sz w:val="24"/>
          <w:szCs w:val="24"/>
        </w:rPr>
        <w:t xml:space="preserve"> Profanity or offensive wording is not acceptable. ALL CAPS and repeated punctuation (???? or !!!!) is considered rude and should be avoided. While it is okay to have robust discussions and differences of opinion, avoid inflammatory wording ‘flaming’ that might start arguments. To disagree, use language that encourages intelligent discourse and discussion.  Ignore statements by others that appear inflammatory.</w:t>
      </w:r>
    </w:p>
    <w:p w14:paraId="61C9EE1B" w14:textId="77777777" w:rsidR="00F969D3" w:rsidRPr="00A15BE4" w:rsidRDefault="00F969D3" w:rsidP="00F969D3">
      <w:pPr>
        <w:widowControl w:val="0"/>
        <w:numPr>
          <w:ilvl w:val="0"/>
          <w:numId w:val="9"/>
        </w:numPr>
        <w:tabs>
          <w:tab w:val="left" w:pos="220"/>
          <w:tab w:val="left" w:pos="720"/>
        </w:tabs>
        <w:autoSpaceDE w:val="0"/>
        <w:autoSpaceDN w:val="0"/>
        <w:adjustRightInd w:val="0"/>
        <w:spacing w:after="260" w:line="240" w:lineRule="auto"/>
        <w:ind w:hanging="720"/>
        <w:rPr>
          <w:rFonts w:cs="Verdana"/>
          <w:sz w:val="24"/>
          <w:szCs w:val="24"/>
        </w:rPr>
      </w:pPr>
      <w:r w:rsidRPr="00A15BE4">
        <w:rPr>
          <w:rFonts w:cs="Verdana"/>
          <w:b/>
          <w:bCs/>
          <w:sz w:val="24"/>
          <w:szCs w:val="24"/>
        </w:rPr>
        <w:t>Be considerate of others.</w:t>
      </w:r>
      <w:r w:rsidRPr="00A15BE4">
        <w:rPr>
          <w:rFonts w:cs="Verdana"/>
          <w:sz w:val="24"/>
          <w:szCs w:val="24"/>
        </w:rPr>
        <w:t xml:space="preserve"> Do not make derogatory, condescending, or harassing remarks. Communication should be well-intentioned and well-articulated.  It should foster a positive learning environment. Be aware of how sarcasm may be misinterpreted by your readers. Bullying, threatening, or abusive language will not be tolerated. </w:t>
      </w:r>
    </w:p>
    <w:p w14:paraId="1AC07041" w14:textId="77777777" w:rsidR="00F969D3" w:rsidRPr="00A15BE4" w:rsidRDefault="00F969D3" w:rsidP="00F969D3">
      <w:pPr>
        <w:widowControl w:val="0"/>
        <w:numPr>
          <w:ilvl w:val="0"/>
          <w:numId w:val="9"/>
        </w:numPr>
        <w:tabs>
          <w:tab w:val="left" w:pos="220"/>
          <w:tab w:val="left" w:pos="720"/>
        </w:tabs>
        <w:autoSpaceDE w:val="0"/>
        <w:autoSpaceDN w:val="0"/>
        <w:adjustRightInd w:val="0"/>
        <w:spacing w:after="260" w:line="240" w:lineRule="auto"/>
        <w:ind w:hanging="720"/>
        <w:rPr>
          <w:rFonts w:cs="Verdana"/>
          <w:sz w:val="24"/>
          <w:szCs w:val="24"/>
        </w:rPr>
      </w:pPr>
      <w:r w:rsidRPr="00A15BE4">
        <w:rPr>
          <w:rFonts w:cs="Verdana"/>
          <w:b/>
          <w:bCs/>
          <w:sz w:val="24"/>
          <w:szCs w:val="24"/>
        </w:rPr>
        <w:t>Allow for misunderstandings.</w:t>
      </w:r>
      <w:r w:rsidRPr="00A15BE4">
        <w:rPr>
          <w:rFonts w:cs="Verdana"/>
          <w:sz w:val="24"/>
          <w:szCs w:val="24"/>
        </w:rPr>
        <w:t xml:space="preserve"> Keep in mind that writing can often convey the incorrect tone or intention. Make allowances for unintended rudeness or misunderstanding.</w:t>
      </w:r>
    </w:p>
    <w:p w14:paraId="639F3D69" w14:textId="77777777" w:rsidR="00F969D3" w:rsidRPr="00A15BE4" w:rsidRDefault="00F969D3" w:rsidP="00F969D3">
      <w:pPr>
        <w:widowControl w:val="0"/>
        <w:numPr>
          <w:ilvl w:val="0"/>
          <w:numId w:val="9"/>
        </w:numPr>
        <w:tabs>
          <w:tab w:val="left" w:pos="220"/>
          <w:tab w:val="left" w:pos="720"/>
        </w:tabs>
        <w:autoSpaceDE w:val="0"/>
        <w:autoSpaceDN w:val="0"/>
        <w:adjustRightInd w:val="0"/>
        <w:spacing w:after="260" w:line="240" w:lineRule="auto"/>
        <w:ind w:hanging="720"/>
        <w:rPr>
          <w:rFonts w:cs="Verdana"/>
          <w:sz w:val="24"/>
          <w:szCs w:val="24"/>
        </w:rPr>
      </w:pPr>
      <w:r w:rsidRPr="00A15BE4">
        <w:rPr>
          <w:rFonts w:cs="Verdana"/>
          <w:b/>
          <w:bCs/>
          <w:sz w:val="24"/>
          <w:szCs w:val="24"/>
        </w:rPr>
        <w:t>Cite your sources.</w:t>
      </w:r>
      <w:r w:rsidRPr="00A15BE4">
        <w:rPr>
          <w:rFonts w:cs="Verdana"/>
          <w:sz w:val="24"/>
          <w:szCs w:val="24"/>
        </w:rPr>
        <w:t xml:space="preserve"> If you post work that is not your own or contains work that is not your own, be sure to </w:t>
      </w:r>
      <w:r w:rsidRPr="00A15BE4">
        <w:rPr>
          <w:rFonts w:cs="Verdana"/>
          <w:sz w:val="24"/>
          <w:szCs w:val="24"/>
        </w:rPr>
        <w:lastRenderedPageBreak/>
        <w:t>reference your sources.</w:t>
      </w:r>
    </w:p>
    <w:p w14:paraId="6F03D024" w14:textId="77777777" w:rsidR="00F969D3" w:rsidRPr="00A15BE4" w:rsidRDefault="00F969D3" w:rsidP="00F969D3">
      <w:pPr>
        <w:widowControl w:val="0"/>
        <w:numPr>
          <w:ilvl w:val="0"/>
          <w:numId w:val="9"/>
        </w:numPr>
        <w:tabs>
          <w:tab w:val="left" w:pos="220"/>
          <w:tab w:val="left" w:pos="720"/>
        </w:tabs>
        <w:autoSpaceDE w:val="0"/>
        <w:autoSpaceDN w:val="0"/>
        <w:adjustRightInd w:val="0"/>
        <w:spacing w:after="260" w:line="240" w:lineRule="auto"/>
        <w:ind w:hanging="720"/>
        <w:rPr>
          <w:rFonts w:cs="Verdana"/>
          <w:sz w:val="24"/>
          <w:szCs w:val="24"/>
        </w:rPr>
      </w:pPr>
      <w:r w:rsidRPr="00A15BE4">
        <w:rPr>
          <w:rFonts w:cs="Verdana"/>
          <w:b/>
          <w:bCs/>
          <w:sz w:val="24"/>
          <w:szCs w:val="24"/>
        </w:rPr>
        <w:t>When in doubt, do not send or post.</w:t>
      </w:r>
    </w:p>
    <w:p w14:paraId="0054DD9B" w14:textId="77777777" w:rsidR="007F11A3" w:rsidRDefault="007F11A3" w:rsidP="00F969D3">
      <w:pPr>
        <w:widowControl w:val="0"/>
        <w:autoSpaceDE w:val="0"/>
        <w:autoSpaceDN w:val="0"/>
        <w:adjustRightInd w:val="0"/>
        <w:spacing w:after="260"/>
        <w:rPr>
          <w:sz w:val="24"/>
          <w:szCs w:val="24"/>
        </w:rPr>
      </w:pPr>
      <w:r>
        <w:rPr>
          <w:rFonts w:ascii="Georgia" w:hAnsi="Georgia"/>
          <w:b/>
          <w:sz w:val="28"/>
          <w:szCs w:val="28"/>
        </w:rPr>
        <w:t>Technology &amp; Technology Skill Requirements</w:t>
      </w:r>
      <w:r>
        <w:rPr>
          <w:rFonts w:ascii="Georgia" w:hAnsi="Georgia"/>
          <w:b/>
          <w:sz w:val="28"/>
          <w:szCs w:val="28"/>
        </w:rPr>
        <w:br/>
      </w:r>
      <w:r>
        <w:rPr>
          <w:sz w:val="24"/>
          <w:szCs w:val="24"/>
        </w:rPr>
        <w:t xml:space="preserve">You will need basic computer skills and should be comfortable using a word processing program, browsing for files, and copying and pasting between programs. You will need a computer that connects to the Internet.  Your username and password are required for access.  If you do not own a computer or if your computer malfunctions during the term, you will be expected to identify a computer to use.  Technology </w:t>
      </w:r>
      <w:r w:rsidR="00FF0BD2">
        <w:rPr>
          <w:sz w:val="24"/>
          <w:szCs w:val="24"/>
        </w:rPr>
        <w:t>issues</w:t>
      </w:r>
      <w:r>
        <w:rPr>
          <w:sz w:val="24"/>
          <w:szCs w:val="24"/>
        </w:rPr>
        <w:t xml:space="preserve"> are not an excuse for missed or late work. </w:t>
      </w:r>
    </w:p>
    <w:p w14:paraId="52C645C5" w14:textId="77777777" w:rsidR="00031C74" w:rsidRDefault="00031C74" w:rsidP="000D370D">
      <w:pPr>
        <w:rPr>
          <w:sz w:val="24"/>
          <w:szCs w:val="24"/>
        </w:rPr>
      </w:pPr>
      <w:r>
        <w:rPr>
          <w:sz w:val="24"/>
          <w:szCs w:val="24"/>
        </w:rPr>
        <w:t xml:space="preserve">Colorado Mesa University strongly prefers students use the following technology minimums: DSL/Cable modem and high-speed Internet connection, Microsoft Windows XP or later, Microsoft Office 2003 or later, and Java Runtime Environment 7. </w:t>
      </w:r>
    </w:p>
    <w:p w14:paraId="1B6F74D5" w14:textId="090C98DC" w:rsidR="007F11A3" w:rsidRDefault="007C4FD0" w:rsidP="000D370D">
      <w:pPr>
        <w:rPr>
          <w:sz w:val="24"/>
          <w:szCs w:val="24"/>
        </w:rPr>
      </w:pPr>
      <w:r>
        <w:rPr>
          <w:sz w:val="24"/>
          <w:szCs w:val="24"/>
        </w:rPr>
        <w:t>Visual Studio 2013/2015 – Professional or community edition.</w:t>
      </w:r>
    </w:p>
    <w:p w14:paraId="1DE1BE36" w14:textId="77777777" w:rsidR="00D83177" w:rsidRDefault="00D83177" w:rsidP="00D83177">
      <w:pPr>
        <w:rPr>
          <w:sz w:val="24"/>
          <w:szCs w:val="24"/>
        </w:rPr>
      </w:pPr>
      <w:r w:rsidRPr="00D83177">
        <w:rPr>
          <w:rFonts w:ascii="Georgia" w:hAnsi="Georgia"/>
          <w:b/>
          <w:sz w:val="28"/>
          <w:szCs w:val="28"/>
        </w:rPr>
        <w:t>Technical Help</w:t>
      </w:r>
      <w:r w:rsidRPr="00D83177">
        <w:rPr>
          <w:rFonts w:ascii="Georgia" w:hAnsi="Georgia"/>
          <w:b/>
          <w:sz w:val="28"/>
          <w:szCs w:val="28"/>
        </w:rPr>
        <w:br/>
      </w:r>
      <w:r w:rsidRPr="00D83177">
        <w:rPr>
          <w:sz w:val="24"/>
          <w:szCs w:val="24"/>
        </w:rPr>
        <w:t xml:space="preserve">If you experience a technical problem, call the Help Desk at (970) 249-2111 to receive technical support in the following areas: </w:t>
      </w:r>
    </w:p>
    <w:p w14:paraId="784AE53F" w14:textId="77777777" w:rsidR="00D83177" w:rsidRDefault="00D83177" w:rsidP="00D83177">
      <w:pPr>
        <w:pStyle w:val="ListParagraph"/>
        <w:numPr>
          <w:ilvl w:val="0"/>
          <w:numId w:val="6"/>
        </w:numPr>
        <w:rPr>
          <w:sz w:val="24"/>
          <w:szCs w:val="24"/>
        </w:rPr>
      </w:pPr>
      <w:r>
        <w:rPr>
          <w:sz w:val="24"/>
          <w:szCs w:val="24"/>
        </w:rPr>
        <w:t>Usernames and passwords</w:t>
      </w:r>
    </w:p>
    <w:p w14:paraId="6C499499" w14:textId="77777777" w:rsidR="00D83177" w:rsidRDefault="00D83177" w:rsidP="00D83177">
      <w:pPr>
        <w:pStyle w:val="ListParagraph"/>
        <w:numPr>
          <w:ilvl w:val="0"/>
          <w:numId w:val="6"/>
        </w:numPr>
        <w:rPr>
          <w:sz w:val="24"/>
          <w:szCs w:val="24"/>
        </w:rPr>
      </w:pPr>
      <w:r>
        <w:rPr>
          <w:sz w:val="24"/>
          <w:szCs w:val="24"/>
        </w:rPr>
        <w:t>Desire2Learn</w:t>
      </w:r>
    </w:p>
    <w:p w14:paraId="5DD6B561" w14:textId="77777777" w:rsidR="00D83177" w:rsidRDefault="00D83177" w:rsidP="00D83177">
      <w:pPr>
        <w:pStyle w:val="ListParagraph"/>
        <w:numPr>
          <w:ilvl w:val="0"/>
          <w:numId w:val="6"/>
        </w:numPr>
        <w:rPr>
          <w:sz w:val="24"/>
          <w:szCs w:val="24"/>
        </w:rPr>
      </w:pPr>
      <w:r>
        <w:rPr>
          <w:sz w:val="24"/>
          <w:szCs w:val="24"/>
        </w:rPr>
        <w:t>MavZone</w:t>
      </w:r>
    </w:p>
    <w:p w14:paraId="10F93790" w14:textId="77777777" w:rsidR="00D83177" w:rsidRDefault="00D83177" w:rsidP="00D83177">
      <w:pPr>
        <w:pStyle w:val="ListParagraph"/>
        <w:numPr>
          <w:ilvl w:val="0"/>
          <w:numId w:val="6"/>
        </w:numPr>
        <w:rPr>
          <w:sz w:val="24"/>
          <w:szCs w:val="24"/>
        </w:rPr>
      </w:pPr>
      <w:r>
        <w:rPr>
          <w:sz w:val="24"/>
          <w:szCs w:val="24"/>
        </w:rPr>
        <w:t>Microsoft Office products</w:t>
      </w:r>
    </w:p>
    <w:p w14:paraId="67843026" w14:textId="77777777" w:rsidR="00D83177" w:rsidRDefault="00D83177" w:rsidP="00D83177">
      <w:pPr>
        <w:pStyle w:val="ListParagraph"/>
        <w:numPr>
          <w:ilvl w:val="0"/>
          <w:numId w:val="6"/>
        </w:numPr>
        <w:rPr>
          <w:sz w:val="24"/>
          <w:szCs w:val="24"/>
        </w:rPr>
      </w:pPr>
      <w:r>
        <w:rPr>
          <w:sz w:val="24"/>
          <w:szCs w:val="24"/>
        </w:rPr>
        <w:t>Connecting to the wireless network</w:t>
      </w:r>
    </w:p>
    <w:p w14:paraId="553804B6" w14:textId="77777777" w:rsidR="00D83177" w:rsidRDefault="00D83177" w:rsidP="00D83177">
      <w:pPr>
        <w:pStyle w:val="ListParagraph"/>
        <w:numPr>
          <w:ilvl w:val="0"/>
          <w:numId w:val="6"/>
        </w:numPr>
        <w:rPr>
          <w:sz w:val="24"/>
          <w:szCs w:val="24"/>
        </w:rPr>
      </w:pPr>
      <w:r>
        <w:rPr>
          <w:sz w:val="24"/>
          <w:szCs w:val="24"/>
        </w:rPr>
        <w:t>Desktop computer hardware installation and troubleshooting</w:t>
      </w:r>
    </w:p>
    <w:p w14:paraId="61198AF7" w14:textId="77777777" w:rsidR="00D83177" w:rsidRDefault="00D83177" w:rsidP="00D83177">
      <w:pPr>
        <w:pStyle w:val="ListParagraph"/>
        <w:numPr>
          <w:ilvl w:val="0"/>
          <w:numId w:val="6"/>
        </w:numPr>
        <w:rPr>
          <w:sz w:val="24"/>
          <w:szCs w:val="24"/>
        </w:rPr>
      </w:pPr>
      <w:r>
        <w:rPr>
          <w:sz w:val="24"/>
          <w:szCs w:val="24"/>
        </w:rPr>
        <w:t>Desktop software installation and troubleshooting</w:t>
      </w:r>
    </w:p>
    <w:p w14:paraId="2BF4FF32" w14:textId="77777777" w:rsidR="007F11A3" w:rsidRPr="00A22C86" w:rsidRDefault="00D83177" w:rsidP="000D370D">
      <w:pPr>
        <w:pStyle w:val="ListParagraph"/>
        <w:numPr>
          <w:ilvl w:val="0"/>
          <w:numId w:val="6"/>
        </w:numPr>
        <w:rPr>
          <w:rFonts w:ascii="Georgia" w:hAnsi="Georgia"/>
          <w:b/>
          <w:sz w:val="28"/>
          <w:szCs w:val="28"/>
        </w:rPr>
      </w:pPr>
      <w:r w:rsidRPr="00D83177">
        <w:rPr>
          <w:sz w:val="24"/>
          <w:szCs w:val="24"/>
        </w:rPr>
        <w:t>Network file storage</w:t>
      </w:r>
    </w:p>
    <w:p w14:paraId="70EEF65B" w14:textId="77777777" w:rsidR="00A22C86" w:rsidRPr="00A22C86" w:rsidRDefault="00A22C86" w:rsidP="00A22C86">
      <w:pPr>
        <w:rPr>
          <w:sz w:val="24"/>
          <w:szCs w:val="24"/>
        </w:rPr>
      </w:pPr>
      <w:r>
        <w:rPr>
          <w:sz w:val="24"/>
          <w:szCs w:val="24"/>
        </w:rPr>
        <w:t xml:space="preserve">For more information, visit the CMU Help Desk website at: </w:t>
      </w:r>
      <w:hyperlink r:id="rId13" w:history="1">
        <w:r w:rsidRPr="00A22C86">
          <w:rPr>
            <w:rStyle w:val="Hyperlink"/>
            <w:sz w:val="24"/>
            <w:szCs w:val="24"/>
          </w:rPr>
          <w:t>http://coloradomesa.edu/it/helpdesk.html</w:t>
        </w:r>
      </w:hyperlink>
    </w:p>
    <w:p w14:paraId="1A6DEF0E" w14:textId="77777777" w:rsidR="00052788" w:rsidRPr="00052788" w:rsidRDefault="00D83177" w:rsidP="00052788">
      <w:pPr>
        <w:rPr>
          <w:rFonts w:cs="Arial"/>
          <w:sz w:val="24"/>
          <w:szCs w:val="24"/>
        </w:rPr>
      </w:pPr>
      <w:r>
        <w:rPr>
          <w:rFonts w:ascii="Georgia" w:hAnsi="Georgia"/>
          <w:b/>
          <w:sz w:val="28"/>
          <w:szCs w:val="28"/>
        </w:rPr>
        <w:t>Withdrawal Statement</w:t>
      </w:r>
      <w:r>
        <w:rPr>
          <w:rFonts w:ascii="Georgia" w:hAnsi="Georgia"/>
          <w:b/>
          <w:sz w:val="28"/>
          <w:szCs w:val="28"/>
        </w:rPr>
        <w:br/>
      </w:r>
      <w:r w:rsidR="00052788" w:rsidRPr="00052788">
        <w:rPr>
          <w:rFonts w:cs="Arial"/>
          <w:sz w:val="24"/>
          <w:szCs w:val="24"/>
        </w:rPr>
        <w:t xml:space="preserve">Regular class attendance is expected.  </w:t>
      </w:r>
      <w:r w:rsidR="00052788">
        <w:rPr>
          <w:rFonts w:cs="Arial"/>
          <w:sz w:val="24"/>
          <w:szCs w:val="24"/>
        </w:rPr>
        <w:t>CMU</w:t>
      </w:r>
      <w:r w:rsidR="00052788" w:rsidRPr="00052788">
        <w:rPr>
          <w:rFonts w:cs="Arial"/>
          <w:sz w:val="24"/>
          <w:szCs w:val="24"/>
        </w:rPr>
        <w:t xml:space="preserve"> is required by law to verify the enrollment of students who participate in Federal Title IV student aid programs and/or who receive educational benefits through other funding sources.  </w:t>
      </w:r>
      <w:r w:rsidR="00052788">
        <w:rPr>
          <w:rFonts w:cs="Arial"/>
          <w:sz w:val="24"/>
          <w:szCs w:val="24"/>
        </w:rPr>
        <w:t>CMU</w:t>
      </w:r>
      <w:r w:rsidR="00052788" w:rsidRPr="00052788">
        <w:rPr>
          <w:rFonts w:cs="Arial"/>
          <w:sz w:val="24"/>
          <w:szCs w:val="24"/>
        </w:rPr>
        <w:t xml:space="preserve"> is responsible for identifying students who have not attended or logged into a class for which they are registered.  At the conclusion of the first </w:t>
      </w:r>
      <w:r w:rsidR="00052788">
        <w:rPr>
          <w:rFonts w:cs="Arial"/>
          <w:sz w:val="24"/>
          <w:szCs w:val="24"/>
        </w:rPr>
        <w:t>week</w:t>
      </w:r>
      <w:r w:rsidR="00052788" w:rsidRPr="00052788">
        <w:rPr>
          <w:rFonts w:cs="Arial"/>
          <w:sz w:val="24"/>
          <w:szCs w:val="24"/>
        </w:rPr>
        <w:t xml:space="preserve"> of a semester, instructors </w:t>
      </w:r>
      <w:r w:rsidR="00052788">
        <w:rPr>
          <w:rFonts w:cs="Arial"/>
          <w:sz w:val="24"/>
          <w:szCs w:val="24"/>
        </w:rPr>
        <w:t>will</w:t>
      </w:r>
      <w:r w:rsidR="00052788" w:rsidRPr="00052788">
        <w:rPr>
          <w:rFonts w:cs="Arial"/>
          <w:sz w:val="24"/>
          <w:szCs w:val="24"/>
        </w:rPr>
        <w:t xml:space="preserve"> report any registered students who have "Never Attended" a class so that those reported students will be administratively withdrawn from that class.  However, it is the student's responsibility to withdraw, using the appropriate </w:t>
      </w:r>
      <w:r w:rsidR="00052788">
        <w:rPr>
          <w:rFonts w:cs="Arial"/>
          <w:sz w:val="24"/>
          <w:szCs w:val="24"/>
        </w:rPr>
        <w:t>CMU</w:t>
      </w:r>
      <w:r w:rsidR="00052788" w:rsidRPr="00052788">
        <w:rPr>
          <w:rFonts w:cs="Arial"/>
          <w:sz w:val="24"/>
          <w:szCs w:val="24"/>
        </w:rPr>
        <w:t xml:space="preserve"> form, from any class which she/he is no longer attending or risk receiving a failing grade in that class.  Student's wishing to withdraw must complete and submit the appropriate </w:t>
      </w:r>
      <w:r w:rsidR="00052788">
        <w:rPr>
          <w:rFonts w:cs="Arial"/>
          <w:sz w:val="24"/>
          <w:szCs w:val="24"/>
        </w:rPr>
        <w:t>CMU</w:t>
      </w:r>
      <w:r w:rsidR="00052788" w:rsidRPr="00052788">
        <w:rPr>
          <w:rFonts w:cs="Arial"/>
          <w:sz w:val="24"/>
          <w:szCs w:val="24"/>
        </w:rPr>
        <w:t xml:space="preserve"> form by the established withdrawal deadline.</w:t>
      </w:r>
    </w:p>
    <w:p w14:paraId="0678B871" w14:textId="77777777" w:rsidR="004A6617" w:rsidRDefault="004A6617" w:rsidP="004A6617">
      <w:pPr>
        <w:rPr>
          <w:rFonts w:ascii="Georgia" w:hAnsi="Georgia"/>
          <w:i/>
          <w:sz w:val="24"/>
          <w:szCs w:val="24"/>
        </w:rPr>
      </w:pPr>
      <w:r>
        <w:rPr>
          <w:rFonts w:ascii="Georgia" w:hAnsi="Georgia"/>
          <w:b/>
          <w:sz w:val="28"/>
          <w:szCs w:val="28"/>
        </w:rPr>
        <w:t>General Student Services</w:t>
      </w:r>
      <w:r>
        <w:rPr>
          <w:rFonts w:ascii="Georgia" w:hAnsi="Georgia"/>
          <w:b/>
          <w:sz w:val="24"/>
          <w:szCs w:val="24"/>
        </w:rPr>
        <w:t xml:space="preserve"> </w:t>
      </w:r>
    </w:p>
    <w:p w14:paraId="60487E0C" w14:textId="577A3C8D" w:rsidR="004A6617" w:rsidRPr="00E153C0" w:rsidRDefault="004A6617" w:rsidP="004A6617">
      <w:pPr>
        <w:pStyle w:val="Default"/>
        <w:numPr>
          <w:ilvl w:val="0"/>
          <w:numId w:val="4"/>
        </w:numPr>
        <w:ind w:left="720"/>
        <w:rPr>
          <w:rFonts w:asciiTheme="minorHAnsi" w:hAnsiTheme="minorHAnsi"/>
        </w:rPr>
      </w:pPr>
      <w:r w:rsidRPr="00E153C0">
        <w:rPr>
          <w:rFonts w:asciiTheme="minorHAnsi" w:hAnsiTheme="minorHAnsi"/>
          <w:b/>
        </w:rPr>
        <w:lastRenderedPageBreak/>
        <w:t>Educational Access Services</w:t>
      </w:r>
      <w:r w:rsidRPr="00E153C0">
        <w:rPr>
          <w:rFonts w:asciiTheme="minorHAnsi" w:hAnsiTheme="minorHAnsi"/>
        </w:rPr>
        <w:t xml:space="preserve">: In coordination with Educational Access Services, reasonable accommodations will be provided for qualified students with disabilities.  </w:t>
      </w:r>
      <w:r w:rsidR="00CD13C9">
        <w:rPr>
          <w:rFonts w:asciiTheme="minorHAnsi" w:hAnsiTheme="minorHAnsi"/>
        </w:rPr>
        <w:t xml:space="preserve">Students must register with the EAS office to receive assistance.  </w:t>
      </w:r>
      <w:r w:rsidRPr="00E153C0">
        <w:rPr>
          <w:rFonts w:asciiTheme="minorHAnsi" w:hAnsiTheme="minorHAnsi"/>
        </w:rPr>
        <w:t xml:space="preserve">Please </w:t>
      </w:r>
      <w:r w:rsidR="00A22C86">
        <w:rPr>
          <w:rFonts w:asciiTheme="minorHAnsi" w:hAnsiTheme="minorHAnsi"/>
        </w:rPr>
        <w:t>contact your</w:t>
      </w:r>
      <w:r w:rsidRPr="00E153C0">
        <w:rPr>
          <w:rFonts w:asciiTheme="minorHAnsi" w:hAnsiTheme="minorHAnsi"/>
        </w:rPr>
        <w:t xml:space="preserve"> instructor the first week of class.  </w:t>
      </w:r>
      <w:r w:rsidR="00EF1177">
        <w:rPr>
          <w:rFonts w:asciiTheme="minorHAnsi" w:hAnsiTheme="minorHAnsi"/>
        </w:rPr>
        <w:t>For more information</w:t>
      </w:r>
      <w:r w:rsidR="00CD13C9">
        <w:rPr>
          <w:rFonts w:asciiTheme="minorHAnsi" w:hAnsiTheme="minorHAnsi"/>
        </w:rPr>
        <w:t xml:space="preserve"> or to make arrangements</w:t>
      </w:r>
      <w:r w:rsidR="00EF1177">
        <w:rPr>
          <w:rFonts w:asciiTheme="minorHAnsi" w:hAnsiTheme="minorHAnsi"/>
        </w:rPr>
        <w:t>, contact</w:t>
      </w:r>
      <w:r w:rsidRPr="00E153C0">
        <w:rPr>
          <w:rFonts w:asciiTheme="minorHAnsi" w:hAnsiTheme="minorHAnsi"/>
        </w:rPr>
        <w:t xml:space="preserve"> </w:t>
      </w:r>
      <w:r w:rsidR="00CD13C9">
        <w:rPr>
          <w:rFonts w:asciiTheme="minorHAnsi" w:hAnsiTheme="minorHAnsi"/>
        </w:rPr>
        <w:t xml:space="preserve">the Coordinator of </w:t>
      </w:r>
      <w:r w:rsidRPr="00E153C0">
        <w:rPr>
          <w:rFonts w:asciiTheme="minorHAnsi" w:hAnsiTheme="minorHAnsi"/>
        </w:rPr>
        <w:t>Educational Access Services</w:t>
      </w:r>
      <w:r w:rsidR="00CD13C9">
        <w:rPr>
          <w:rFonts w:asciiTheme="minorHAnsi" w:hAnsiTheme="minorHAnsi"/>
        </w:rPr>
        <w:t xml:space="preserve"> directly by phone</w:t>
      </w:r>
      <w:r w:rsidRPr="00E153C0">
        <w:rPr>
          <w:rFonts w:asciiTheme="minorHAnsi" w:hAnsiTheme="minorHAnsi"/>
        </w:rPr>
        <w:t xml:space="preserve"> at </w:t>
      </w:r>
      <w:r w:rsidR="009270AA">
        <w:rPr>
          <w:rFonts w:asciiTheme="minorHAnsi" w:hAnsiTheme="minorHAnsi"/>
        </w:rPr>
        <w:t xml:space="preserve">(970) </w:t>
      </w:r>
      <w:r w:rsidR="00CD13C9">
        <w:rPr>
          <w:rFonts w:asciiTheme="minorHAnsi" w:hAnsiTheme="minorHAnsi"/>
        </w:rPr>
        <w:t>248-1801</w:t>
      </w:r>
      <w:r w:rsidRPr="00E153C0">
        <w:rPr>
          <w:rFonts w:asciiTheme="minorHAnsi" w:hAnsiTheme="minorHAnsi"/>
        </w:rPr>
        <w:t>, or in pe</w:t>
      </w:r>
      <w:r w:rsidR="00EF1177">
        <w:rPr>
          <w:rFonts w:asciiTheme="minorHAnsi" w:hAnsiTheme="minorHAnsi"/>
        </w:rPr>
        <w:t>rson in Houston Hall, Suite 1</w:t>
      </w:r>
      <w:r w:rsidR="00CD13C9">
        <w:rPr>
          <w:rFonts w:asciiTheme="minorHAnsi" w:hAnsiTheme="minorHAnsi"/>
        </w:rPr>
        <w:t xml:space="preserve">08, or visit the EAS website at </w:t>
      </w:r>
      <w:hyperlink r:id="rId14" w:history="1">
        <w:r w:rsidR="00EF1177" w:rsidRPr="00EF1177">
          <w:rPr>
            <w:rStyle w:val="Hyperlink"/>
            <w:rFonts w:asciiTheme="minorHAnsi" w:hAnsiTheme="minorHAnsi"/>
          </w:rPr>
          <w:t>http://coloradomesa.edu/eas/index.html</w:t>
        </w:r>
      </w:hyperlink>
      <w:r w:rsidRPr="00E153C0">
        <w:rPr>
          <w:rFonts w:asciiTheme="minorHAnsi" w:hAnsiTheme="minorHAnsi"/>
        </w:rPr>
        <w:br/>
      </w:r>
    </w:p>
    <w:p w14:paraId="581878A3" w14:textId="77777777" w:rsidR="004A6617" w:rsidRPr="00E153C0" w:rsidRDefault="004A6617" w:rsidP="004A6617">
      <w:pPr>
        <w:pStyle w:val="Default"/>
        <w:numPr>
          <w:ilvl w:val="0"/>
          <w:numId w:val="4"/>
        </w:numPr>
        <w:tabs>
          <w:tab w:val="left" w:pos="1080"/>
        </w:tabs>
        <w:ind w:left="720"/>
        <w:rPr>
          <w:rFonts w:asciiTheme="minorHAnsi" w:hAnsiTheme="minorHAnsi" w:cs="Segoe UI"/>
          <w:sz w:val="20"/>
          <w:szCs w:val="20"/>
        </w:rPr>
      </w:pPr>
      <w:r w:rsidRPr="00E153C0">
        <w:rPr>
          <w:rFonts w:asciiTheme="minorHAnsi" w:hAnsiTheme="minorHAnsi"/>
        </w:rPr>
        <w:t xml:space="preserve">The </w:t>
      </w:r>
      <w:r w:rsidRPr="00E153C0">
        <w:rPr>
          <w:rFonts w:asciiTheme="minorHAnsi" w:hAnsiTheme="minorHAnsi"/>
          <w:b/>
        </w:rPr>
        <w:t xml:space="preserve">Tutorial Learning Center </w:t>
      </w:r>
      <w:r w:rsidRPr="00E153C0">
        <w:rPr>
          <w:rFonts w:asciiTheme="minorHAnsi" w:hAnsiTheme="minorHAnsi"/>
        </w:rPr>
        <w:t xml:space="preserve">(TLC) is a </w:t>
      </w:r>
      <w:r w:rsidRPr="00E153C0">
        <w:rPr>
          <w:rFonts w:asciiTheme="minorHAnsi" w:hAnsiTheme="minorHAnsi"/>
          <w:b/>
          <w:bCs/>
          <w:u w:val="single"/>
        </w:rPr>
        <w:t>FREE</w:t>
      </w:r>
      <w:r w:rsidRPr="00E153C0">
        <w:rPr>
          <w:rFonts w:asciiTheme="minorHAnsi" w:hAnsiTheme="minorHAnsi"/>
        </w:rPr>
        <w:t xml:space="preserve"> academic service for all Colorado Mesa University students. Tutors are available on a walk-in basis for many courses. Do you have a quick question? Do you need homework clarification or feedback on a paper? Are you reviewing for a test? Help is available at the TLC!  </w:t>
      </w:r>
      <w:r w:rsidRPr="00E153C0">
        <w:rPr>
          <w:rFonts w:asciiTheme="minorHAnsi" w:hAnsiTheme="minorHAnsi"/>
        </w:rPr>
        <w:br/>
        <w:t>At the main campus, come to Houston Hall 113 to meet with one of our friendly peer</w:t>
      </w:r>
      <w:r w:rsidR="000C73A6">
        <w:rPr>
          <w:rFonts w:asciiTheme="minorHAnsi" w:hAnsiTheme="minorHAnsi"/>
        </w:rPr>
        <w:t xml:space="preserve"> tutors. We are open on Monday through </w:t>
      </w:r>
      <w:r w:rsidRPr="00E153C0">
        <w:rPr>
          <w:rFonts w:asciiTheme="minorHAnsi" w:hAnsiTheme="minorHAnsi"/>
        </w:rPr>
        <w:t>Thursday from 8am-6pm</w:t>
      </w:r>
      <w:r w:rsidR="000C73A6">
        <w:rPr>
          <w:rFonts w:asciiTheme="minorHAnsi" w:hAnsiTheme="minorHAnsi"/>
        </w:rPr>
        <w:t xml:space="preserve"> </w:t>
      </w:r>
      <w:r w:rsidRPr="00E153C0">
        <w:rPr>
          <w:rFonts w:asciiTheme="minorHAnsi" w:hAnsiTheme="minorHAnsi"/>
        </w:rPr>
        <w:t xml:space="preserve">and Fridays from 8am-5pm. We are also open Sundays from 1pm-6pm! Tutoring at branch campuses and distance tutoring is also available. Check out the website for schedules and locations at </w:t>
      </w:r>
      <w:hyperlink r:id="rId15" w:history="1">
        <w:r w:rsidRPr="00E153C0">
          <w:rPr>
            <w:rStyle w:val="Hyperlink"/>
            <w:rFonts w:asciiTheme="minorHAnsi" w:hAnsiTheme="minorHAnsi"/>
          </w:rPr>
          <w:t>www.coloradomesa.edu/tutoring</w:t>
        </w:r>
      </w:hyperlink>
      <w:r w:rsidRPr="00E153C0">
        <w:rPr>
          <w:rFonts w:asciiTheme="minorHAnsi" w:hAnsiTheme="minorHAnsi"/>
        </w:rPr>
        <w:t xml:space="preserve"> or call </w:t>
      </w:r>
      <w:r w:rsidR="009270AA">
        <w:rPr>
          <w:rFonts w:asciiTheme="minorHAnsi" w:hAnsiTheme="minorHAnsi"/>
        </w:rPr>
        <w:t xml:space="preserve">(970) </w:t>
      </w:r>
      <w:r w:rsidRPr="00E153C0">
        <w:rPr>
          <w:rFonts w:asciiTheme="minorHAnsi" w:hAnsiTheme="minorHAnsi"/>
        </w:rPr>
        <w:t>248-1392 with any questions.</w:t>
      </w:r>
      <w:r w:rsidRPr="00E153C0">
        <w:rPr>
          <w:rFonts w:asciiTheme="minorHAnsi" w:hAnsiTheme="minorHAnsi"/>
        </w:rPr>
        <w:br/>
      </w:r>
    </w:p>
    <w:p w14:paraId="06BD57FA" w14:textId="1AE190FD" w:rsidR="009B5FF0" w:rsidRDefault="004A6617" w:rsidP="00DA3D98">
      <w:pPr>
        <w:pStyle w:val="Default"/>
        <w:numPr>
          <w:ilvl w:val="0"/>
          <w:numId w:val="4"/>
        </w:numPr>
        <w:tabs>
          <w:tab w:val="left" w:pos="1080"/>
        </w:tabs>
        <w:ind w:left="720"/>
        <w:rPr>
          <w:rFonts w:asciiTheme="minorHAnsi" w:hAnsiTheme="minorHAnsi"/>
          <w:b/>
        </w:rPr>
      </w:pPr>
      <w:r w:rsidRPr="00E153C0">
        <w:rPr>
          <w:rFonts w:asciiTheme="minorHAnsi" w:hAnsiTheme="minorHAnsi" w:cstheme="minorHAnsi"/>
          <w:b/>
          <w:bCs/>
        </w:rPr>
        <w:t xml:space="preserve">Research Assistance at the Tomlinson Library: </w:t>
      </w:r>
    </w:p>
    <w:p w14:paraId="0C71FEEE" w14:textId="3CFB36CF" w:rsidR="00DA3D98" w:rsidRPr="00EC28B0" w:rsidRDefault="00DA3D98" w:rsidP="00DA3D98">
      <w:pPr>
        <w:ind w:left="720"/>
        <w:rPr>
          <w:rFonts w:cs="Times New Roman"/>
          <w:color w:val="000000"/>
          <w:sz w:val="24"/>
          <w:szCs w:val="24"/>
        </w:rPr>
      </w:pPr>
      <w:r w:rsidRPr="00EC28B0">
        <w:rPr>
          <w:rFonts w:cs="Times New Roman"/>
          <w:color w:val="000000"/>
          <w:sz w:val="24"/>
          <w:szCs w:val="24"/>
        </w:rPr>
        <w:t>CMU’s professional reference librarians support students with their research (finding print and electronic resources, evaluating sources, and c</w:t>
      </w:r>
      <w:r w:rsidR="00AB352E">
        <w:rPr>
          <w:rFonts w:cs="Times New Roman"/>
          <w:color w:val="000000"/>
          <w:sz w:val="24"/>
          <w:szCs w:val="24"/>
        </w:rPr>
        <w:t xml:space="preserve">iting them) – so don’t be shy! </w:t>
      </w:r>
      <w:r w:rsidRPr="00EC28B0">
        <w:rPr>
          <w:rFonts w:cs="Times New Roman"/>
          <w:color w:val="000000"/>
          <w:sz w:val="24"/>
          <w:szCs w:val="24"/>
        </w:rPr>
        <w:t xml:space="preserve">24/7 chat support from librarians is available via the library homepage and/or you can email your questions to </w:t>
      </w:r>
      <w:hyperlink r:id="rId16" w:history="1">
        <w:r w:rsidRPr="00EC28B0">
          <w:rPr>
            <w:rStyle w:val="Hyperlink"/>
          </w:rPr>
          <w:t>libref@coloradomesa.edu</w:t>
        </w:r>
      </w:hyperlink>
      <w:r w:rsidRPr="00EC28B0">
        <w:rPr>
          <w:rFonts w:cs="Times New Roman"/>
          <w:color w:val="000000"/>
          <w:sz w:val="24"/>
          <w:szCs w:val="24"/>
        </w:rPr>
        <w:t>.</w:t>
      </w:r>
    </w:p>
    <w:p w14:paraId="1387E16F" w14:textId="2C4FD291" w:rsidR="00DA3D98" w:rsidRPr="009B5FF0" w:rsidRDefault="00DA3D98" w:rsidP="00EE6F32">
      <w:pPr>
        <w:ind w:left="720"/>
        <w:rPr>
          <w:b/>
        </w:rPr>
      </w:pPr>
      <w:r w:rsidRPr="00EC28B0">
        <w:rPr>
          <w:rFonts w:cs="Times New Roman"/>
          <w:color w:val="000000"/>
          <w:sz w:val="24"/>
          <w:szCs w:val="24"/>
        </w:rPr>
        <w:t>The Reference Desk is on the first floor of Tomlinson Library.  Reference Desk hours: Monday-Thursday 8am-9pm; Friday 8am-5pm; Saturday 10am-5pm; and Sunday 1pm-9pm.  You can also reach a librarian by calling 970.248.1860.</w:t>
      </w:r>
    </w:p>
    <w:p w14:paraId="58B43241" w14:textId="77777777" w:rsidR="004A6617" w:rsidRPr="00E153C0" w:rsidRDefault="004A6617" w:rsidP="004A6617">
      <w:pPr>
        <w:pStyle w:val="Default"/>
        <w:numPr>
          <w:ilvl w:val="0"/>
          <w:numId w:val="4"/>
        </w:numPr>
        <w:shd w:val="clear" w:color="auto" w:fill="FFFFFF" w:themeFill="background1"/>
        <w:spacing w:before="300" w:after="150"/>
        <w:ind w:left="720"/>
        <w:rPr>
          <w:rFonts w:asciiTheme="minorHAnsi" w:hAnsiTheme="minorHAnsi"/>
          <w:color w:val="auto"/>
        </w:rPr>
      </w:pPr>
      <w:r w:rsidRPr="00E153C0">
        <w:rPr>
          <w:rFonts w:asciiTheme="minorHAnsi" w:hAnsiTheme="minorHAnsi"/>
          <w:b/>
        </w:rPr>
        <w:t>Student Services</w:t>
      </w:r>
      <w:r w:rsidRPr="00E153C0">
        <w:rPr>
          <w:rFonts w:asciiTheme="minorHAnsi" w:hAnsiTheme="minorHAnsi"/>
        </w:rPr>
        <w:t xml:space="preserve">: The Office of Student Services works to support CMU students in all aspects of college life, by offering a vast array of services, resources and programs that make each student's time at Colorado Mesa University as exciting and successful as possible. Student Services works collaboratively with faculty, students, and staff to create a campus community that fosters the growth of students as strong individuals and productive citizens. To learn more, go to </w:t>
      </w:r>
      <w:hyperlink r:id="rId17" w:history="1">
        <w:r w:rsidRPr="00E153C0">
          <w:rPr>
            <w:rStyle w:val="Hyperlink"/>
            <w:rFonts w:asciiTheme="minorHAnsi" w:hAnsiTheme="minorHAnsi"/>
          </w:rPr>
          <w:t>http://www.coloradomesa.edu/studentservices</w:t>
        </w:r>
      </w:hyperlink>
      <w:r w:rsidRPr="00E153C0">
        <w:rPr>
          <w:rFonts w:asciiTheme="minorHAnsi" w:hAnsiTheme="minorHAnsi"/>
        </w:rPr>
        <w:t>.</w:t>
      </w:r>
    </w:p>
    <w:p w14:paraId="13F8D097" w14:textId="77777777" w:rsidR="004A6617" w:rsidRPr="00E153C0" w:rsidRDefault="004A6617" w:rsidP="004A6617">
      <w:pPr>
        <w:pStyle w:val="Default"/>
        <w:numPr>
          <w:ilvl w:val="0"/>
          <w:numId w:val="4"/>
        </w:numPr>
        <w:shd w:val="clear" w:color="auto" w:fill="FFFFFF" w:themeFill="background1"/>
        <w:spacing w:before="300" w:after="150" w:line="234" w:lineRule="atLeast"/>
        <w:ind w:left="720"/>
        <w:rPr>
          <w:rStyle w:val="Hyperlink"/>
          <w:rFonts w:asciiTheme="minorHAnsi" w:hAnsiTheme="minorHAnsi"/>
          <w:color w:val="auto"/>
          <w:u w:val="none"/>
        </w:rPr>
      </w:pPr>
      <w:r w:rsidRPr="00E153C0">
        <w:rPr>
          <w:rFonts w:asciiTheme="minorHAnsi" w:hAnsiTheme="minorHAnsi"/>
          <w:b/>
          <w:shd w:val="clear" w:color="auto" w:fill="FFFFFF" w:themeFill="background1"/>
        </w:rPr>
        <w:t>Financial Aid</w:t>
      </w:r>
      <w:r w:rsidRPr="00E153C0">
        <w:rPr>
          <w:rFonts w:asciiTheme="minorHAnsi" w:hAnsiTheme="minorHAnsi"/>
          <w:shd w:val="clear" w:color="auto" w:fill="FFFFFF" w:themeFill="background1"/>
        </w:rPr>
        <w:t xml:space="preserve">: Financial aid staff is dedicated to assisting you in sorting through the various forms of student financial aid. We believe that by helping you take advantage of a variety of available resources, you will find an education at Colorado Mesa University is attainable. Our office is located in the lower level of Lowell Heiny Hall, Room 116. Our phone number is </w:t>
      </w:r>
      <w:r w:rsidR="009270AA">
        <w:rPr>
          <w:rFonts w:asciiTheme="minorHAnsi" w:hAnsiTheme="minorHAnsi"/>
          <w:shd w:val="clear" w:color="auto" w:fill="FFFFFF" w:themeFill="background1"/>
        </w:rPr>
        <w:t>(</w:t>
      </w:r>
      <w:r w:rsidR="009270AA">
        <w:rPr>
          <w:rFonts w:asciiTheme="minorHAnsi" w:hAnsiTheme="minorHAnsi"/>
        </w:rPr>
        <w:t>970)</w:t>
      </w:r>
      <w:r w:rsidRPr="00E153C0">
        <w:rPr>
          <w:rFonts w:asciiTheme="minorHAnsi" w:hAnsiTheme="minorHAnsi"/>
        </w:rPr>
        <w:t xml:space="preserve">248-1396, or you may contact us via email at </w:t>
      </w:r>
      <w:hyperlink r:id="rId18" w:history="1">
        <w:r w:rsidRPr="00E153C0">
          <w:rPr>
            <w:rStyle w:val="Hyperlink"/>
            <w:rFonts w:asciiTheme="minorHAnsi" w:hAnsiTheme="minorHAnsi"/>
            <w:color w:val="5D0022"/>
          </w:rPr>
          <w:t>financialaid@coloradomesa.edu</w:t>
        </w:r>
      </w:hyperlink>
    </w:p>
    <w:p w14:paraId="4B66F6B0" w14:textId="77777777" w:rsidR="004A6617" w:rsidRPr="00E153C0" w:rsidRDefault="004A6617" w:rsidP="004A6617">
      <w:pPr>
        <w:pStyle w:val="NormalWeb"/>
        <w:numPr>
          <w:ilvl w:val="0"/>
          <w:numId w:val="4"/>
        </w:numPr>
        <w:shd w:val="clear" w:color="auto" w:fill="FFFFFF" w:themeFill="background1"/>
        <w:spacing w:before="300" w:beforeAutospacing="0" w:after="150" w:afterAutospacing="0" w:line="234" w:lineRule="atLeast"/>
        <w:ind w:left="720"/>
        <w:rPr>
          <w:rFonts w:asciiTheme="minorHAnsi" w:hAnsiTheme="minorHAnsi"/>
        </w:rPr>
      </w:pPr>
      <w:r w:rsidRPr="00E153C0">
        <w:rPr>
          <w:rFonts w:asciiTheme="minorHAnsi" w:hAnsiTheme="minorHAnsi"/>
          <w:b/>
        </w:rPr>
        <w:t xml:space="preserve">Advising Center: </w:t>
      </w:r>
      <w:r w:rsidRPr="00E153C0">
        <w:rPr>
          <w:rFonts w:asciiTheme="minorHAnsi" w:hAnsiTheme="minorHAnsi"/>
          <w:shd w:val="clear" w:color="auto" w:fill="FFFFFF" w:themeFill="background1"/>
        </w:rPr>
        <w:t xml:space="preserve"> Advisors can assist students with course selection and registration, major exploration, and identifying strategies for academic success. The Advising Center is committed to promoting academic success and in facilitating students to attain their educational goals. We are located in Lowell Heiny Hall, on the lower level, roo</w:t>
      </w:r>
      <w:r w:rsidR="009270AA">
        <w:rPr>
          <w:rFonts w:asciiTheme="minorHAnsi" w:hAnsiTheme="minorHAnsi"/>
          <w:shd w:val="clear" w:color="auto" w:fill="FFFFFF" w:themeFill="background1"/>
        </w:rPr>
        <w:t>m 127.  Our phone number is (970)</w:t>
      </w:r>
      <w:r w:rsidRPr="00E153C0">
        <w:rPr>
          <w:rFonts w:asciiTheme="minorHAnsi" w:hAnsiTheme="minorHAnsi"/>
          <w:shd w:val="clear" w:color="auto" w:fill="FFFFFF" w:themeFill="background1"/>
        </w:rPr>
        <w:t>248-1177, or toll free at 1-800-982-6372 (option #7 or extensio</w:t>
      </w:r>
      <w:r w:rsidR="009270AA">
        <w:rPr>
          <w:rFonts w:asciiTheme="minorHAnsi" w:hAnsiTheme="minorHAnsi"/>
          <w:shd w:val="clear" w:color="auto" w:fill="FFFFFF" w:themeFill="background1"/>
        </w:rPr>
        <w:t>n 1177).  Our FAX number is (970)</w:t>
      </w:r>
      <w:r w:rsidRPr="00E153C0">
        <w:rPr>
          <w:rFonts w:asciiTheme="minorHAnsi" w:hAnsiTheme="minorHAnsi"/>
          <w:shd w:val="clear" w:color="auto" w:fill="FFFFFF" w:themeFill="background1"/>
        </w:rPr>
        <w:t xml:space="preserve">248-1267.  You can also reach us via email at </w:t>
      </w:r>
      <w:hyperlink r:id="rId19" w:history="1">
        <w:r w:rsidRPr="00E153C0">
          <w:rPr>
            <w:rStyle w:val="Hyperlink"/>
            <w:rFonts w:asciiTheme="minorHAnsi" w:hAnsiTheme="minorHAnsi"/>
            <w:color w:val="5D0022"/>
          </w:rPr>
          <w:t>advising@coloradomesa.edu</w:t>
        </w:r>
      </w:hyperlink>
      <w:r w:rsidRPr="00E153C0">
        <w:rPr>
          <w:rFonts w:asciiTheme="minorHAnsi" w:hAnsiTheme="minorHAnsi"/>
          <w:shd w:val="clear" w:color="auto" w:fill="FFFFFF" w:themeFill="background1"/>
        </w:rPr>
        <w:t xml:space="preserve">  </w:t>
      </w:r>
      <w:r w:rsidRPr="00E153C0">
        <w:rPr>
          <w:rFonts w:asciiTheme="minorHAnsi" w:hAnsiTheme="minorHAnsi"/>
        </w:rPr>
        <w:t xml:space="preserve">Appointments are scheduled from 9:00 to 4:00, </w:t>
      </w:r>
      <w:r w:rsidRPr="00E153C0">
        <w:rPr>
          <w:rFonts w:asciiTheme="minorHAnsi" w:hAnsiTheme="minorHAnsi"/>
        </w:rPr>
        <w:lastRenderedPageBreak/>
        <w:t>Monday through Friday.  Please call a week or two in advance of your desired appointment date to schedule.  Bring your picture ID, as failure to do so may result in a rescheduled appointment.</w:t>
      </w:r>
    </w:p>
    <w:p w14:paraId="4812A2DE" w14:textId="77777777" w:rsidR="004A6617" w:rsidRPr="00E153C0" w:rsidRDefault="004A6617" w:rsidP="004A6617">
      <w:pPr>
        <w:pStyle w:val="Default"/>
        <w:numPr>
          <w:ilvl w:val="0"/>
          <w:numId w:val="4"/>
        </w:numPr>
        <w:shd w:val="clear" w:color="auto" w:fill="FFFFFF" w:themeFill="background1"/>
        <w:spacing w:before="300" w:after="150"/>
        <w:ind w:left="720"/>
        <w:rPr>
          <w:rFonts w:asciiTheme="minorHAnsi" w:hAnsiTheme="minorHAnsi"/>
          <w:sz w:val="18"/>
          <w:szCs w:val="18"/>
        </w:rPr>
      </w:pPr>
      <w:r w:rsidRPr="00E153C0">
        <w:rPr>
          <w:rFonts w:asciiTheme="minorHAnsi" w:hAnsiTheme="minorHAnsi"/>
          <w:b/>
        </w:rPr>
        <w:t xml:space="preserve">Business and Financial Services Office: </w:t>
      </w:r>
      <w:r w:rsidRPr="00E153C0">
        <w:rPr>
          <w:rFonts w:asciiTheme="minorHAnsi" w:hAnsiTheme="minorHAnsi"/>
          <w:shd w:val="clear" w:color="auto" w:fill="FFFFFF" w:themeFill="background1"/>
        </w:rPr>
        <w:t xml:space="preserve"> The Business and Financial Services Office is located in the lower level of Lowell Heiny Hall. Our staff is available to assist you Monday through Friday from 8:00 am to 5:00 pm</w:t>
      </w:r>
      <w:r w:rsidR="009270AA">
        <w:rPr>
          <w:rFonts w:asciiTheme="minorHAnsi" w:hAnsiTheme="minorHAnsi"/>
          <w:shd w:val="clear" w:color="auto" w:fill="FFFFFF" w:themeFill="background1"/>
        </w:rPr>
        <w:t>, MST.  Our phone number is (970)248-1567, our FAX number is (970)</w:t>
      </w:r>
      <w:r w:rsidRPr="00E153C0">
        <w:rPr>
          <w:rFonts w:asciiTheme="minorHAnsi" w:hAnsiTheme="minorHAnsi"/>
          <w:shd w:val="clear" w:color="auto" w:fill="FFFFFF" w:themeFill="background1"/>
        </w:rPr>
        <w:t xml:space="preserve">248-1136, or you may contact us via email at </w:t>
      </w:r>
      <w:r w:rsidRPr="00E153C0">
        <w:rPr>
          <w:rStyle w:val="apple-converted-space"/>
          <w:rFonts w:asciiTheme="minorHAnsi" w:hAnsiTheme="minorHAnsi"/>
          <w:b/>
          <w:bCs/>
        </w:rPr>
        <w:t> </w:t>
      </w:r>
      <w:hyperlink r:id="rId20" w:history="1">
        <w:r w:rsidRPr="00E153C0">
          <w:rPr>
            <w:rStyle w:val="Hyperlink"/>
            <w:rFonts w:asciiTheme="minorHAnsi" w:hAnsiTheme="minorHAnsi"/>
            <w:bCs/>
            <w:color w:val="5D0022"/>
          </w:rPr>
          <w:t>businessoffice@coloradomesa.edu</w:t>
        </w:r>
      </w:hyperlink>
    </w:p>
    <w:p w14:paraId="457FBEC5" w14:textId="77777777" w:rsidR="009B5FF0" w:rsidRDefault="009B5FF0">
      <w:pPr>
        <w:rPr>
          <w:rFonts w:ascii="Georgia" w:hAnsi="Georgia"/>
          <w:b/>
          <w:sz w:val="28"/>
          <w:szCs w:val="28"/>
        </w:rPr>
      </w:pPr>
      <w:r>
        <w:rPr>
          <w:rFonts w:ascii="Georgia" w:hAnsi="Georgia"/>
          <w:b/>
          <w:sz w:val="28"/>
          <w:szCs w:val="28"/>
        </w:rPr>
        <w:br w:type="page"/>
      </w:r>
    </w:p>
    <w:p w14:paraId="0DFEEBD4" w14:textId="109BBF3D" w:rsidR="0053449B" w:rsidRPr="00960895" w:rsidRDefault="00E100E5" w:rsidP="00E100E5">
      <w:pPr>
        <w:rPr>
          <w:sz w:val="24"/>
        </w:rPr>
      </w:pPr>
      <w:r w:rsidRPr="0097413E">
        <w:rPr>
          <w:rFonts w:ascii="Georgia" w:hAnsi="Georgia"/>
          <w:b/>
          <w:sz w:val="28"/>
          <w:szCs w:val="28"/>
        </w:rPr>
        <w:lastRenderedPageBreak/>
        <w:t xml:space="preserve">Course </w:t>
      </w:r>
      <w:r w:rsidR="003C02B2" w:rsidRPr="0097413E">
        <w:rPr>
          <w:rFonts w:ascii="Georgia" w:hAnsi="Georgia"/>
          <w:b/>
          <w:sz w:val="28"/>
          <w:szCs w:val="28"/>
        </w:rPr>
        <w:t>Schedule</w:t>
      </w:r>
      <w:r w:rsidR="003C02B2">
        <w:rPr>
          <w:b/>
          <w:sz w:val="24"/>
        </w:rPr>
        <w:t xml:space="preserve"> </w:t>
      </w:r>
      <w:r w:rsidR="000D370D">
        <w:rPr>
          <w:b/>
          <w:sz w:val="24"/>
        </w:rPr>
        <w:br/>
      </w:r>
      <w:r w:rsidR="00960895" w:rsidRPr="00960895">
        <w:rPr>
          <w:sz w:val="24"/>
        </w:rPr>
        <w:t>The table below shows the tentative schedule and topics that will be addressed in this course.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6"/>
        <w:gridCol w:w="1340"/>
        <w:gridCol w:w="6111"/>
      </w:tblGrid>
      <w:tr w:rsidR="007C3ACC" w:rsidRPr="0097413E" w14:paraId="6757A189" w14:textId="77777777" w:rsidTr="005653B7">
        <w:trPr>
          <w:trHeight w:val="390"/>
          <w:jc w:val="center"/>
        </w:trPr>
        <w:tc>
          <w:tcPr>
            <w:tcW w:w="796" w:type="dxa"/>
            <w:vAlign w:val="center"/>
          </w:tcPr>
          <w:p w14:paraId="07A9DAF1" w14:textId="77777777" w:rsidR="007C3ACC" w:rsidRPr="0097413E" w:rsidRDefault="007C3ACC" w:rsidP="005653B7">
            <w:pPr>
              <w:jc w:val="center"/>
              <w:rPr>
                <w:rFonts w:cs="Arial"/>
                <w:b/>
                <w:sz w:val="20"/>
                <w:szCs w:val="20"/>
              </w:rPr>
            </w:pPr>
            <w:r w:rsidRPr="0097413E">
              <w:rPr>
                <w:rFonts w:cs="Arial"/>
                <w:b/>
                <w:sz w:val="20"/>
                <w:szCs w:val="20"/>
              </w:rPr>
              <w:t>Week</w:t>
            </w:r>
          </w:p>
        </w:tc>
        <w:tc>
          <w:tcPr>
            <w:tcW w:w="1340" w:type="dxa"/>
            <w:vAlign w:val="center"/>
          </w:tcPr>
          <w:p w14:paraId="1A410880" w14:textId="6A4123A8" w:rsidR="007C3ACC" w:rsidRPr="0097413E" w:rsidRDefault="007C3ACC" w:rsidP="005653B7">
            <w:pPr>
              <w:jc w:val="center"/>
              <w:rPr>
                <w:rFonts w:cs="Arial"/>
                <w:b/>
                <w:sz w:val="20"/>
                <w:szCs w:val="20"/>
              </w:rPr>
            </w:pPr>
            <w:r>
              <w:rPr>
                <w:rFonts w:cs="Arial"/>
                <w:b/>
                <w:sz w:val="20"/>
                <w:szCs w:val="20"/>
              </w:rPr>
              <w:t>Chapter</w:t>
            </w:r>
          </w:p>
        </w:tc>
        <w:tc>
          <w:tcPr>
            <w:tcW w:w="6111" w:type="dxa"/>
            <w:vAlign w:val="center"/>
          </w:tcPr>
          <w:p w14:paraId="4BEFCBC6" w14:textId="3E9B9D26" w:rsidR="007C3ACC" w:rsidRPr="0097413E" w:rsidRDefault="007C3ACC" w:rsidP="005653B7">
            <w:pPr>
              <w:jc w:val="center"/>
              <w:rPr>
                <w:rFonts w:cs="Arial"/>
                <w:b/>
                <w:sz w:val="20"/>
                <w:szCs w:val="20"/>
              </w:rPr>
            </w:pPr>
            <w:r w:rsidRPr="0097413E">
              <w:rPr>
                <w:rFonts w:cs="Arial"/>
                <w:b/>
                <w:sz w:val="20"/>
                <w:szCs w:val="20"/>
              </w:rPr>
              <w:t>Topic</w:t>
            </w:r>
            <w:r>
              <w:rPr>
                <w:rFonts w:cs="Arial"/>
                <w:b/>
                <w:sz w:val="20"/>
                <w:szCs w:val="20"/>
              </w:rPr>
              <w:t>s</w:t>
            </w:r>
          </w:p>
        </w:tc>
      </w:tr>
      <w:tr w:rsidR="007C3ACC" w:rsidRPr="0097413E" w14:paraId="48E345CC" w14:textId="77777777" w:rsidTr="005653B7">
        <w:trPr>
          <w:trHeight w:val="381"/>
          <w:jc w:val="center"/>
        </w:trPr>
        <w:tc>
          <w:tcPr>
            <w:tcW w:w="796" w:type="dxa"/>
            <w:vAlign w:val="center"/>
          </w:tcPr>
          <w:p w14:paraId="27DD025A" w14:textId="77777777" w:rsidR="007C3ACC" w:rsidRPr="0097413E" w:rsidRDefault="007C3ACC" w:rsidP="005653B7">
            <w:pPr>
              <w:jc w:val="center"/>
              <w:rPr>
                <w:rFonts w:cs="Arial"/>
                <w:sz w:val="20"/>
                <w:szCs w:val="20"/>
              </w:rPr>
            </w:pPr>
            <w:r w:rsidRPr="0097413E">
              <w:rPr>
                <w:rFonts w:cs="Arial"/>
                <w:sz w:val="20"/>
                <w:szCs w:val="20"/>
              </w:rPr>
              <w:t>1</w:t>
            </w:r>
          </w:p>
        </w:tc>
        <w:tc>
          <w:tcPr>
            <w:tcW w:w="1340" w:type="dxa"/>
            <w:vAlign w:val="center"/>
          </w:tcPr>
          <w:p w14:paraId="4E2FCF34" w14:textId="1507B6BA" w:rsidR="007C3ACC" w:rsidRPr="0097413E" w:rsidRDefault="0025265C" w:rsidP="005653B7">
            <w:pPr>
              <w:jc w:val="center"/>
              <w:rPr>
                <w:rFonts w:cs="Arial"/>
                <w:sz w:val="20"/>
                <w:szCs w:val="20"/>
              </w:rPr>
            </w:pPr>
            <w:r>
              <w:rPr>
                <w:rFonts w:cs="Arial"/>
                <w:sz w:val="20"/>
                <w:szCs w:val="20"/>
              </w:rPr>
              <w:t>1</w:t>
            </w:r>
          </w:p>
        </w:tc>
        <w:tc>
          <w:tcPr>
            <w:tcW w:w="6111" w:type="dxa"/>
            <w:vAlign w:val="center"/>
          </w:tcPr>
          <w:p w14:paraId="1B2CE55F" w14:textId="6D8AF8F1" w:rsidR="007C3ACC" w:rsidRPr="0097413E" w:rsidRDefault="007C3ACC" w:rsidP="0025265C">
            <w:pPr>
              <w:jc w:val="center"/>
              <w:rPr>
                <w:rFonts w:cs="Arial"/>
                <w:sz w:val="20"/>
                <w:szCs w:val="20"/>
              </w:rPr>
            </w:pPr>
            <w:r>
              <w:rPr>
                <w:rFonts w:cs="Arial"/>
                <w:sz w:val="20"/>
                <w:szCs w:val="20"/>
              </w:rPr>
              <w:t>Introduction</w:t>
            </w:r>
            <w:r w:rsidR="008D6E64">
              <w:rPr>
                <w:rFonts w:cs="Arial"/>
                <w:sz w:val="20"/>
                <w:szCs w:val="20"/>
              </w:rPr>
              <w:t xml:space="preserve"> and Goals, </w:t>
            </w:r>
            <w:r w:rsidR="0025265C">
              <w:rPr>
                <w:rFonts w:cs="Arial"/>
                <w:sz w:val="20"/>
                <w:szCs w:val="20"/>
              </w:rPr>
              <w:t>Terminology</w:t>
            </w:r>
            <w:r w:rsidR="0009174C">
              <w:rPr>
                <w:rFonts w:cs="Arial"/>
                <w:sz w:val="20"/>
                <w:szCs w:val="20"/>
              </w:rPr>
              <w:t>, Ent</w:t>
            </w:r>
            <w:r w:rsidR="007A5C91">
              <w:rPr>
                <w:rFonts w:cs="Arial"/>
                <w:sz w:val="20"/>
                <w:szCs w:val="20"/>
              </w:rPr>
              <w:t>repreneurial Opportunities, Lab</w:t>
            </w:r>
            <w:bookmarkStart w:id="0" w:name="_GoBack"/>
            <w:bookmarkEnd w:id="0"/>
            <w:r w:rsidR="0009174C">
              <w:rPr>
                <w:rFonts w:cs="Arial"/>
                <w:sz w:val="20"/>
                <w:szCs w:val="20"/>
              </w:rPr>
              <w:t>1</w:t>
            </w:r>
          </w:p>
        </w:tc>
      </w:tr>
      <w:tr w:rsidR="007C3ACC" w:rsidRPr="0097413E" w14:paraId="18D584C1" w14:textId="77777777" w:rsidTr="005653B7">
        <w:trPr>
          <w:jc w:val="center"/>
        </w:trPr>
        <w:tc>
          <w:tcPr>
            <w:tcW w:w="796" w:type="dxa"/>
            <w:vAlign w:val="center"/>
          </w:tcPr>
          <w:p w14:paraId="51F98F28" w14:textId="77777777" w:rsidR="007C3ACC" w:rsidRPr="0097413E" w:rsidRDefault="007C3ACC" w:rsidP="005653B7">
            <w:pPr>
              <w:jc w:val="center"/>
              <w:rPr>
                <w:rFonts w:cs="Arial"/>
                <w:sz w:val="20"/>
                <w:szCs w:val="20"/>
              </w:rPr>
            </w:pPr>
            <w:r w:rsidRPr="0097413E">
              <w:rPr>
                <w:rFonts w:cs="Arial"/>
                <w:sz w:val="20"/>
                <w:szCs w:val="20"/>
              </w:rPr>
              <w:t>2</w:t>
            </w:r>
          </w:p>
        </w:tc>
        <w:tc>
          <w:tcPr>
            <w:tcW w:w="1340" w:type="dxa"/>
            <w:vAlign w:val="center"/>
          </w:tcPr>
          <w:p w14:paraId="6DF5C885" w14:textId="21A33C5F" w:rsidR="007C3ACC" w:rsidRPr="00031C74" w:rsidRDefault="00275934" w:rsidP="005653B7">
            <w:pPr>
              <w:jc w:val="center"/>
              <w:rPr>
                <w:rFonts w:cs="Arial"/>
                <w:sz w:val="20"/>
                <w:szCs w:val="20"/>
              </w:rPr>
            </w:pPr>
            <w:r>
              <w:rPr>
                <w:rFonts w:cs="Arial"/>
                <w:sz w:val="20"/>
                <w:szCs w:val="20"/>
              </w:rPr>
              <w:t>2</w:t>
            </w:r>
          </w:p>
        </w:tc>
        <w:tc>
          <w:tcPr>
            <w:tcW w:w="6111" w:type="dxa"/>
            <w:vAlign w:val="center"/>
          </w:tcPr>
          <w:p w14:paraId="091A921A" w14:textId="268C4C52" w:rsidR="007C3ACC" w:rsidRPr="00031C74" w:rsidRDefault="00275934" w:rsidP="005653B7">
            <w:pPr>
              <w:jc w:val="center"/>
              <w:rPr>
                <w:rFonts w:cs="Arial"/>
                <w:sz w:val="20"/>
                <w:szCs w:val="20"/>
              </w:rPr>
            </w:pPr>
            <w:r>
              <w:rPr>
                <w:rFonts w:cs="Arial"/>
                <w:sz w:val="20"/>
                <w:szCs w:val="20"/>
              </w:rPr>
              <w:t>Data Types, Operators, Variables, Lab2</w:t>
            </w:r>
          </w:p>
        </w:tc>
      </w:tr>
      <w:tr w:rsidR="007C3ACC" w:rsidRPr="0097413E" w14:paraId="1074B6DB" w14:textId="77777777" w:rsidTr="005653B7">
        <w:trPr>
          <w:trHeight w:val="390"/>
          <w:jc w:val="center"/>
        </w:trPr>
        <w:tc>
          <w:tcPr>
            <w:tcW w:w="796" w:type="dxa"/>
            <w:vAlign w:val="center"/>
          </w:tcPr>
          <w:p w14:paraId="5252983C" w14:textId="77777777" w:rsidR="007C3ACC" w:rsidRPr="0097413E" w:rsidRDefault="007C3ACC" w:rsidP="005653B7">
            <w:pPr>
              <w:jc w:val="center"/>
              <w:rPr>
                <w:rFonts w:cs="Arial"/>
                <w:sz w:val="20"/>
                <w:szCs w:val="20"/>
              </w:rPr>
            </w:pPr>
            <w:r w:rsidRPr="0097413E">
              <w:rPr>
                <w:rFonts w:cs="Arial"/>
                <w:sz w:val="20"/>
                <w:szCs w:val="20"/>
              </w:rPr>
              <w:t>3</w:t>
            </w:r>
          </w:p>
        </w:tc>
        <w:tc>
          <w:tcPr>
            <w:tcW w:w="1340" w:type="dxa"/>
            <w:vAlign w:val="center"/>
          </w:tcPr>
          <w:p w14:paraId="45A71182" w14:textId="04EE31F9" w:rsidR="007C3ACC" w:rsidRPr="0097413E" w:rsidRDefault="00345BAE" w:rsidP="005653B7">
            <w:pPr>
              <w:jc w:val="center"/>
              <w:rPr>
                <w:rFonts w:cs="Arial"/>
                <w:sz w:val="20"/>
                <w:szCs w:val="20"/>
              </w:rPr>
            </w:pPr>
            <w:r>
              <w:rPr>
                <w:rFonts w:cs="Arial"/>
                <w:sz w:val="20"/>
                <w:szCs w:val="20"/>
              </w:rPr>
              <w:t>3</w:t>
            </w:r>
          </w:p>
        </w:tc>
        <w:tc>
          <w:tcPr>
            <w:tcW w:w="6111" w:type="dxa"/>
            <w:vAlign w:val="center"/>
          </w:tcPr>
          <w:p w14:paraId="35578EA8" w14:textId="54D93A35" w:rsidR="007C3ACC" w:rsidRPr="0097413E" w:rsidRDefault="00345BAE" w:rsidP="005653B7">
            <w:pPr>
              <w:pStyle w:val="Header"/>
              <w:jc w:val="center"/>
              <w:rPr>
                <w:rFonts w:cs="Arial"/>
                <w:sz w:val="20"/>
                <w:szCs w:val="20"/>
              </w:rPr>
            </w:pPr>
            <w:r>
              <w:rPr>
                <w:rFonts w:cs="Arial"/>
                <w:sz w:val="20"/>
                <w:szCs w:val="20"/>
              </w:rPr>
              <w:t>Functions – built-in and user defined, parameters and arguments, flow of execution, etc. Lab3</w:t>
            </w:r>
          </w:p>
        </w:tc>
      </w:tr>
      <w:tr w:rsidR="007C3ACC" w:rsidRPr="0097413E" w14:paraId="45AB6A40" w14:textId="77777777" w:rsidTr="005653B7">
        <w:trPr>
          <w:jc w:val="center"/>
        </w:trPr>
        <w:tc>
          <w:tcPr>
            <w:tcW w:w="796" w:type="dxa"/>
            <w:vAlign w:val="center"/>
          </w:tcPr>
          <w:p w14:paraId="6897B012" w14:textId="77777777" w:rsidR="007C3ACC" w:rsidRPr="0097413E" w:rsidRDefault="007C3ACC" w:rsidP="005653B7">
            <w:pPr>
              <w:jc w:val="center"/>
              <w:rPr>
                <w:rFonts w:cs="Arial"/>
                <w:sz w:val="20"/>
                <w:szCs w:val="20"/>
              </w:rPr>
            </w:pPr>
            <w:r w:rsidRPr="0097413E">
              <w:rPr>
                <w:rFonts w:cs="Arial"/>
                <w:sz w:val="20"/>
                <w:szCs w:val="20"/>
              </w:rPr>
              <w:t>4</w:t>
            </w:r>
          </w:p>
        </w:tc>
        <w:tc>
          <w:tcPr>
            <w:tcW w:w="1340" w:type="dxa"/>
            <w:vAlign w:val="center"/>
          </w:tcPr>
          <w:p w14:paraId="1E4A8B71" w14:textId="634A53A3" w:rsidR="007C3ACC" w:rsidRPr="0097413E" w:rsidRDefault="00F960DE" w:rsidP="005653B7">
            <w:pPr>
              <w:jc w:val="center"/>
              <w:rPr>
                <w:rFonts w:cs="Arial"/>
                <w:sz w:val="20"/>
                <w:szCs w:val="20"/>
              </w:rPr>
            </w:pPr>
            <w:r>
              <w:rPr>
                <w:rFonts w:cs="Arial"/>
                <w:sz w:val="20"/>
                <w:szCs w:val="20"/>
              </w:rPr>
              <w:t>5</w:t>
            </w:r>
          </w:p>
        </w:tc>
        <w:tc>
          <w:tcPr>
            <w:tcW w:w="6111" w:type="dxa"/>
            <w:vAlign w:val="center"/>
          </w:tcPr>
          <w:p w14:paraId="2CD42CEB" w14:textId="41CE805F" w:rsidR="007C3ACC" w:rsidRPr="0097413E" w:rsidRDefault="00F960DE" w:rsidP="005653B7">
            <w:pPr>
              <w:pStyle w:val="Header"/>
              <w:jc w:val="center"/>
              <w:rPr>
                <w:rFonts w:cs="Arial"/>
                <w:sz w:val="20"/>
                <w:szCs w:val="20"/>
              </w:rPr>
            </w:pPr>
            <w:r>
              <w:rPr>
                <w:rFonts w:cs="Arial"/>
                <w:sz w:val="20"/>
                <w:szCs w:val="20"/>
              </w:rPr>
              <w:t>Conditionals and recursion, logical operators, nested ifs, Lab4</w:t>
            </w:r>
          </w:p>
        </w:tc>
      </w:tr>
      <w:tr w:rsidR="009700D3" w:rsidRPr="0097413E" w14:paraId="717E42CA" w14:textId="77777777" w:rsidTr="005653B7">
        <w:trPr>
          <w:jc w:val="center"/>
        </w:trPr>
        <w:tc>
          <w:tcPr>
            <w:tcW w:w="796" w:type="dxa"/>
            <w:vAlign w:val="center"/>
          </w:tcPr>
          <w:p w14:paraId="5C17FA0E" w14:textId="77777777" w:rsidR="009700D3" w:rsidRPr="0097413E" w:rsidRDefault="009700D3" w:rsidP="005653B7">
            <w:pPr>
              <w:jc w:val="center"/>
              <w:rPr>
                <w:rFonts w:cs="Arial"/>
                <w:sz w:val="20"/>
                <w:szCs w:val="20"/>
              </w:rPr>
            </w:pPr>
            <w:r w:rsidRPr="0097413E">
              <w:rPr>
                <w:rFonts w:cs="Arial"/>
                <w:sz w:val="20"/>
                <w:szCs w:val="20"/>
              </w:rPr>
              <w:t>5</w:t>
            </w:r>
          </w:p>
        </w:tc>
        <w:tc>
          <w:tcPr>
            <w:tcW w:w="1340" w:type="dxa"/>
            <w:vAlign w:val="center"/>
          </w:tcPr>
          <w:p w14:paraId="1EE0DF01" w14:textId="698A1035" w:rsidR="009700D3" w:rsidRPr="0097413E" w:rsidRDefault="00BF4675" w:rsidP="005653B7">
            <w:pPr>
              <w:jc w:val="center"/>
              <w:rPr>
                <w:rFonts w:cs="Arial"/>
                <w:sz w:val="20"/>
                <w:szCs w:val="20"/>
              </w:rPr>
            </w:pPr>
            <w:r>
              <w:rPr>
                <w:rFonts w:cs="Arial"/>
                <w:sz w:val="20"/>
                <w:szCs w:val="20"/>
              </w:rPr>
              <w:t>6</w:t>
            </w:r>
          </w:p>
        </w:tc>
        <w:tc>
          <w:tcPr>
            <w:tcW w:w="6111" w:type="dxa"/>
            <w:vAlign w:val="center"/>
          </w:tcPr>
          <w:p w14:paraId="33D7DCC4" w14:textId="62DDBF28" w:rsidR="009700D3" w:rsidRPr="0097413E" w:rsidRDefault="009B467C" w:rsidP="005653B7">
            <w:pPr>
              <w:pStyle w:val="Header"/>
              <w:jc w:val="center"/>
              <w:rPr>
                <w:rFonts w:cs="Arial"/>
                <w:sz w:val="20"/>
                <w:szCs w:val="20"/>
              </w:rPr>
            </w:pPr>
            <w:r>
              <w:rPr>
                <w:rFonts w:cs="Arial"/>
                <w:sz w:val="20"/>
                <w:szCs w:val="20"/>
              </w:rPr>
              <w:t>Fruitful Functions, more recursion, Keyboard input, Lab5</w:t>
            </w:r>
          </w:p>
        </w:tc>
      </w:tr>
      <w:tr w:rsidR="009700D3" w:rsidRPr="0097413E" w14:paraId="4A8E0710" w14:textId="77777777" w:rsidTr="005653B7">
        <w:trPr>
          <w:jc w:val="center"/>
        </w:trPr>
        <w:tc>
          <w:tcPr>
            <w:tcW w:w="796" w:type="dxa"/>
            <w:vAlign w:val="center"/>
          </w:tcPr>
          <w:p w14:paraId="13D5339A" w14:textId="77777777" w:rsidR="009700D3" w:rsidRPr="0097413E" w:rsidRDefault="009700D3" w:rsidP="005653B7">
            <w:pPr>
              <w:jc w:val="center"/>
              <w:rPr>
                <w:rFonts w:cs="Arial"/>
                <w:sz w:val="20"/>
                <w:szCs w:val="20"/>
              </w:rPr>
            </w:pPr>
            <w:r w:rsidRPr="0097413E">
              <w:rPr>
                <w:rFonts w:cs="Arial"/>
                <w:sz w:val="20"/>
                <w:szCs w:val="20"/>
              </w:rPr>
              <w:t>6</w:t>
            </w:r>
          </w:p>
        </w:tc>
        <w:tc>
          <w:tcPr>
            <w:tcW w:w="1340" w:type="dxa"/>
            <w:vAlign w:val="center"/>
          </w:tcPr>
          <w:p w14:paraId="752943EE" w14:textId="0A9E2BD1" w:rsidR="009700D3" w:rsidRPr="0097413E" w:rsidRDefault="00DE18B1" w:rsidP="005653B7">
            <w:pPr>
              <w:jc w:val="center"/>
              <w:rPr>
                <w:rFonts w:cs="Arial"/>
                <w:sz w:val="20"/>
                <w:szCs w:val="20"/>
              </w:rPr>
            </w:pPr>
            <w:r>
              <w:rPr>
                <w:rFonts w:cs="Arial"/>
                <w:sz w:val="20"/>
                <w:szCs w:val="20"/>
              </w:rPr>
              <w:t>7</w:t>
            </w:r>
          </w:p>
        </w:tc>
        <w:tc>
          <w:tcPr>
            <w:tcW w:w="6111" w:type="dxa"/>
            <w:vAlign w:val="center"/>
          </w:tcPr>
          <w:p w14:paraId="4B1FE903" w14:textId="3C6D033F" w:rsidR="009700D3" w:rsidRPr="0097413E" w:rsidRDefault="00DE18B1" w:rsidP="005653B7">
            <w:pPr>
              <w:pStyle w:val="Header"/>
              <w:jc w:val="center"/>
              <w:rPr>
                <w:rFonts w:cs="Arial"/>
                <w:sz w:val="20"/>
                <w:szCs w:val="20"/>
              </w:rPr>
            </w:pPr>
            <w:r>
              <w:rPr>
                <w:rFonts w:cs="Arial"/>
                <w:sz w:val="20"/>
                <w:szCs w:val="20"/>
              </w:rPr>
              <w:t>Iteration –</w:t>
            </w:r>
            <w:r w:rsidR="00325655">
              <w:rPr>
                <w:rFonts w:cs="Arial"/>
                <w:sz w:val="20"/>
                <w:szCs w:val="20"/>
              </w:rPr>
              <w:t xml:space="preserve"> for</w:t>
            </w:r>
            <w:r>
              <w:rPr>
                <w:rFonts w:cs="Arial"/>
                <w:sz w:val="20"/>
                <w:szCs w:val="20"/>
              </w:rPr>
              <w:t>,</w:t>
            </w:r>
            <w:r w:rsidR="006D7C90">
              <w:rPr>
                <w:rFonts w:cs="Arial"/>
                <w:sz w:val="20"/>
                <w:szCs w:val="20"/>
              </w:rPr>
              <w:t xml:space="preserve"> while, </w:t>
            </w:r>
            <w:r>
              <w:rPr>
                <w:rFonts w:cs="Arial"/>
                <w:sz w:val="20"/>
                <w:szCs w:val="20"/>
              </w:rPr>
              <w:t>Lab6</w:t>
            </w:r>
          </w:p>
        </w:tc>
      </w:tr>
      <w:tr w:rsidR="009700D3" w:rsidRPr="0097413E" w14:paraId="72180AF5" w14:textId="77777777" w:rsidTr="005653B7">
        <w:trPr>
          <w:jc w:val="center"/>
        </w:trPr>
        <w:tc>
          <w:tcPr>
            <w:tcW w:w="796" w:type="dxa"/>
            <w:vAlign w:val="center"/>
          </w:tcPr>
          <w:p w14:paraId="45B1D4FE" w14:textId="77777777" w:rsidR="009700D3" w:rsidRPr="0097413E" w:rsidRDefault="009700D3" w:rsidP="005653B7">
            <w:pPr>
              <w:jc w:val="center"/>
              <w:rPr>
                <w:rFonts w:cs="Arial"/>
                <w:sz w:val="20"/>
                <w:szCs w:val="20"/>
              </w:rPr>
            </w:pPr>
            <w:r w:rsidRPr="0097413E">
              <w:rPr>
                <w:rFonts w:cs="Arial"/>
                <w:sz w:val="20"/>
                <w:szCs w:val="20"/>
              </w:rPr>
              <w:t>7</w:t>
            </w:r>
          </w:p>
        </w:tc>
        <w:tc>
          <w:tcPr>
            <w:tcW w:w="1340" w:type="dxa"/>
            <w:vAlign w:val="center"/>
          </w:tcPr>
          <w:p w14:paraId="5244E87E" w14:textId="030A97C6" w:rsidR="009700D3" w:rsidRPr="0097413E" w:rsidRDefault="00EE0ACD" w:rsidP="005653B7">
            <w:pPr>
              <w:jc w:val="center"/>
              <w:rPr>
                <w:rFonts w:cs="Arial"/>
                <w:sz w:val="20"/>
                <w:szCs w:val="20"/>
              </w:rPr>
            </w:pPr>
            <w:r>
              <w:rPr>
                <w:rFonts w:cs="Arial"/>
                <w:sz w:val="20"/>
                <w:szCs w:val="20"/>
              </w:rPr>
              <w:t>7</w:t>
            </w:r>
          </w:p>
        </w:tc>
        <w:tc>
          <w:tcPr>
            <w:tcW w:w="6111" w:type="dxa"/>
            <w:vAlign w:val="center"/>
          </w:tcPr>
          <w:p w14:paraId="389809E8" w14:textId="374503A2" w:rsidR="009700D3" w:rsidRPr="0097413E" w:rsidRDefault="00EE0ACD" w:rsidP="005653B7">
            <w:pPr>
              <w:pStyle w:val="Header"/>
              <w:jc w:val="center"/>
              <w:rPr>
                <w:rFonts w:cs="Arial"/>
                <w:sz w:val="20"/>
                <w:szCs w:val="20"/>
              </w:rPr>
            </w:pPr>
            <w:r>
              <w:rPr>
                <w:rFonts w:cs="Arial"/>
                <w:sz w:val="20"/>
                <w:szCs w:val="20"/>
              </w:rPr>
              <w:t>Iteration – tables, functions, Lab7</w:t>
            </w:r>
          </w:p>
        </w:tc>
      </w:tr>
      <w:tr w:rsidR="00DC2EC9" w:rsidRPr="0097413E" w14:paraId="1FB02C47" w14:textId="77777777" w:rsidTr="005653B7">
        <w:trPr>
          <w:jc w:val="center"/>
        </w:trPr>
        <w:tc>
          <w:tcPr>
            <w:tcW w:w="796" w:type="dxa"/>
            <w:vAlign w:val="center"/>
          </w:tcPr>
          <w:p w14:paraId="08263BE5" w14:textId="3FEA5C12" w:rsidR="00DC2EC9" w:rsidRPr="00DC2EC9" w:rsidRDefault="00DC2EC9" w:rsidP="005653B7">
            <w:pPr>
              <w:jc w:val="center"/>
              <w:rPr>
                <w:rFonts w:cs="Arial"/>
                <w:sz w:val="20"/>
                <w:szCs w:val="20"/>
              </w:rPr>
            </w:pPr>
            <w:r w:rsidRPr="00DC2EC9">
              <w:rPr>
                <w:rFonts w:cs="Arial"/>
                <w:sz w:val="20"/>
                <w:szCs w:val="20"/>
              </w:rPr>
              <w:t>8</w:t>
            </w:r>
          </w:p>
        </w:tc>
        <w:tc>
          <w:tcPr>
            <w:tcW w:w="1340" w:type="dxa"/>
            <w:vAlign w:val="center"/>
          </w:tcPr>
          <w:p w14:paraId="3DD47025" w14:textId="6F3102AE" w:rsidR="00DC2EC9" w:rsidRPr="005B22F8" w:rsidRDefault="005B268D" w:rsidP="005653B7">
            <w:pPr>
              <w:jc w:val="center"/>
              <w:rPr>
                <w:rFonts w:cs="Arial"/>
                <w:b/>
                <w:sz w:val="20"/>
                <w:szCs w:val="20"/>
              </w:rPr>
            </w:pPr>
            <w:r>
              <w:rPr>
                <w:rFonts w:cs="Arial"/>
                <w:sz w:val="20"/>
                <w:szCs w:val="20"/>
              </w:rPr>
              <w:t>8</w:t>
            </w:r>
          </w:p>
        </w:tc>
        <w:tc>
          <w:tcPr>
            <w:tcW w:w="6111" w:type="dxa"/>
            <w:vAlign w:val="center"/>
          </w:tcPr>
          <w:p w14:paraId="19DF1EE0" w14:textId="655A0768" w:rsidR="00DC2EC9" w:rsidRPr="005B22F8" w:rsidRDefault="005B268D" w:rsidP="005653B7">
            <w:pPr>
              <w:pStyle w:val="Header"/>
              <w:jc w:val="center"/>
              <w:rPr>
                <w:rFonts w:cs="Arial"/>
                <w:b/>
                <w:sz w:val="20"/>
                <w:szCs w:val="20"/>
              </w:rPr>
            </w:pPr>
            <w:r>
              <w:rPr>
                <w:rFonts w:cs="Arial"/>
                <w:sz w:val="20"/>
                <w:szCs w:val="20"/>
              </w:rPr>
              <w:t>Strings – traversal, comparison, string module, Lab8</w:t>
            </w:r>
          </w:p>
        </w:tc>
      </w:tr>
      <w:tr w:rsidR="00DC2EC9" w:rsidRPr="0097413E" w14:paraId="0697A68A" w14:textId="77777777" w:rsidTr="005653B7">
        <w:trPr>
          <w:jc w:val="center"/>
        </w:trPr>
        <w:tc>
          <w:tcPr>
            <w:tcW w:w="796" w:type="dxa"/>
            <w:vAlign w:val="center"/>
          </w:tcPr>
          <w:p w14:paraId="7D55C646" w14:textId="1785D244" w:rsidR="00DC2EC9" w:rsidRPr="005B22F8" w:rsidRDefault="00DC2EC9" w:rsidP="005653B7">
            <w:pPr>
              <w:jc w:val="center"/>
              <w:rPr>
                <w:rFonts w:cs="Arial"/>
                <w:b/>
                <w:sz w:val="20"/>
                <w:szCs w:val="20"/>
              </w:rPr>
            </w:pPr>
            <w:r>
              <w:rPr>
                <w:rFonts w:cs="Arial"/>
                <w:b/>
                <w:sz w:val="20"/>
                <w:szCs w:val="20"/>
              </w:rPr>
              <w:t>9</w:t>
            </w:r>
          </w:p>
        </w:tc>
        <w:tc>
          <w:tcPr>
            <w:tcW w:w="1340" w:type="dxa"/>
            <w:vAlign w:val="center"/>
          </w:tcPr>
          <w:p w14:paraId="5EA45B5F" w14:textId="12A96C8A" w:rsidR="00DC2EC9" w:rsidRPr="00946469" w:rsidRDefault="00DC2EC9" w:rsidP="005653B7">
            <w:pPr>
              <w:jc w:val="center"/>
              <w:rPr>
                <w:rFonts w:cs="Arial"/>
                <w:b/>
                <w:sz w:val="20"/>
                <w:szCs w:val="20"/>
              </w:rPr>
            </w:pPr>
            <w:r w:rsidRPr="00946469">
              <w:rPr>
                <w:rFonts w:cs="Arial"/>
                <w:b/>
                <w:sz w:val="20"/>
                <w:szCs w:val="20"/>
              </w:rPr>
              <w:t>Spring Break</w:t>
            </w:r>
          </w:p>
        </w:tc>
        <w:tc>
          <w:tcPr>
            <w:tcW w:w="6111" w:type="dxa"/>
            <w:vAlign w:val="center"/>
          </w:tcPr>
          <w:p w14:paraId="625233BC" w14:textId="08B5A22F" w:rsidR="00DC2EC9" w:rsidRPr="00946469" w:rsidRDefault="00DC2EC9" w:rsidP="005653B7">
            <w:pPr>
              <w:pStyle w:val="Header"/>
              <w:jc w:val="center"/>
              <w:rPr>
                <w:rFonts w:cs="Arial"/>
                <w:b/>
                <w:sz w:val="20"/>
                <w:szCs w:val="20"/>
              </w:rPr>
            </w:pPr>
            <w:r w:rsidRPr="00946469">
              <w:rPr>
                <w:rFonts w:cs="Arial"/>
                <w:b/>
                <w:sz w:val="20"/>
                <w:szCs w:val="20"/>
              </w:rPr>
              <w:t>Spring Break</w:t>
            </w:r>
          </w:p>
        </w:tc>
      </w:tr>
      <w:tr w:rsidR="00DC2EC9" w:rsidRPr="0097413E" w14:paraId="39583E5F" w14:textId="77777777" w:rsidTr="005653B7">
        <w:trPr>
          <w:jc w:val="center"/>
        </w:trPr>
        <w:tc>
          <w:tcPr>
            <w:tcW w:w="796" w:type="dxa"/>
            <w:vAlign w:val="center"/>
          </w:tcPr>
          <w:p w14:paraId="41881036" w14:textId="77777777" w:rsidR="00DC2EC9" w:rsidRPr="0097413E" w:rsidRDefault="00DC2EC9" w:rsidP="005653B7">
            <w:pPr>
              <w:jc w:val="center"/>
              <w:rPr>
                <w:rFonts w:cs="Arial"/>
                <w:sz w:val="20"/>
                <w:szCs w:val="20"/>
              </w:rPr>
            </w:pPr>
            <w:r w:rsidRPr="0097413E">
              <w:rPr>
                <w:rFonts w:cs="Arial"/>
                <w:sz w:val="20"/>
                <w:szCs w:val="20"/>
              </w:rPr>
              <w:t>10</w:t>
            </w:r>
          </w:p>
        </w:tc>
        <w:tc>
          <w:tcPr>
            <w:tcW w:w="1340" w:type="dxa"/>
            <w:vAlign w:val="center"/>
          </w:tcPr>
          <w:p w14:paraId="1BE2CE92" w14:textId="457B55AA" w:rsidR="00DC2EC9" w:rsidRPr="0097413E" w:rsidRDefault="00DC2EC9" w:rsidP="005653B7">
            <w:pPr>
              <w:jc w:val="center"/>
              <w:rPr>
                <w:rFonts w:cs="Arial"/>
                <w:sz w:val="20"/>
                <w:szCs w:val="20"/>
              </w:rPr>
            </w:pPr>
            <w:r>
              <w:rPr>
                <w:rFonts w:cs="Arial"/>
                <w:sz w:val="20"/>
                <w:szCs w:val="20"/>
              </w:rPr>
              <w:t>1</w:t>
            </w:r>
            <w:r w:rsidR="00A31E00">
              <w:rPr>
                <w:rFonts w:cs="Arial"/>
                <w:sz w:val="20"/>
                <w:szCs w:val="20"/>
              </w:rPr>
              <w:t>0</w:t>
            </w:r>
          </w:p>
        </w:tc>
        <w:tc>
          <w:tcPr>
            <w:tcW w:w="6111" w:type="dxa"/>
            <w:vAlign w:val="center"/>
          </w:tcPr>
          <w:p w14:paraId="671B808B" w14:textId="62F2A001" w:rsidR="00DC2EC9" w:rsidRPr="0097413E" w:rsidRDefault="00A31E00" w:rsidP="005653B7">
            <w:pPr>
              <w:pStyle w:val="Header"/>
              <w:jc w:val="center"/>
              <w:rPr>
                <w:rFonts w:cs="Arial"/>
                <w:sz w:val="20"/>
                <w:szCs w:val="20"/>
              </w:rPr>
            </w:pPr>
            <w:r w:rsidRPr="00A31E00">
              <w:rPr>
                <w:rFonts w:cs="Arial"/>
                <w:sz w:val="20"/>
                <w:szCs w:val="20"/>
              </w:rPr>
              <w:t>Lists - elements, membership, closing, nest</w:t>
            </w:r>
            <w:r>
              <w:rPr>
                <w:rFonts w:cs="Arial"/>
                <w:sz w:val="20"/>
                <w:szCs w:val="20"/>
              </w:rPr>
              <w:t>ed lists, operations, Lab</w:t>
            </w:r>
            <w:r w:rsidRPr="00A31E00">
              <w:rPr>
                <w:rFonts w:cs="Arial"/>
                <w:sz w:val="20"/>
                <w:szCs w:val="20"/>
              </w:rPr>
              <w:t>9</w:t>
            </w:r>
          </w:p>
        </w:tc>
      </w:tr>
      <w:tr w:rsidR="00DC2EC9" w:rsidRPr="0097413E" w14:paraId="5F0F3DA1" w14:textId="77777777" w:rsidTr="005653B7">
        <w:trPr>
          <w:jc w:val="center"/>
        </w:trPr>
        <w:tc>
          <w:tcPr>
            <w:tcW w:w="796" w:type="dxa"/>
            <w:vAlign w:val="center"/>
          </w:tcPr>
          <w:p w14:paraId="095D8BCC" w14:textId="77777777" w:rsidR="00DC2EC9" w:rsidRPr="0097413E" w:rsidRDefault="00DC2EC9" w:rsidP="005653B7">
            <w:pPr>
              <w:jc w:val="center"/>
              <w:rPr>
                <w:rFonts w:cs="Arial"/>
                <w:sz w:val="20"/>
                <w:szCs w:val="20"/>
              </w:rPr>
            </w:pPr>
            <w:r w:rsidRPr="0097413E">
              <w:rPr>
                <w:rFonts w:cs="Arial"/>
                <w:sz w:val="20"/>
                <w:szCs w:val="20"/>
              </w:rPr>
              <w:t>11</w:t>
            </w:r>
          </w:p>
        </w:tc>
        <w:tc>
          <w:tcPr>
            <w:tcW w:w="1340" w:type="dxa"/>
            <w:vAlign w:val="center"/>
          </w:tcPr>
          <w:p w14:paraId="64C8B6F2" w14:textId="0CBA0E68" w:rsidR="00DC2EC9" w:rsidRPr="0097413E" w:rsidRDefault="00DC2EC9" w:rsidP="005653B7">
            <w:pPr>
              <w:jc w:val="center"/>
              <w:rPr>
                <w:rFonts w:cs="Arial"/>
                <w:sz w:val="20"/>
                <w:szCs w:val="20"/>
              </w:rPr>
            </w:pPr>
            <w:r>
              <w:rPr>
                <w:rFonts w:cs="Arial"/>
                <w:sz w:val="20"/>
                <w:szCs w:val="20"/>
              </w:rPr>
              <w:t>1</w:t>
            </w:r>
            <w:r w:rsidR="0070377B">
              <w:rPr>
                <w:rFonts w:cs="Arial"/>
                <w:sz w:val="20"/>
                <w:szCs w:val="20"/>
              </w:rPr>
              <w:t>1</w:t>
            </w:r>
          </w:p>
        </w:tc>
        <w:tc>
          <w:tcPr>
            <w:tcW w:w="6111" w:type="dxa"/>
            <w:vAlign w:val="center"/>
          </w:tcPr>
          <w:p w14:paraId="031F57B5" w14:textId="0F8B02AF" w:rsidR="00DC2EC9" w:rsidRPr="0097413E" w:rsidRDefault="0070377B" w:rsidP="005653B7">
            <w:pPr>
              <w:pStyle w:val="Header"/>
              <w:jc w:val="center"/>
              <w:rPr>
                <w:rFonts w:cs="Arial"/>
                <w:sz w:val="20"/>
                <w:szCs w:val="20"/>
              </w:rPr>
            </w:pPr>
            <w:r w:rsidRPr="0070377B">
              <w:rPr>
                <w:rFonts w:cs="Arial"/>
                <w:sz w:val="20"/>
                <w:szCs w:val="20"/>
              </w:rPr>
              <w:t>Dictionaries - operations, methods, aliasing, sparse metrics, etc., Lab 10</w:t>
            </w:r>
          </w:p>
        </w:tc>
      </w:tr>
      <w:tr w:rsidR="00DC2EC9" w:rsidRPr="0097413E" w14:paraId="4CB49137" w14:textId="77777777" w:rsidTr="005653B7">
        <w:trPr>
          <w:jc w:val="center"/>
        </w:trPr>
        <w:tc>
          <w:tcPr>
            <w:tcW w:w="796" w:type="dxa"/>
            <w:vAlign w:val="center"/>
          </w:tcPr>
          <w:p w14:paraId="32A040C6" w14:textId="4633D71A" w:rsidR="00DC2EC9" w:rsidRPr="00F67164" w:rsidRDefault="00DC2EC9" w:rsidP="005653B7">
            <w:pPr>
              <w:jc w:val="center"/>
              <w:rPr>
                <w:rFonts w:cs="Arial"/>
                <w:sz w:val="20"/>
                <w:szCs w:val="20"/>
              </w:rPr>
            </w:pPr>
            <w:r w:rsidRPr="00F67164">
              <w:rPr>
                <w:rFonts w:cs="Arial"/>
                <w:sz w:val="20"/>
                <w:szCs w:val="20"/>
              </w:rPr>
              <w:t>12</w:t>
            </w:r>
          </w:p>
        </w:tc>
        <w:tc>
          <w:tcPr>
            <w:tcW w:w="1340" w:type="dxa"/>
            <w:vAlign w:val="center"/>
          </w:tcPr>
          <w:p w14:paraId="48E1BC67" w14:textId="1D4DBAE2" w:rsidR="00DC2EC9" w:rsidRPr="009F544D" w:rsidRDefault="00DC2EC9" w:rsidP="005653B7">
            <w:pPr>
              <w:jc w:val="center"/>
              <w:rPr>
                <w:rFonts w:cs="Arial"/>
                <w:b/>
                <w:sz w:val="20"/>
                <w:szCs w:val="20"/>
              </w:rPr>
            </w:pPr>
            <w:r>
              <w:rPr>
                <w:rFonts w:cs="Arial"/>
                <w:sz w:val="20"/>
                <w:szCs w:val="20"/>
              </w:rPr>
              <w:t>1</w:t>
            </w:r>
            <w:r w:rsidR="00F67164">
              <w:rPr>
                <w:rFonts w:cs="Arial"/>
                <w:sz w:val="20"/>
                <w:szCs w:val="20"/>
              </w:rPr>
              <w:t>2</w:t>
            </w:r>
          </w:p>
        </w:tc>
        <w:tc>
          <w:tcPr>
            <w:tcW w:w="6111" w:type="dxa"/>
            <w:vAlign w:val="center"/>
          </w:tcPr>
          <w:p w14:paraId="17059868" w14:textId="760CB2D7" w:rsidR="00DC2EC9" w:rsidRPr="00F67164" w:rsidRDefault="00F67164" w:rsidP="005653B7">
            <w:pPr>
              <w:pStyle w:val="Header"/>
              <w:jc w:val="center"/>
              <w:rPr>
                <w:rFonts w:cs="Arial"/>
                <w:sz w:val="20"/>
                <w:szCs w:val="20"/>
              </w:rPr>
            </w:pPr>
            <w:r w:rsidRPr="00F67164">
              <w:rPr>
                <w:rFonts w:cs="Arial"/>
                <w:sz w:val="20"/>
                <w:szCs w:val="20"/>
              </w:rPr>
              <w:t>Tuples - assignment, mutability, random numbers, counting, etc., Lab 11</w:t>
            </w:r>
          </w:p>
        </w:tc>
      </w:tr>
      <w:tr w:rsidR="00DC2EC9" w:rsidRPr="0097413E" w14:paraId="6CF691D2" w14:textId="77777777" w:rsidTr="005653B7">
        <w:trPr>
          <w:jc w:val="center"/>
        </w:trPr>
        <w:tc>
          <w:tcPr>
            <w:tcW w:w="796" w:type="dxa"/>
            <w:vAlign w:val="center"/>
          </w:tcPr>
          <w:p w14:paraId="36303FAC" w14:textId="77777777" w:rsidR="00DC2EC9" w:rsidRPr="0097413E" w:rsidRDefault="00DC2EC9" w:rsidP="005653B7">
            <w:pPr>
              <w:jc w:val="center"/>
              <w:rPr>
                <w:rFonts w:cs="Arial"/>
                <w:sz w:val="20"/>
                <w:szCs w:val="20"/>
              </w:rPr>
            </w:pPr>
            <w:r w:rsidRPr="0097413E">
              <w:rPr>
                <w:rFonts w:cs="Arial"/>
                <w:sz w:val="20"/>
                <w:szCs w:val="20"/>
              </w:rPr>
              <w:t>13</w:t>
            </w:r>
          </w:p>
        </w:tc>
        <w:tc>
          <w:tcPr>
            <w:tcW w:w="1340" w:type="dxa"/>
            <w:vAlign w:val="center"/>
          </w:tcPr>
          <w:p w14:paraId="740776A8" w14:textId="30D439B5" w:rsidR="00DC2EC9" w:rsidRPr="0097413E" w:rsidRDefault="00DC2EC9" w:rsidP="005653B7">
            <w:pPr>
              <w:jc w:val="center"/>
              <w:rPr>
                <w:rFonts w:cs="Arial"/>
                <w:sz w:val="20"/>
                <w:szCs w:val="20"/>
              </w:rPr>
            </w:pPr>
            <w:r>
              <w:rPr>
                <w:rFonts w:cs="Arial"/>
                <w:sz w:val="20"/>
                <w:szCs w:val="20"/>
              </w:rPr>
              <w:t>1</w:t>
            </w:r>
            <w:r w:rsidR="00B124B2">
              <w:rPr>
                <w:rFonts w:cs="Arial"/>
                <w:sz w:val="20"/>
                <w:szCs w:val="20"/>
              </w:rPr>
              <w:t>4</w:t>
            </w:r>
          </w:p>
        </w:tc>
        <w:tc>
          <w:tcPr>
            <w:tcW w:w="6111" w:type="dxa"/>
            <w:vAlign w:val="center"/>
          </w:tcPr>
          <w:p w14:paraId="5D600EAE" w14:textId="38049C62" w:rsidR="00DC2EC9" w:rsidRPr="0097413E" w:rsidRDefault="00B124B2" w:rsidP="005653B7">
            <w:pPr>
              <w:pStyle w:val="Header"/>
              <w:jc w:val="center"/>
              <w:rPr>
                <w:rFonts w:cs="Arial"/>
                <w:sz w:val="20"/>
                <w:szCs w:val="20"/>
              </w:rPr>
            </w:pPr>
            <w:r w:rsidRPr="00B124B2">
              <w:rPr>
                <w:rFonts w:cs="Arial"/>
                <w:sz w:val="20"/>
                <w:szCs w:val="20"/>
              </w:rPr>
              <w:t>Files and Exceptions - text files, directories, pickling, etc., Lab 12</w:t>
            </w:r>
          </w:p>
        </w:tc>
      </w:tr>
      <w:tr w:rsidR="00DC2EC9" w:rsidRPr="0097413E" w14:paraId="5B7AC025" w14:textId="77777777" w:rsidTr="005653B7">
        <w:trPr>
          <w:jc w:val="center"/>
        </w:trPr>
        <w:tc>
          <w:tcPr>
            <w:tcW w:w="796" w:type="dxa"/>
            <w:vAlign w:val="center"/>
          </w:tcPr>
          <w:p w14:paraId="4A4526FD" w14:textId="77777777" w:rsidR="00DC2EC9" w:rsidRPr="0097413E" w:rsidRDefault="00DC2EC9" w:rsidP="005653B7">
            <w:pPr>
              <w:jc w:val="center"/>
              <w:rPr>
                <w:rFonts w:cs="Arial"/>
                <w:sz w:val="20"/>
                <w:szCs w:val="20"/>
              </w:rPr>
            </w:pPr>
            <w:r w:rsidRPr="0097413E">
              <w:rPr>
                <w:rFonts w:cs="Arial"/>
                <w:sz w:val="20"/>
                <w:szCs w:val="20"/>
              </w:rPr>
              <w:t>14</w:t>
            </w:r>
          </w:p>
        </w:tc>
        <w:tc>
          <w:tcPr>
            <w:tcW w:w="1340" w:type="dxa"/>
            <w:vAlign w:val="center"/>
          </w:tcPr>
          <w:p w14:paraId="59F5A1EF" w14:textId="78B1F9AC" w:rsidR="00DC2EC9" w:rsidRPr="0097413E" w:rsidRDefault="00DC2EC9" w:rsidP="005653B7">
            <w:pPr>
              <w:jc w:val="center"/>
              <w:rPr>
                <w:rFonts w:cs="Arial"/>
                <w:sz w:val="20"/>
                <w:szCs w:val="20"/>
              </w:rPr>
            </w:pPr>
            <w:r>
              <w:rPr>
                <w:rFonts w:cs="Arial"/>
                <w:sz w:val="20"/>
                <w:szCs w:val="20"/>
              </w:rPr>
              <w:t>1</w:t>
            </w:r>
            <w:r w:rsidR="001B0F38">
              <w:rPr>
                <w:rFonts w:cs="Arial"/>
                <w:sz w:val="20"/>
                <w:szCs w:val="20"/>
              </w:rPr>
              <w:t>5, 16</w:t>
            </w:r>
          </w:p>
        </w:tc>
        <w:tc>
          <w:tcPr>
            <w:tcW w:w="6111" w:type="dxa"/>
            <w:vAlign w:val="center"/>
          </w:tcPr>
          <w:p w14:paraId="3F52287D" w14:textId="7465135A" w:rsidR="00DC2EC9" w:rsidRPr="0097413E" w:rsidRDefault="001B0F38" w:rsidP="005653B7">
            <w:pPr>
              <w:pStyle w:val="Header"/>
              <w:jc w:val="center"/>
              <w:rPr>
                <w:rFonts w:cs="Arial"/>
                <w:sz w:val="20"/>
                <w:szCs w:val="20"/>
              </w:rPr>
            </w:pPr>
            <w:r w:rsidRPr="001B0F38">
              <w:rPr>
                <w:rFonts w:cs="Arial"/>
                <w:sz w:val="20"/>
                <w:szCs w:val="20"/>
              </w:rPr>
              <w:t>Classes, Objects, and Functions, Lab 13</w:t>
            </w:r>
          </w:p>
        </w:tc>
      </w:tr>
      <w:tr w:rsidR="00DC2EC9" w:rsidRPr="0097413E" w14:paraId="2E975282" w14:textId="77777777" w:rsidTr="005653B7">
        <w:trPr>
          <w:jc w:val="center"/>
        </w:trPr>
        <w:tc>
          <w:tcPr>
            <w:tcW w:w="796" w:type="dxa"/>
            <w:vAlign w:val="center"/>
          </w:tcPr>
          <w:p w14:paraId="0F2A4427" w14:textId="77777777" w:rsidR="00DC2EC9" w:rsidRPr="0097413E" w:rsidRDefault="00DC2EC9" w:rsidP="005653B7">
            <w:pPr>
              <w:jc w:val="center"/>
              <w:rPr>
                <w:rFonts w:cs="Arial"/>
                <w:sz w:val="20"/>
                <w:szCs w:val="20"/>
              </w:rPr>
            </w:pPr>
            <w:r w:rsidRPr="0097413E">
              <w:rPr>
                <w:rFonts w:cs="Arial"/>
                <w:sz w:val="20"/>
                <w:szCs w:val="20"/>
              </w:rPr>
              <w:t>15</w:t>
            </w:r>
          </w:p>
        </w:tc>
        <w:tc>
          <w:tcPr>
            <w:tcW w:w="1340" w:type="dxa"/>
            <w:vAlign w:val="center"/>
          </w:tcPr>
          <w:p w14:paraId="6385578B" w14:textId="36AD4BBD" w:rsidR="00DC2EC9" w:rsidRPr="0097413E" w:rsidRDefault="00290F81" w:rsidP="005653B7">
            <w:pPr>
              <w:jc w:val="center"/>
              <w:rPr>
                <w:rFonts w:cs="Arial"/>
                <w:sz w:val="20"/>
                <w:szCs w:val="20"/>
              </w:rPr>
            </w:pPr>
            <w:r>
              <w:rPr>
                <w:rFonts w:cs="Arial"/>
                <w:sz w:val="20"/>
                <w:szCs w:val="20"/>
              </w:rPr>
              <w:t>17</w:t>
            </w:r>
          </w:p>
        </w:tc>
        <w:tc>
          <w:tcPr>
            <w:tcW w:w="6111" w:type="dxa"/>
            <w:vAlign w:val="center"/>
          </w:tcPr>
          <w:p w14:paraId="0D7C655D" w14:textId="1D642E3A" w:rsidR="00DC2EC9" w:rsidRPr="0097413E" w:rsidRDefault="00290F81" w:rsidP="005653B7">
            <w:pPr>
              <w:pStyle w:val="Header"/>
              <w:jc w:val="center"/>
              <w:rPr>
                <w:rFonts w:cs="Arial"/>
                <w:sz w:val="20"/>
                <w:szCs w:val="20"/>
              </w:rPr>
            </w:pPr>
            <w:r w:rsidRPr="00290F81">
              <w:rPr>
                <w:rFonts w:cs="Arial"/>
                <w:sz w:val="20"/>
                <w:szCs w:val="20"/>
              </w:rPr>
              <w:t>Classes and methods, Lab 14</w:t>
            </w:r>
          </w:p>
        </w:tc>
      </w:tr>
      <w:tr w:rsidR="00DC2EC9" w:rsidRPr="0097413E" w14:paraId="4CD807DA" w14:textId="77777777" w:rsidTr="005653B7">
        <w:trPr>
          <w:trHeight w:val="53"/>
          <w:jc w:val="center"/>
        </w:trPr>
        <w:tc>
          <w:tcPr>
            <w:tcW w:w="796" w:type="dxa"/>
            <w:vAlign w:val="center"/>
          </w:tcPr>
          <w:p w14:paraId="7E450630" w14:textId="77777777" w:rsidR="00DC2EC9" w:rsidRPr="0097413E" w:rsidRDefault="00DC2EC9" w:rsidP="005653B7">
            <w:pPr>
              <w:jc w:val="center"/>
              <w:rPr>
                <w:rFonts w:cs="Arial"/>
                <w:sz w:val="20"/>
                <w:szCs w:val="20"/>
              </w:rPr>
            </w:pPr>
            <w:r w:rsidRPr="0097413E">
              <w:rPr>
                <w:rFonts w:cs="Arial"/>
                <w:sz w:val="20"/>
                <w:szCs w:val="20"/>
              </w:rPr>
              <w:t>16</w:t>
            </w:r>
          </w:p>
        </w:tc>
        <w:tc>
          <w:tcPr>
            <w:tcW w:w="1340" w:type="dxa"/>
            <w:vAlign w:val="center"/>
          </w:tcPr>
          <w:p w14:paraId="390B4BC9" w14:textId="57922C42" w:rsidR="00DC2EC9" w:rsidRPr="0097413E" w:rsidRDefault="00BE0E9D" w:rsidP="005653B7">
            <w:pPr>
              <w:jc w:val="center"/>
              <w:rPr>
                <w:rFonts w:cs="Arial"/>
                <w:sz w:val="20"/>
                <w:szCs w:val="20"/>
              </w:rPr>
            </w:pPr>
            <w:r>
              <w:rPr>
                <w:rFonts w:cs="Arial"/>
                <w:sz w:val="20"/>
                <w:szCs w:val="20"/>
              </w:rPr>
              <w:t>Review</w:t>
            </w:r>
          </w:p>
        </w:tc>
        <w:tc>
          <w:tcPr>
            <w:tcW w:w="6111" w:type="dxa"/>
            <w:vAlign w:val="center"/>
          </w:tcPr>
          <w:p w14:paraId="01672AAD" w14:textId="33BD9426" w:rsidR="00DC2EC9" w:rsidRPr="0097413E" w:rsidRDefault="00145865" w:rsidP="005653B7">
            <w:pPr>
              <w:pStyle w:val="Header"/>
              <w:jc w:val="center"/>
              <w:rPr>
                <w:rFonts w:cs="Arial"/>
                <w:sz w:val="20"/>
                <w:szCs w:val="20"/>
              </w:rPr>
            </w:pPr>
            <w:r>
              <w:rPr>
                <w:rFonts w:cs="Arial"/>
                <w:sz w:val="20"/>
                <w:szCs w:val="20"/>
              </w:rPr>
              <w:t>Review Final Project</w:t>
            </w:r>
          </w:p>
        </w:tc>
      </w:tr>
      <w:tr w:rsidR="00D07B59" w:rsidRPr="0097413E" w14:paraId="1CC68A8F" w14:textId="77777777" w:rsidTr="005653B7">
        <w:trPr>
          <w:trHeight w:val="53"/>
          <w:jc w:val="center"/>
        </w:trPr>
        <w:tc>
          <w:tcPr>
            <w:tcW w:w="796" w:type="dxa"/>
            <w:vAlign w:val="center"/>
          </w:tcPr>
          <w:p w14:paraId="6B562A49" w14:textId="07BE51F7" w:rsidR="00D07B59" w:rsidRPr="00D62869" w:rsidRDefault="00D07B59" w:rsidP="005653B7">
            <w:pPr>
              <w:jc w:val="center"/>
              <w:rPr>
                <w:rFonts w:cs="Arial"/>
                <w:b/>
                <w:sz w:val="20"/>
                <w:szCs w:val="20"/>
              </w:rPr>
            </w:pPr>
            <w:r w:rsidRPr="00D62869">
              <w:rPr>
                <w:rFonts w:cs="Arial"/>
                <w:b/>
                <w:sz w:val="20"/>
                <w:szCs w:val="20"/>
              </w:rPr>
              <w:t>17</w:t>
            </w:r>
          </w:p>
        </w:tc>
        <w:tc>
          <w:tcPr>
            <w:tcW w:w="1340" w:type="dxa"/>
            <w:vAlign w:val="center"/>
          </w:tcPr>
          <w:p w14:paraId="63A1296E" w14:textId="2B5B252F" w:rsidR="00D07B59" w:rsidRPr="00D62869" w:rsidRDefault="00D07B59" w:rsidP="005653B7">
            <w:pPr>
              <w:jc w:val="center"/>
              <w:rPr>
                <w:rFonts w:cs="Arial"/>
                <w:b/>
                <w:sz w:val="20"/>
                <w:szCs w:val="20"/>
              </w:rPr>
            </w:pPr>
            <w:r w:rsidRPr="00D62869">
              <w:rPr>
                <w:rFonts w:cs="Arial"/>
                <w:b/>
                <w:sz w:val="20"/>
                <w:szCs w:val="20"/>
              </w:rPr>
              <w:t>Finals</w:t>
            </w:r>
          </w:p>
        </w:tc>
        <w:tc>
          <w:tcPr>
            <w:tcW w:w="6111" w:type="dxa"/>
            <w:vAlign w:val="center"/>
          </w:tcPr>
          <w:p w14:paraId="38BF44FE" w14:textId="0516E6A3" w:rsidR="00D07B59" w:rsidRPr="00D62869" w:rsidRDefault="005929B2" w:rsidP="005653B7">
            <w:pPr>
              <w:pStyle w:val="Header"/>
              <w:jc w:val="center"/>
              <w:rPr>
                <w:rFonts w:cs="Arial"/>
                <w:b/>
                <w:sz w:val="20"/>
                <w:szCs w:val="20"/>
              </w:rPr>
            </w:pPr>
            <w:r>
              <w:rPr>
                <w:rFonts w:cs="Arial"/>
                <w:b/>
                <w:sz w:val="20"/>
                <w:szCs w:val="20"/>
              </w:rPr>
              <w:t>May 11</w:t>
            </w:r>
            <w:r w:rsidR="000D4C4E" w:rsidRPr="00D62869">
              <w:rPr>
                <w:rFonts w:cs="Arial"/>
                <w:b/>
                <w:sz w:val="20"/>
                <w:szCs w:val="20"/>
              </w:rPr>
              <w:t>, 2016 10-11:50 AM</w:t>
            </w:r>
          </w:p>
        </w:tc>
      </w:tr>
    </w:tbl>
    <w:p w14:paraId="16B21AD4" w14:textId="77777777" w:rsidR="0097413E" w:rsidRPr="00827C38" w:rsidRDefault="0097413E" w:rsidP="00827C38">
      <w:pPr>
        <w:rPr>
          <w:sz w:val="2"/>
          <w:szCs w:val="2"/>
        </w:rPr>
      </w:pPr>
    </w:p>
    <w:sectPr w:rsidR="0097413E" w:rsidRPr="00827C38" w:rsidSect="00166D15">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9ED50" w14:textId="77777777" w:rsidR="00BF4675" w:rsidRDefault="00BF4675" w:rsidP="0073653A">
      <w:pPr>
        <w:spacing w:after="0" w:line="240" w:lineRule="auto"/>
      </w:pPr>
      <w:r>
        <w:separator/>
      </w:r>
    </w:p>
  </w:endnote>
  <w:endnote w:type="continuationSeparator" w:id="0">
    <w:p w14:paraId="063245A4" w14:textId="77777777" w:rsidR="00BF4675" w:rsidRDefault="00BF4675" w:rsidP="0073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957"/>
      <w:gridCol w:w="1102"/>
      <w:gridCol w:w="4957"/>
    </w:tblGrid>
    <w:tr w:rsidR="00BF4675" w14:paraId="615ABBF2" w14:textId="77777777">
      <w:trPr>
        <w:trHeight w:val="151"/>
      </w:trPr>
      <w:tc>
        <w:tcPr>
          <w:tcW w:w="2250" w:type="pct"/>
          <w:tcBorders>
            <w:bottom w:val="single" w:sz="4" w:space="0" w:color="4F81BD" w:themeColor="accent1"/>
          </w:tcBorders>
        </w:tcPr>
        <w:p w14:paraId="761F7C29" w14:textId="77777777" w:rsidR="00BF4675" w:rsidRDefault="00BF4675">
          <w:pPr>
            <w:pStyle w:val="Header"/>
            <w:rPr>
              <w:rFonts w:asciiTheme="majorHAnsi" w:eastAsiaTheme="majorEastAsia" w:hAnsiTheme="majorHAnsi" w:cstheme="majorBidi"/>
              <w:b/>
              <w:bCs/>
            </w:rPr>
          </w:pPr>
        </w:p>
      </w:tc>
      <w:tc>
        <w:tcPr>
          <w:tcW w:w="500" w:type="pct"/>
          <w:vMerge w:val="restart"/>
          <w:noWrap/>
          <w:vAlign w:val="center"/>
        </w:tcPr>
        <w:p w14:paraId="30EB1E4B" w14:textId="77777777" w:rsidR="00BF4675" w:rsidRPr="0073653A" w:rsidRDefault="00BF4675">
          <w:pPr>
            <w:pStyle w:val="NoSpacing"/>
            <w:rPr>
              <w:sz w:val="20"/>
              <w:szCs w:val="20"/>
            </w:rPr>
          </w:pPr>
          <w:r w:rsidRPr="0073653A">
            <w:rPr>
              <w:b/>
              <w:sz w:val="20"/>
              <w:szCs w:val="20"/>
            </w:rPr>
            <w:t xml:space="preserve">Page </w:t>
          </w:r>
          <w:r>
            <w:fldChar w:fldCharType="begin"/>
          </w:r>
          <w:r>
            <w:instrText xml:space="preserve"> PAGE  \* MERGEFORMAT </w:instrText>
          </w:r>
          <w:r>
            <w:fldChar w:fldCharType="separate"/>
          </w:r>
          <w:r w:rsidR="007A5C91" w:rsidRPr="007A5C91">
            <w:rPr>
              <w:b/>
              <w:noProof/>
              <w:sz w:val="20"/>
              <w:szCs w:val="20"/>
            </w:rPr>
            <w:t>8</w:t>
          </w:r>
          <w:r>
            <w:rPr>
              <w:b/>
              <w:noProof/>
              <w:sz w:val="20"/>
              <w:szCs w:val="20"/>
            </w:rPr>
            <w:fldChar w:fldCharType="end"/>
          </w:r>
        </w:p>
      </w:tc>
      <w:tc>
        <w:tcPr>
          <w:tcW w:w="2250" w:type="pct"/>
          <w:tcBorders>
            <w:bottom w:val="single" w:sz="4" w:space="0" w:color="4F81BD" w:themeColor="accent1"/>
          </w:tcBorders>
        </w:tcPr>
        <w:p w14:paraId="46F5DE37" w14:textId="77777777" w:rsidR="00BF4675" w:rsidRDefault="00BF4675">
          <w:pPr>
            <w:pStyle w:val="Header"/>
            <w:rPr>
              <w:rFonts w:asciiTheme="majorHAnsi" w:eastAsiaTheme="majorEastAsia" w:hAnsiTheme="majorHAnsi" w:cstheme="majorBidi"/>
              <w:b/>
              <w:bCs/>
            </w:rPr>
          </w:pPr>
        </w:p>
      </w:tc>
    </w:tr>
    <w:tr w:rsidR="00BF4675" w14:paraId="4B53BCEB" w14:textId="77777777">
      <w:trPr>
        <w:trHeight w:val="150"/>
      </w:trPr>
      <w:tc>
        <w:tcPr>
          <w:tcW w:w="2250" w:type="pct"/>
          <w:tcBorders>
            <w:top w:val="single" w:sz="4" w:space="0" w:color="4F81BD" w:themeColor="accent1"/>
          </w:tcBorders>
        </w:tcPr>
        <w:p w14:paraId="70E91631" w14:textId="77777777" w:rsidR="00BF4675" w:rsidRDefault="00BF4675">
          <w:pPr>
            <w:pStyle w:val="Header"/>
            <w:rPr>
              <w:rFonts w:asciiTheme="majorHAnsi" w:eastAsiaTheme="majorEastAsia" w:hAnsiTheme="majorHAnsi" w:cstheme="majorBidi"/>
              <w:b/>
              <w:bCs/>
            </w:rPr>
          </w:pPr>
        </w:p>
      </w:tc>
      <w:tc>
        <w:tcPr>
          <w:tcW w:w="500" w:type="pct"/>
          <w:vMerge/>
        </w:tcPr>
        <w:p w14:paraId="3905497E" w14:textId="77777777" w:rsidR="00BF4675" w:rsidRDefault="00BF467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AE12BA3" w14:textId="77777777" w:rsidR="00BF4675" w:rsidRDefault="00BF4675">
          <w:pPr>
            <w:pStyle w:val="Header"/>
            <w:rPr>
              <w:rFonts w:asciiTheme="majorHAnsi" w:eastAsiaTheme="majorEastAsia" w:hAnsiTheme="majorHAnsi" w:cstheme="majorBidi"/>
              <w:b/>
              <w:bCs/>
            </w:rPr>
          </w:pPr>
        </w:p>
      </w:tc>
    </w:tr>
  </w:tbl>
  <w:p w14:paraId="66835FC1" w14:textId="77777777" w:rsidR="00BF4675" w:rsidRDefault="00BF46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E7A6A" w14:textId="77777777" w:rsidR="00BF4675" w:rsidRDefault="00BF4675" w:rsidP="0073653A">
      <w:pPr>
        <w:spacing w:after="0" w:line="240" w:lineRule="auto"/>
      </w:pPr>
      <w:r>
        <w:separator/>
      </w:r>
    </w:p>
  </w:footnote>
  <w:footnote w:type="continuationSeparator" w:id="0">
    <w:p w14:paraId="15E5BB5D" w14:textId="77777777" w:rsidR="00BF4675" w:rsidRDefault="00BF4675" w:rsidP="0073653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731290"/>
    <w:multiLevelType w:val="hybridMultilevel"/>
    <w:tmpl w:val="92229F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0256AFF"/>
    <w:multiLevelType w:val="hybridMultilevel"/>
    <w:tmpl w:val="F450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A7D0C"/>
    <w:multiLevelType w:val="hybridMultilevel"/>
    <w:tmpl w:val="33E09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354A18"/>
    <w:multiLevelType w:val="hybridMultilevel"/>
    <w:tmpl w:val="40905D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310536"/>
    <w:multiLevelType w:val="hybridMultilevel"/>
    <w:tmpl w:val="9B8821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8F146E"/>
    <w:multiLevelType w:val="hybridMultilevel"/>
    <w:tmpl w:val="D6EA8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C7CB4"/>
    <w:multiLevelType w:val="hybridMultilevel"/>
    <w:tmpl w:val="D2F6A3D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ECC473C"/>
    <w:multiLevelType w:val="hybridMultilevel"/>
    <w:tmpl w:val="25E2D0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40775316"/>
    <w:multiLevelType w:val="hybridMultilevel"/>
    <w:tmpl w:val="7858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F95F48"/>
    <w:multiLevelType w:val="hybridMultilevel"/>
    <w:tmpl w:val="E4A66DB6"/>
    <w:lvl w:ilvl="0" w:tplc="0409000F">
      <w:start w:val="1"/>
      <w:numFmt w:val="decimal"/>
      <w:lvlText w:val="%1."/>
      <w:lvlJc w:val="left"/>
      <w:pPr>
        <w:ind w:left="360" w:hanging="360"/>
      </w:pPr>
    </w:lvl>
    <w:lvl w:ilvl="1" w:tplc="4C000804">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4F633E1"/>
    <w:multiLevelType w:val="hybridMultilevel"/>
    <w:tmpl w:val="1B1A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879A3"/>
    <w:multiLevelType w:val="hybridMultilevel"/>
    <w:tmpl w:val="59C8DB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66940215"/>
    <w:multiLevelType w:val="hybridMultilevel"/>
    <w:tmpl w:val="17E05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2B2D7E"/>
    <w:multiLevelType w:val="hybridMultilevel"/>
    <w:tmpl w:val="D8D26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9C22C0"/>
    <w:multiLevelType w:val="hybridMultilevel"/>
    <w:tmpl w:val="991426FC"/>
    <w:lvl w:ilvl="0" w:tplc="FFA896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93C50BF"/>
    <w:multiLevelType w:val="hybridMultilevel"/>
    <w:tmpl w:val="F15E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0"/>
  </w:num>
  <w:num w:numId="4">
    <w:abstractNumId w:val="5"/>
  </w:num>
  <w:num w:numId="5">
    <w:abstractNumId w:val="16"/>
  </w:num>
  <w:num w:numId="6">
    <w:abstractNumId w:val="11"/>
  </w:num>
  <w:num w:numId="7">
    <w:abstractNumId w:val="14"/>
  </w:num>
  <w:num w:numId="8">
    <w:abstractNumId w:val="2"/>
  </w:num>
  <w:num w:numId="9">
    <w:abstractNumId w:val="0"/>
  </w:num>
  <w:num w:numId="10">
    <w:abstractNumId w:val="6"/>
  </w:num>
  <w:num w:numId="11">
    <w:abstractNumId w:val="12"/>
  </w:num>
  <w:num w:numId="12">
    <w:abstractNumId w:val="13"/>
  </w:num>
  <w:num w:numId="13">
    <w:abstractNumId w:val="4"/>
  </w:num>
  <w:num w:numId="14">
    <w:abstractNumId w:val="7"/>
  </w:num>
  <w:num w:numId="15">
    <w:abstractNumId w:val="8"/>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28"/>
    <w:rsid w:val="000240EC"/>
    <w:rsid w:val="00024176"/>
    <w:rsid w:val="00031C74"/>
    <w:rsid w:val="0003213C"/>
    <w:rsid w:val="0003369A"/>
    <w:rsid w:val="00034B09"/>
    <w:rsid w:val="000427AF"/>
    <w:rsid w:val="000500DC"/>
    <w:rsid w:val="00052788"/>
    <w:rsid w:val="00067FAC"/>
    <w:rsid w:val="00071A5C"/>
    <w:rsid w:val="00081BD8"/>
    <w:rsid w:val="000830AF"/>
    <w:rsid w:val="00084257"/>
    <w:rsid w:val="00084542"/>
    <w:rsid w:val="0008534F"/>
    <w:rsid w:val="00087192"/>
    <w:rsid w:val="00090443"/>
    <w:rsid w:val="0009174C"/>
    <w:rsid w:val="000951B2"/>
    <w:rsid w:val="0009637E"/>
    <w:rsid w:val="000A1EF7"/>
    <w:rsid w:val="000A2EB3"/>
    <w:rsid w:val="000A3EE8"/>
    <w:rsid w:val="000C73A6"/>
    <w:rsid w:val="000D370D"/>
    <w:rsid w:val="000D4C4E"/>
    <w:rsid w:val="000D4CEF"/>
    <w:rsid w:val="000D6AA3"/>
    <w:rsid w:val="000D6C7F"/>
    <w:rsid w:val="000F3FF2"/>
    <w:rsid w:val="000F7796"/>
    <w:rsid w:val="00100E0D"/>
    <w:rsid w:val="00121A4E"/>
    <w:rsid w:val="00121AD1"/>
    <w:rsid w:val="00126D33"/>
    <w:rsid w:val="00145865"/>
    <w:rsid w:val="00146157"/>
    <w:rsid w:val="00166D15"/>
    <w:rsid w:val="001713A1"/>
    <w:rsid w:val="00180D0D"/>
    <w:rsid w:val="0018462C"/>
    <w:rsid w:val="00194F52"/>
    <w:rsid w:val="001968B6"/>
    <w:rsid w:val="001A04FF"/>
    <w:rsid w:val="001A22E3"/>
    <w:rsid w:val="001B0F38"/>
    <w:rsid w:val="001B621D"/>
    <w:rsid w:val="001D3AB5"/>
    <w:rsid w:val="001D54C0"/>
    <w:rsid w:val="001E29DE"/>
    <w:rsid w:val="001E36AA"/>
    <w:rsid w:val="001E5569"/>
    <w:rsid w:val="001F53FD"/>
    <w:rsid w:val="00206203"/>
    <w:rsid w:val="002136D1"/>
    <w:rsid w:val="00220BDD"/>
    <w:rsid w:val="00232263"/>
    <w:rsid w:val="0025265C"/>
    <w:rsid w:val="00254BA3"/>
    <w:rsid w:val="00265A02"/>
    <w:rsid w:val="00275934"/>
    <w:rsid w:val="00290F81"/>
    <w:rsid w:val="002917EE"/>
    <w:rsid w:val="0029603E"/>
    <w:rsid w:val="00297568"/>
    <w:rsid w:val="002A2029"/>
    <w:rsid w:val="002A7BFE"/>
    <w:rsid w:val="002B17DD"/>
    <w:rsid w:val="002C1B6A"/>
    <w:rsid w:val="002C228B"/>
    <w:rsid w:val="002C2442"/>
    <w:rsid w:val="002C621F"/>
    <w:rsid w:val="002E627C"/>
    <w:rsid w:val="002E7AD6"/>
    <w:rsid w:val="00302D0B"/>
    <w:rsid w:val="00312406"/>
    <w:rsid w:val="00325655"/>
    <w:rsid w:val="00345BAE"/>
    <w:rsid w:val="00356D03"/>
    <w:rsid w:val="003578E9"/>
    <w:rsid w:val="00364E74"/>
    <w:rsid w:val="0036565F"/>
    <w:rsid w:val="003742F9"/>
    <w:rsid w:val="003B2FDF"/>
    <w:rsid w:val="003B6240"/>
    <w:rsid w:val="003C02B2"/>
    <w:rsid w:val="003D05D2"/>
    <w:rsid w:val="003E7DA3"/>
    <w:rsid w:val="003F4235"/>
    <w:rsid w:val="00402876"/>
    <w:rsid w:val="00405CC6"/>
    <w:rsid w:val="004101C7"/>
    <w:rsid w:val="00410CB8"/>
    <w:rsid w:val="00411D3B"/>
    <w:rsid w:val="004239EC"/>
    <w:rsid w:val="00443DDF"/>
    <w:rsid w:val="00447502"/>
    <w:rsid w:val="0046678C"/>
    <w:rsid w:val="00467932"/>
    <w:rsid w:val="00476763"/>
    <w:rsid w:val="00483365"/>
    <w:rsid w:val="004A6617"/>
    <w:rsid w:val="004B2DCE"/>
    <w:rsid w:val="004B4C3A"/>
    <w:rsid w:val="004B6A12"/>
    <w:rsid w:val="004D6F81"/>
    <w:rsid w:val="004D7266"/>
    <w:rsid w:val="004E4EB0"/>
    <w:rsid w:val="004F5DBF"/>
    <w:rsid w:val="00500918"/>
    <w:rsid w:val="005101B5"/>
    <w:rsid w:val="00513DE9"/>
    <w:rsid w:val="00515A52"/>
    <w:rsid w:val="00520309"/>
    <w:rsid w:val="00526B4C"/>
    <w:rsid w:val="005339FA"/>
    <w:rsid w:val="0053449B"/>
    <w:rsid w:val="00545411"/>
    <w:rsid w:val="00546413"/>
    <w:rsid w:val="005653B7"/>
    <w:rsid w:val="005743ED"/>
    <w:rsid w:val="005800E8"/>
    <w:rsid w:val="005929B2"/>
    <w:rsid w:val="00594FDB"/>
    <w:rsid w:val="00597A3B"/>
    <w:rsid w:val="005A0F8D"/>
    <w:rsid w:val="005A4CED"/>
    <w:rsid w:val="005B1234"/>
    <w:rsid w:val="005B22F8"/>
    <w:rsid w:val="005B268D"/>
    <w:rsid w:val="005B6D69"/>
    <w:rsid w:val="005B6ED2"/>
    <w:rsid w:val="005C2213"/>
    <w:rsid w:val="005C3EF6"/>
    <w:rsid w:val="005C4198"/>
    <w:rsid w:val="005D0438"/>
    <w:rsid w:val="005E0580"/>
    <w:rsid w:val="005E29DC"/>
    <w:rsid w:val="006003FE"/>
    <w:rsid w:val="00611A0A"/>
    <w:rsid w:val="00612E50"/>
    <w:rsid w:val="00616DC6"/>
    <w:rsid w:val="006233E7"/>
    <w:rsid w:val="0063550E"/>
    <w:rsid w:val="00641BAD"/>
    <w:rsid w:val="00646630"/>
    <w:rsid w:val="00650C2B"/>
    <w:rsid w:val="006644A7"/>
    <w:rsid w:val="00673678"/>
    <w:rsid w:val="00680F23"/>
    <w:rsid w:val="00683BF2"/>
    <w:rsid w:val="00684763"/>
    <w:rsid w:val="00684AF6"/>
    <w:rsid w:val="00691FB3"/>
    <w:rsid w:val="00695984"/>
    <w:rsid w:val="006A0032"/>
    <w:rsid w:val="006A61B4"/>
    <w:rsid w:val="006A637E"/>
    <w:rsid w:val="006A6E19"/>
    <w:rsid w:val="006B53A3"/>
    <w:rsid w:val="006C4E2D"/>
    <w:rsid w:val="006D228B"/>
    <w:rsid w:val="006D599B"/>
    <w:rsid w:val="006D7C90"/>
    <w:rsid w:val="006E224A"/>
    <w:rsid w:val="00702C34"/>
    <w:rsid w:val="0070377B"/>
    <w:rsid w:val="007056BD"/>
    <w:rsid w:val="007103EE"/>
    <w:rsid w:val="00727619"/>
    <w:rsid w:val="0073653A"/>
    <w:rsid w:val="00741E32"/>
    <w:rsid w:val="00744695"/>
    <w:rsid w:val="00745A04"/>
    <w:rsid w:val="0075474D"/>
    <w:rsid w:val="00777D78"/>
    <w:rsid w:val="007A185F"/>
    <w:rsid w:val="007A5C91"/>
    <w:rsid w:val="007B00AC"/>
    <w:rsid w:val="007B6B5F"/>
    <w:rsid w:val="007B6FA2"/>
    <w:rsid w:val="007C383F"/>
    <w:rsid w:val="007C3ACC"/>
    <w:rsid w:val="007C4FD0"/>
    <w:rsid w:val="007D11E2"/>
    <w:rsid w:val="007D3D96"/>
    <w:rsid w:val="007E3A5B"/>
    <w:rsid w:val="007E50D6"/>
    <w:rsid w:val="007F11A3"/>
    <w:rsid w:val="007F7445"/>
    <w:rsid w:val="00811FBE"/>
    <w:rsid w:val="00813D1A"/>
    <w:rsid w:val="00817F23"/>
    <w:rsid w:val="00827C38"/>
    <w:rsid w:val="00830CCD"/>
    <w:rsid w:val="0083489C"/>
    <w:rsid w:val="00834AEA"/>
    <w:rsid w:val="00836124"/>
    <w:rsid w:val="008421AD"/>
    <w:rsid w:val="00850F1E"/>
    <w:rsid w:val="00853F7B"/>
    <w:rsid w:val="00864313"/>
    <w:rsid w:val="0086676F"/>
    <w:rsid w:val="00867B7D"/>
    <w:rsid w:val="00872C51"/>
    <w:rsid w:val="0088068C"/>
    <w:rsid w:val="00881D89"/>
    <w:rsid w:val="0088340F"/>
    <w:rsid w:val="0089545D"/>
    <w:rsid w:val="008B5C30"/>
    <w:rsid w:val="008D1964"/>
    <w:rsid w:val="008D1B1B"/>
    <w:rsid w:val="008D6E64"/>
    <w:rsid w:val="008E095A"/>
    <w:rsid w:val="008E491C"/>
    <w:rsid w:val="008F62AE"/>
    <w:rsid w:val="008F7DE7"/>
    <w:rsid w:val="00904FC5"/>
    <w:rsid w:val="0091667F"/>
    <w:rsid w:val="009270AA"/>
    <w:rsid w:val="00933E7B"/>
    <w:rsid w:val="009365A7"/>
    <w:rsid w:val="00936F80"/>
    <w:rsid w:val="00945660"/>
    <w:rsid w:val="00946469"/>
    <w:rsid w:val="00946CCF"/>
    <w:rsid w:val="0095655F"/>
    <w:rsid w:val="00960895"/>
    <w:rsid w:val="009700D3"/>
    <w:rsid w:val="0097413E"/>
    <w:rsid w:val="00975169"/>
    <w:rsid w:val="009769F3"/>
    <w:rsid w:val="0098379B"/>
    <w:rsid w:val="009A392F"/>
    <w:rsid w:val="009A73BE"/>
    <w:rsid w:val="009B467C"/>
    <w:rsid w:val="009B5FF0"/>
    <w:rsid w:val="009B7F40"/>
    <w:rsid w:val="009C6847"/>
    <w:rsid w:val="009D75A9"/>
    <w:rsid w:val="009F2499"/>
    <w:rsid w:val="009F43B2"/>
    <w:rsid w:val="009F544D"/>
    <w:rsid w:val="009F67CF"/>
    <w:rsid w:val="00A07828"/>
    <w:rsid w:val="00A22C86"/>
    <w:rsid w:val="00A31E00"/>
    <w:rsid w:val="00A53493"/>
    <w:rsid w:val="00A60204"/>
    <w:rsid w:val="00A66053"/>
    <w:rsid w:val="00A817DD"/>
    <w:rsid w:val="00A81A45"/>
    <w:rsid w:val="00AB305F"/>
    <w:rsid w:val="00AB352E"/>
    <w:rsid w:val="00AB6291"/>
    <w:rsid w:val="00AC0B27"/>
    <w:rsid w:val="00AC6EC2"/>
    <w:rsid w:val="00AD4863"/>
    <w:rsid w:val="00AD50DB"/>
    <w:rsid w:val="00AF3FEE"/>
    <w:rsid w:val="00B02A08"/>
    <w:rsid w:val="00B03465"/>
    <w:rsid w:val="00B10FC0"/>
    <w:rsid w:val="00B124B2"/>
    <w:rsid w:val="00B14696"/>
    <w:rsid w:val="00B21D0E"/>
    <w:rsid w:val="00B446FF"/>
    <w:rsid w:val="00B6231C"/>
    <w:rsid w:val="00B94ADD"/>
    <w:rsid w:val="00B963C5"/>
    <w:rsid w:val="00BB13D3"/>
    <w:rsid w:val="00BB2702"/>
    <w:rsid w:val="00BB52AA"/>
    <w:rsid w:val="00BB71C8"/>
    <w:rsid w:val="00BC1C8D"/>
    <w:rsid w:val="00BC2C71"/>
    <w:rsid w:val="00BC3AD9"/>
    <w:rsid w:val="00BC4540"/>
    <w:rsid w:val="00BC4D2C"/>
    <w:rsid w:val="00BE02A3"/>
    <w:rsid w:val="00BE0E9D"/>
    <w:rsid w:val="00BE0EA1"/>
    <w:rsid w:val="00BE4CF2"/>
    <w:rsid w:val="00BF4675"/>
    <w:rsid w:val="00BF6641"/>
    <w:rsid w:val="00C00238"/>
    <w:rsid w:val="00C0769D"/>
    <w:rsid w:val="00C12B28"/>
    <w:rsid w:val="00C13867"/>
    <w:rsid w:val="00C14EA1"/>
    <w:rsid w:val="00C164D6"/>
    <w:rsid w:val="00C17309"/>
    <w:rsid w:val="00C30596"/>
    <w:rsid w:val="00C30648"/>
    <w:rsid w:val="00C436C3"/>
    <w:rsid w:val="00C462F5"/>
    <w:rsid w:val="00C5430B"/>
    <w:rsid w:val="00C55BCC"/>
    <w:rsid w:val="00C76823"/>
    <w:rsid w:val="00CA3411"/>
    <w:rsid w:val="00CB3F67"/>
    <w:rsid w:val="00CC2098"/>
    <w:rsid w:val="00CC2AB1"/>
    <w:rsid w:val="00CC2E81"/>
    <w:rsid w:val="00CC5D16"/>
    <w:rsid w:val="00CD13C9"/>
    <w:rsid w:val="00CD3B40"/>
    <w:rsid w:val="00CD3BF7"/>
    <w:rsid w:val="00CD4426"/>
    <w:rsid w:val="00CD53B5"/>
    <w:rsid w:val="00CD7CBE"/>
    <w:rsid w:val="00CE058A"/>
    <w:rsid w:val="00CE1628"/>
    <w:rsid w:val="00CE3CCD"/>
    <w:rsid w:val="00CF13B2"/>
    <w:rsid w:val="00D00008"/>
    <w:rsid w:val="00D02D33"/>
    <w:rsid w:val="00D03659"/>
    <w:rsid w:val="00D03999"/>
    <w:rsid w:val="00D07B59"/>
    <w:rsid w:val="00D14CEC"/>
    <w:rsid w:val="00D21179"/>
    <w:rsid w:val="00D47713"/>
    <w:rsid w:val="00D62869"/>
    <w:rsid w:val="00D64269"/>
    <w:rsid w:val="00D7077A"/>
    <w:rsid w:val="00D71DBB"/>
    <w:rsid w:val="00D76D18"/>
    <w:rsid w:val="00D8085D"/>
    <w:rsid w:val="00D83177"/>
    <w:rsid w:val="00D86A25"/>
    <w:rsid w:val="00D87613"/>
    <w:rsid w:val="00DA3D98"/>
    <w:rsid w:val="00DA7178"/>
    <w:rsid w:val="00DB0A9D"/>
    <w:rsid w:val="00DB6C3D"/>
    <w:rsid w:val="00DB7749"/>
    <w:rsid w:val="00DC2EC9"/>
    <w:rsid w:val="00DC7B4B"/>
    <w:rsid w:val="00DD148D"/>
    <w:rsid w:val="00DD519A"/>
    <w:rsid w:val="00DD677F"/>
    <w:rsid w:val="00DE0570"/>
    <w:rsid w:val="00DE18B1"/>
    <w:rsid w:val="00DE1985"/>
    <w:rsid w:val="00DF6ED7"/>
    <w:rsid w:val="00E013EF"/>
    <w:rsid w:val="00E026FF"/>
    <w:rsid w:val="00E04BFE"/>
    <w:rsid w:val="00E100E5"/>
    <w:rsid w:val="00E14A50"/>
    <w:rsid w:val="00E277EF"/>
    <w:rsid w:val="00E3008D"/>
    <w:rsid w:val="00E35A9E"/>
    <w:rsid w:val="00E40EFE"/>
    <w:rsid w:val="00E55363"/>
    <w:rsid w:val="00E63279"/>
    <w:rsid w:val="00E77A9E"/>
    <w:rsid w:val="00E85644"/>
    <w:rsid w:val="00EA25C1"/>
    <w:rsid w:val="00EA4B14"/>
    <w:rsid w:val="00EA6710"/>
    <w:rsid w:val="00EA764C"/>
    <w:rsid w:val="00EB4785"/>
    <w:rsid w:val="00EB7C82"/>
    <w:rsid w:val="00EC28B0"/>
    <w:rsid w:val="00EC5DCF"/>
    <w:rsid w:val="00ED108F"/>
    <w:rsid w:val="00ED7869"/>
    <w:rsid w:val="00EE0ACD"/>
    <w:rsid w:val="00EE6F32"/>
    <w:rsid w:val="00EF1177"/>
    <w:rsid w:val="00F10EBB"/>
    <w:rsid w:val="00F21687"/>
    <w:rsid w:val="00F312F1"/>
    <w:rsid w:val="00F40475"/>
    <w:rsid w:val="00F452A5"/>
    <w:rsid w:val="00F51D46"/>
    <w:rsid w:val="00F5428D"/>
    <w:rsid w:val="00F67164"/>
    <w:rsid w:val="00F7105E"/>
    <w:rsid w:val="00F72E12"/>
    <w:rsid w:val="00F730BB"/>
    <w:rsid w:val="00F765EB"/>
    <w:rsid w:val="00F84525"/>
    <w:rsid w:val="00F960DE"/>
    <w:rsid w:val="00F969D3"/>
    <w:rsid w:val="00FA6529"/>
    <w:rsid w:val="00FB4708"/>
    <w:rsid w:val="00FB48BA"/>
    <w:rsid w:val="00FC7A75"/>
    <w:rsid w:val="00FD4FD9"/>
    <w:rsid w:val="00FE1981"/>
    <w:rsid w:val="00FE43D7"/>
    <w:rsid w:val="00FE62D5"/>
    <w:rsid w:val="00FE65FD"/>
    <w:rsid w:val="00FF0BD2"/>
    <w:rsid w:val="00FF17DB"/>
    <w:rsid w:val="00FF3071"/>
    <w:rsid w:val="00FF5A9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30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D03"/>
    <w:rPr>
      <w:color w:val="0000FF" w:themeColor="hyperlink"/>
      <w:u w:val="single"/>
    </w:rPr>
  </w:style>
  <w:style w:type="paragraph" w:styleId="ListParagraph">
    <w:name w:val="List Paragraph"/>
    <w:basedOn w:val="Normal"/>
    <w:uiPriority w:val="34"/>
    <w:qFormat/>
    <w:rsid w:val="00FD4FD9"/>
    <w:pPr>
      <w:ind w:left="720"/>
      <w:contextualSpacing/>
    </w:pPr>
  </w:style>
  <w:style w:type="paragraph" w:customStyle="1" w:styleId="Default">
    <w:name w:val="Default"/>
    <w:rsid w:val="00084257"/>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612E50"/>
    <w:rPr>
      <w:i/>
      <w:iCs/>
    </w:rPr>
  </w:style>
  <w:style w:type="paragraph" w:styleId="Header">
    <w:name w:val="header"/>
    <w:basedOn w:val="Normal"/>
    <w:link w:val="HeaderChar"/>
    <w:uiPriority w:val="99"/>
    <w:unhideWhenUsed/>
    <w:rsid w:val="00736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3A"/>
  </w:style>
  <w:style w:type="paragraph" w:styleId="Footer">
    <w:name w:val="footer"/>
    <w:basedOn w:val="Normal"/>
    <w:link w:val="FooterChar"/>
    <w:uiPriority w:val="99"/>
    <w:unhideWhenUsed/>
    <w:rsid w:val="00736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3A"/>
  </w:style>
  <w:style w:type="paragraph" w:styleId="NoSpacing">
    <w:name w:val="No Spacing"/>
    <w:link w:val="NoSpacingChar"/>
    <w:uiPriority w:val="1"/>
    <w:qFormat/>
    <w:rsid w:val="0073653A"/>
    <w:pPr>
      <w:spacing w:after="0" w:line="240" w:lineRule="auto"/>
    </w:pPr>
  </w:style>
  <w:style w:type="character" w:customStyle="1" w:styleId="NoSpacingChar">
    <w:name w:val="No Spacing Char"/>
    <w:basedOn w:val="DefaultParagraphFont"/>
    <w:link w:val="NoSpacing"/>
    <w:uiPriority w:val="1"/>
    <w:rsid w:val="0073653A"/>
    <w:rPr>
      <w:rFonts w:eastAsiaTheme="minorEastAsia"/>
    </w:rPr>
  </w:style>
  <w:style w:type="character" w:styleId="FollowedHyperlink">
    <w:name w:val="FollowedHyperlink"/>
    <w:basedOn w:val="DefaultParagraphFont"/>
    <w:uiPriority w:val="99"/>
    <w:semiHidden/>
    <w:unhideWhenUsed/>
    <w:rsid w:val="00DC7B4B"/>
    <w:rPr>
      <w:color w:val="800080" w:themeColor="followedHyperlink"/>
      <w:u w:val="single"/>
    </w:rPr>
  </w:style>
  <w:style w:type="paragraph" w:styleId="NormalWeb">
    <w:name w:val="Normal (Web)"/>
    <w:basedOn w:val="Normal"/>
    <w:uiPriority w:val="99"/>
    <w:unhideWhenUsed/>
    <w:rsid w:val="00402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2876"/>
  </w:style>
  <w:style w:type="paragraph" w:customStyle="1" w:styleId="default0">
    <w:name w:val="default"/>
    <w:basedOn w:val="Normal"/>
    <w:rsid w:val="004028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0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B2"/>
    <w:rPr>
      <w:rFonts w:ascii="Tahoma" w:hAnsi="Tahoma" w:cs="Tahoma"/>
      <w:sz w:val="16"/>
      <w:szCs w:val="16"/>
    </w:rPr>
  </w:style>
  <w:style w:type="table" w:styleId="TableGrid">
    <w:name w:val="Table Grid"/>
    <w:basedOn w:val="TableNormal"/>
    <w:uiPriority w:val="59"/>
    <w:rsid w:val="00684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31C7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D03"/>
    <w:rPr>
      <w:color w:val="0000FF" w:themeColor="hyperlink"/>
      <w:u w:val="single"/>
    </w:rPr>
  </w:style>
  <w:style w:type="paragraph" w:styleId="ListParagraph">
    <w:name w:val="List Paragraph"/>
    <w:basedOn w:val="Normal"/>
    <w:uiPriority w:val="34"/>
    <w:qFormat/>
    <w:rsid w:val="00FD4FD9"/>
    <w:pPr>
      <w:ind w:left="720"/>
      <w:contextualSpacing/>
    </w:pPr>
  </w:style>
  <w:style w:type="paragraph" w:customStyle="1" w:styleId="Default">
    <w:name w:val="Default"/>
    <w:rsid w:val="00084257"/>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612E50"/>
    <w:rPr>
      <w:i/>
      <w:iCs/>
    </w:rPr>
  </w:style>
  <w:style w:type="paragraph" w:styleId="Header">
    <w:name w:val="header"/>
    <w:basedOn w:val="Normal"/>
    <w:link w:val="HeaderChar"/>
    <w:uiPriority w:val="99"/>
    <w:unhideWhenUsed/>
    <w:rsid w:val="00736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3A"/>
  </w:style>
  <w:style w:type="paragraph" w:styleId="Footer">
    <w:name w:val="footer"/>
    <w:basedOn w:val="Normal"/>
    <w:link w:val="FooterChar"/>
    <w:uiPriority w:val="99"/>
    <w:unhideWhenUsed/>
    <w:rsid w:val="00736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3A"/>
  </w:style>
  <w:style w:type="paragraph" w:styleId="NoSpacing">
    <w:name w:val="No Spacing"/>
    <w:link w:val="NoSpacingChar"/>
    <w:uiPriority w:val="1"/>
    <w:qFormat/>
    <w:rsid w:val="0073653A"/>
    <w:pPr>
      <w:spacing w:after="0" w:line="240" w:lineRule="auto"/>
    </w:pPr>
  </w:style>
  <w:style w:type="character" w:customStyle="1" w:styleId="NoSpacingChar">
    <w:name w:val="No Spacing Char"/>
    <w:basedOn w:val="DefaultParagraphFont"/>
    <w:link w:val="NoSpacing"/>
    <w:uiPriority w:val="1"/>
    <w:rsid w:val="0073653A"/>
    <w:rPr>
      <w:rFonts w:eastAsiaTheme="minorEastAsia"/>
    </w:rPr>
  </w:style>
  <w:style w:type="character" w:styleId="FollowedHyperlink">
    <w:name w:val="FollowedHyperlink"/>
    <w:basedOn w:val="DefaultParagraphFont"/>
    <w:uiPriority w:val="99"/>
    <w:semiHidden/>
    <w:unhideWhenUsed/>
    <w:rsid w:val="00DC7B4B"/>
    <w:rPr>
      <w:color w:val="800080" w:themeColor="followedHyperlink"/>
      <w:u w:val="single"/>
    </w:rPr>
  </w:style>
  <w:style w:type="paragraph" w:styleId="NormalWeb">
    <w:name w:val="Normal (Web)"/>
    <w:basedOn w:val="Normal"/>
    <w:uiPriority w:val="99"/>
    <w:unhideWhenUsed/>
    <w:rsid w:val="00402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2876"/>
  </w:style>
  <w:style w:type="paragraph" w:customStyle="1" w:styleId="default0">
    <w:name w:val="default"/>
    <w:basedOn w:val="Normal"/>
    <w:rsid w:val="004028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0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B2"/>
    <w:rPr>
      <w:rFonts w:ascii="Tahoma" w:hAnsi="Tahoma" w:cs="Tahoma"/>
      <w:sz w:val="16"/>
      <w:szCs w:val="16"/>
    </w:rPr>
  </w:style>
  <w:style w:type="table" w:styleId="TableGrid">
    <w:name w:val="Table Grid"/>
    <w:basedOn w:val="TableNormal"/>
    <w:uiPriority w:val="59"/>
    <w:rsid w:val="00684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31C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82422">
      <w:bodyDiv w:val="1"/>
      <w:marLeft w:val="0"/>
      <w:marRight w:val="0"/>
      <w:marTop w:val="0"/>
      <w:marBottom w:val="0"/>
      <w:divBdr>
        <w:top w:val="none" w:sz="0" w:space="0" w:color="auto"/>
        <w:left w:val="none" w:sz="0" w:space="0" w:color="auto"/>
        <w:bottom w:val="none" w:sz="0" w:space="0" w:color="auto"/>
        <w:right w:val="none" w:sz="0" w:space="0" w:color="auto"/>
      </w:divBdr>
    </w:div>
    <w:div w:id="130178847">
      <w:bodyDiv w:val="1"/>
      <w:marLeft w:val="0"/>
      <w:marRight w:val="0"/>
      <w:marTop w:val="0"/>
      <w:marBottom w:val="0"/>
      <w:divBdr>
        <w:top w:val="none" w:sz="0" w:space="0" w:color="auto"/>
        <w:left w:val="none" w:sz="0" w:space="0" w:color="auto"/>
        <w:bottom w:val="none" w:sz="0" w:space="0" w:color="auto"/>
        <w:right w:val="none" w:sz="0" w:space="0" w:color="auto"/>
      </w:divBdr>
    </w:div>
    <w:div w:id="191037487">
      <w:bodyDiv w:val="1"/>
      <w:marLeft w:val="0"/>
      <w:marRight w:val="0"/>
      <w:marTop w:val="0"/>
      <w:marBottom w:val="0"/>
      <w:divBdr>
        <w:top w:val="none" w:sz="0" w:space="0" w:color="auto"/>
        <w:left w:val="none" w:sz="0" w:space="0" w:color="auto"/>
        <w:bottom w:val="none" w:sz="0" w:space="0" w:color="auto"/>
        <w:right w:val="none" w:sz="0" w:space="0" w:color="auto"/>
      </w:divBdr>
    </w:div>
    <w:div w:id="335614142">
      <w:bodyDiv w:val="1"/>
      <w:marLeft w:val="0"/>
      <w:marRight w:val="0"/>
      <w:marTop w:val="0"/>
      <w:marBottom w:val="0"/>
      <w:divBdr>
        <w:top w:val="none" w:sz="0" w:space="0" w:color="auto"/>
        <w:left w:val="none" w:sz="0" w:space="0" w:color="auto"/>
        <w:bottom w:val="none" w:sz="0" w:space="0" w:color="auto"/>
        <w:right w:val="none" w:sz="0" w:space="0" w:color="auto"/>
      </w:divBdr>
    </w:div>
    <w:div w:id="369185942">
      <w:bodyDiv w:val="1"/>
      <w:marLeft w:val="0"/>
      <w:marRight w:val="0"/>
      <w:marTop w:val="0"/>
      <w:marBottom w:val="0"/>
      <w:divBdr>
        <w:top w:val="none" w:sz="0" w:space="0" w:color="auto"/>
        <w:left w:val="none" w:sz="0" w:space="0" w:color="auto"/>
        <w:bottom w:val="none" w:sz="0" w:space="0" w:color="auto"/>
        <w:right w:val="none" w:sz="0" w:space="0" w:color="auto"/>
      </w:divBdr>
    </w:div>
    <w:div w:id="405610892">
      <w:bodyDiv w:val="1"/>
      <w:marLeft w:val="0"/>
      <w:marRight w:val="0"/>
      <w:marTop w:val="0"/>
      <w:marBottom w:val="0"/>
      <w:divBdr>
        <w:top w:val="none" w:sz="0" w:space="0" w:color="auto"/>
        <w:left w:val="none" w:sz="0" w:space="0" w:color="auto"/>
        <w:bottom w:val="none" w:sz="0" w:space="0" w:color="auto"/>
        <w:right w:val="none" w:sz="0" w:space="0" w:color="auto"/>
      </w:divBdr>
    </w:div>
    <w:div w:id="427234267">
      <w:bodyDiv w:val="1"/>
      <w:marLeft w:val="0"/>
      <w:marRight w:val="0"/>
      <w:marTop w:val="0"/>
      <w:marBottom w:val="0"/>
      <w:divBdr>
        <w:top w:val="none" w:sz="0" w:space="0" w:color="auto"/>
        <w:left w:val="none" w:sz="0" w:space="0" w:color="auto"/>
        <w:bottom w:val="none" w:sz="0" w:space="0" w:color="auto"/>
        <w:right w:val="none" w:sz="0" w:space="0" w:color="auto"/>
      </w:divBdr>
    </w:div>
    <w:div w:id="443767561">
      <w:bodyDiv w:val="1"/>
      <w:marLeft w:val="0"/>
      <w:marRight w:val="0"/>
      <w:marTop w:val="0"/>
      <w:marBottom w:val="0"/>
      <w:divBdr>
        <w:top w:val="none" w:sz="0" w:space="0" w:color="auto"/>
        <w:left w:val="none" w:sz="0" w:space="0" w:color="auto"/>
        <w:bottom w:val="none" w:sz="0" w:space="0" w:color="auto"/>
        <w:right w:val="none" w:sz="0" w:space="0" w:color="auto"/>
      </w:divBdr>
    </w:div>
    <w:div w:id="478570971">
      <w:bodyDiv w:val="1"/>
      <w:marLeft w:val="0"/>
      <w:marRight w:val="0"/>
      <w:marTop w:val="0"/>
      <w:marBottom w:val="0"/>
      <w:divBdr>
        <w:top w:val="none" w:sz="0" w:space="0" w:color="auto"/>
        <w:left w:val="none" w:sz="0" w:space="0" w:color="auto"/>
        <w:bottom w:val="none" w:sz="0" w:space="0" w:color="auto"/>
        <w:right w:val="none" w:sz="0" w:space="0" w:color="auto"/>
      </w:divBdr>
    </w:div>
    <w:div w:id="512063889">
      <w:bodyDiv w:val="1"/>
      <w:marLeft w:val="0"/>
      <w:marRight w:val="0"/>
      <w:marTop w:val="0"/>
      <w:marBottom w:val="0"/>
      <w:divBdr>
        <w:top w:val="none" w:sz="0" w:space="0" w:color="auto"/>
        <w:left w:val="none" w:sz="0" w:space="0" w:color="auto"/>
        <w:bottom w:val="none" w:sz="0" w:space="0" w:color="auto"/>
        <w:right w:val="none" w:sz="0" w:space="0" w:color="auto"/>
      </w:divBdr>
    </w:div>
    <w:div w:id="521937069">
      <w:bodyDiv w:val="1"/>
      <w:marLeft w:val="0"/>
      <w:marRight w:val="0"/>
      <w:marTop w:val="0"/>
      <w:marBottom w:val="0"/>
      <w:divBdr>
        <w:top w:val="none" w:sz="0" w:space="0" w:color="auto"/>
        <w:left w:val="none" w:sz="0" w:space="0" w:color="auto"/>
        <w:bottom w:val="none" w:sz="0" w:space="0" w:color="auto"/>
        <w:right w:val="none" w:sz="0" w:space="0" w:color="auto"/>
      </w:divBdr>
    </w:div>
    <w:div w:id="691878733">
      <w:bodyDiv w:val="1"/>
      <w:marLeft w:val="0"/>
      <w:marRight w:val="0"/>
      <w:marTop w:val="0"/>
      <w:marBottom w:val="0"/>
      <w:divBdr>
        <w:top w:val="none" w:sz="0" w:space="0" w:color="auto"/>
        <w:left w:val="none" w:sz="0" w:space="0" w:color="auto"/>
        <w:bottom w:val="none" w:sz="0" w:space="0" w:color="auto"/>
        <w:right w:val="none" w:sz="0" w:space="0" w:color="auto"/>
      </w:divBdr>
    </w:div>
    <w:div w:id="973369726">
      <w:bodyDiv w:val="1"/>
      <w:marLeft w:val="60"/>
      <w:marRight w:val="60"/>
      <w:marTop w:val="60"/>
      <w:marBottom w:val="15"/>
      <w:divBdr>
        <w:top w:val="none" w:sz="0" w:space="0" w:color="auto"/>
        <w:left w:val="none" w:sz="0" w:space="0" w:color="auto"/>
        <w:bottom w:val="none" w:sz="0" w:space="0" w:color="auto"/>
        <w:right w:val="none" w:sz="0" w:space="0" w:color="auto"/>
      </w:divBdr>
      <w:divsChild>
        <w:div w:id="763038936">
          <w:marLeft w:val="0"/>
          <w:marRight w:val="0"/>
          <w:marTop w:val="0"/>
          <w:marBottom w:val="0"/>
          <w:divBdr>
            <w:top w:val="none" w:sz="0" w:space="0" w:color="auto"/>
            <w:left w:val="none" w:sz="0" w:space="0" w:color="auto"/>
            <w:bottom w:val="none" w:sz="0" w:space="0" w:color="auto"/>
            <w:right w:val="none" w:sz="0" w:space="0" w:color="auto"/>
          </w:divBdr>
        </w:div>
      </w:divsChild>
    </w:div>
    <w:div w:id="1065103108">
      <w:bodyDiv w:val="1"/>
      <w:marLeft w:val="0"/>
      <w:marRight w:val="0"/>
      <w:marTop w:val="0"/>
      <w:marBottom w:val="0"/>
      <w:divBdr>
        <w:top w:val="none" w:sz="0" w:space="0" w:color="auto"/>
        <w:left w:val="none" w:sz="0" w:space="0" w:color="auto"/>
        <w:bottom w:val="none" w:sz="0" w:space="0" w:color="auto"/>
        <w:right w:val="none" w:sz="0" w:space="0" w:color="auto"/>
      </w:divBdr>
    </w:div>
    <w:div w:id="1219054412">
      <w:bodyDiv w:val="1"/>
      <w:marLeft w:val="0"/>
      <w:marRight w:val="0"/>
      <w:marTop w:val="0"/>
      <w:marBottom w:val="0"/>
      <w:divBdr>
        <w:top w:val="none" w:sz="0" w:space="0" w:color="auto"/>
        <w:left w:val="none" w:sz="0" w:space="0" w:color="auto"/>
        <w:bottom w:val="none" w:sz="0" w:space="0" w:color="auto"/>
        <w:right w:val="none" w:sz="0" w:space="0" w:color="auto"/>
      </w:divBdr>
    </w:div>
    <w:div w:id="1285428006">
      <w:bodyDiv w:val="1"/>
      <w:marLeft w:val="0"/>
      <w:marRight w:val="0"/>
      <w:marTop w:val="0"/>
      <w:marBottom w:val="0"/>
      <w:divBdr>
        <w:top w:val="none" w:sz="0" w:space="0" w:color="auto"/>
        <w:left w:val="none" w:sz="0" w:space="0" w:color="auto"/>
        <w:bottom w:val="none" w:sz="0" w:space="0" w:color="auto"/>
        <w:right w:val="none" w:sz="0" w:space="0" w:color="auto"/>
      </w:divBdr>
    </w:div>
    <w:div w:id="1287927560">
      <w:bodyDiv w:val="1"/>
      <w:marLeft w:val="0"/>
      <w:marRight w:val="0"/>
      <w:marTop w:val="0"/>
      <w:marBottom w:val="0"/>
      <w:divBdr>
        <w:top w:val="none" w:sz="0" w:space="0" w:color="auto"/>
        <w:left w:val="none" w:sz="0" w:space="0" w:color="auto"/>
        <w:bottom w:val="none" w:sz="0" w:space="0" w:color="auto"/>
        <w:right w:val="none" w:sz="0" w:space="0" w:color="auto"/>
      </w:divBdr>
    </w:div>
    <w:div w:id="1416588536">
      <w:bodyDiv w:val="1"/>
      <w:marLeft w:val="0"/>
      <w:marRight w:val="0"/>
      <w:marTop w:val="0"/>
      <w:marBottom w:val="0"/>
      <w:divBdr>
        <w:top w:val="none" w:sz="0" w:space="0" w:color="auto"/>
        <w:left w:val="none" w:sz="0" w:space="0" w:color="auto"/>
        <w:bottom w:val="none" w:sz="0" w:space="0" w:color="auto"/>
        <w:right w:val="none" w:sz="0" w:space="0" w:color="auto"/>
      </w:divBdr>
    </w:div>
    <w:div w:id="1533035072">
      <w:bodyDiv w:val="1"/>
      <w:marLeft w:val="0"/>
      <w:marRight w:val="0"/>
      <w:marTop w:val="0"/>
      <w:marBottom w:val="0"/>
      <w:divBdr>
        <w:top w:val="none" w:sz="0" w:space="0" w:color="auto"/>
        <w:left w:val="none" w:sz="0" w:space="0" w:color="auto"/>
        <w:bottom w:val="none" w:sz="0" w:space="0" w:color="auto"/>
        <w:right w:val="none" w:sz="0" w:space="0" w:color="auto"/>
      </w:divBdr>
    </w:div>
    <w:div w:id="1572348441">
      <w:bodyDiv w:val="1"/>
      <w:marLeft w:val="0"/>
      <w:marRight w:val="0"/>
      <w:marTop w:val="0"/>
      <w:marBottom w:val="0"/>
      <w:divBdr>
        <w:top w:val="none" w:sz="0" w:space="0" w:color="auto"/>
        <w:left w:val="none" w:sz="0" w:space="0" w:color="auto"/>
        <w:bottom w:val="none" w:sz="0" w:space="0" w:color="auto"/>
        <w:right w:val="none" w:sz="0" w:space="0" w:color="auto"/>
      </w:divBdr>
    </w:div>
    <w:div w:id="1586568054">
      <w:bodyDiv w:val="1"/>
      <w:marLeft w:val="0"/>
      <w:marRight w:val="0"/>
      <w:marTop w:val="0"/>
      <w:marBottom w:val="0"/>
      <w:divBdr>
        <w:top w:val="none" w:sz="0" w:space="0" w:color="auto"/>
        <w:left w:val="none" w:sz="0" w:space="0" w:color="auto"/>
        <w:bottom w:val="none" w:sz="0" w:space="0" w:color="auto"/>
        <w:right w:val="none" w:sz="0" w:space="0" w:color="auto"/>
      </w:divBdr>
    </w:div>
    <w:div w:id="1602637826">
      <w:bodyDiv w:val="1"/>
      <w:marLeft w:val="0"/>
      <w:marRight w:val="0"/>
      <w:marTop w:val="0"/>
      <w:marBottom w:val="0"/>
      <w:divBdr>
        <w:top w:val="none" w:sz="0" w:space="0" w:color="auto"/>
        <w:left w:val="none" w:sz="0" w:space="0" w:color="auto"/>
        <w:bottom w:val="none" w:sz="0" w:space="0" w:color="auto"/>
        <w:right w:val="none" w:sz="0" w:space="0" w:color="auto"/>
      </w:divBdr>
    </w:div>
    <w:div w:id="1632176322">
      <w:bodyDiv w:val="1"/>
      <w:marLeft w:val="0"/>
      <w:marRight w:val="0"/>
      <w:marTop w:val="0"/>
      <w:marBottom w:val="0"/>
      <w:divBdr>
        <w:top w:val="none" w:sz="0" w:space="0" w:color="auto"/>
        <w:left w:val="none" w:sz="0" w:space="0" w:color="auto"/>
        <w:bottom w:val="none" w:sz="0" w:space="0" w:color="auto"/>
        <w:right w:val="none" w:sz="0" w:space="0" w:color="auto"/>
      </w:divBdr>
    </w:div>
    <w:div w:id="1644197722">
      <w:bodyDiv w:val="1"/>
      <w:marLeft w:val="0"/>
      <w:marRight w:val="0"/>
      <w:marTop w:val="0"/>
      <w:marBottom w:val="0"/>
      <w:divBdr>
        <w:top w:val="none" w:sz="0" w:space="0" w:color="auto"/>
        <w:left w:val="none" w:sz="0" w:space="0" w:color="auto"/>
        <w:bottom w:val="none" w:sz="0" w:space="0" w:color="auto"/>
        <w:right w:val="none" w:sz="0" w:space="0" w:color="auto"/>
      </w:divBdr>
    </w:div>
    <w:div w:id="1692877763">
      <w:bodyDiv w:val="1"/>
      <w:marLeft w:val="0"/>
      <w:marRight w:val="0"/>
      <w:marTop w:val="0"/>
      <w:marBottom w:val="0"/>
      <w:divBdr>
        <w:top w:val="none" w:sz="0" w:space="0" w:color="auto"/>
        <w:left w:val="none" w:sz="0" w:space="0" w:color="auto"/>
        <w:bottom w:val="none" w:sz="0" w:space="0" w:color="auto"/>
        <w:right w:val="none" w:sz="0" w:space="0" w:color="auto"/>
      </w:divBdr>
    </w:div>
    <w:div w:id="1728456669">
      <w:bodyDiv w:val="1"/>
      <w:marLeft w:val="0"/>
      <w:marRight w:val="0"/>
      <w:marTop w:val="0"/>
      <w:marBottom w:val="0"/>
      <w:divBdr>
        <w:top w:val="none" w:sz="0" w:space="0" w:color="auto"/>
        <w:left w:val="none" w:sz="0" w:space="0" w:color="auto"/>
        <w:bottom w:val="none" w:sz="0" w:space="0" w:color="auto"/>
        <w:right w:val="none" w:sz="0" w:space="0" w:color="auto"/>
      </w:divBdr>
    </w:div>
    <w:div w:id="1738938921">
      <w:bodyDiv w:val="1"/>
      <w:marLeft w:val="0"/>
      <w:marRight w:val="0"/>
      <w:marTop w:val="0"/>
      <w:marBottom w:val="0"/>
      <w:divBdr>
        <w:top w:val="none" w:sz="0" w:space="0" w:color="auto"/>
        <w:left w:val="none" w:sz="0" w:space="0" w:color="auto"/>
        <w:bottom w:val="none" w:sz="0" w:space="0" w:color="auto"/>
        <w:right w:val="none" w:sz="0" w:space="0" w:color="auto"/>
      </w:divBdr>
    </w:div>
    <w:div w:id="1786271598">
      <w:bodyDiv w:val="1"/>
      <w:marLeft w:val="0"/>
      <w:marRight w:val="0"/>
      <w:marTop w:val="0"/>
      <w:marBottom w:val="0"/>
      <w:divBdr>
        <w:top w:val="none" w:sz="0" w:space="0" w:color="auto"/>
        <w:left w:val="none" w:sz="0" w:space="0" w:color="auto"/>
        <w:bottom w:val="none" w:sz="0" w:space="0" w:color="auto"/>
        <w:right w:val="none" w:sz="0" w:space="0" w:color="auto"/>
      </w:divBdr>
    </w:div>
    <w:div w:id="1801604035">
      <w:bodyDiv w:val="1"/>
      <w:marLeft w:val="0"/>
      <w:marRight w:val="0"/>
      <w:marTop w:val="0"/>
      <w:marBottom w:val="0"/>
      <w:divBdr>
        <w:top w:val="none" w:sz="0" w:space="0" w:color="auto"/>
        <w:left w:val="none" w:sz="0" w:space="0" w:color="auto"/>
        <w:bottom w:val="none" w:sz="0" w:space="0" w:color="auto"/>
        <w:right w:val="none" w:sz="0" w:space="0" w:color="auto"/>
      </w:divBdr>
    </w:div>
    <w:div w:id="1813476095">
      <w:bodyDiv w:val="1"/>
      <w:marLeft w:val="0"/>
      <w:marRight w:val="0"/>
      <w:marTop w:val="0"/>
      <w:marBottom w:val="0"/>
      <w:divBdr>
        <w:top w:val="none" w:sz="0" w:space="0" w:color="auto"/>
        <w:left w:val="none" w:sz="0" w:space="0" w:color="auto"/>
        <w:bottom w:val="none" w:sz="0" w:space="0" w:color="auto"/>
        <w:right w:val="none" w:sz="0" w:space="0" w:color="auto"/>
      </w:divBdr>
    </w:div>
    <w:div w:id="1879002218">
      <w:bodyDiv w:val="1"/>
      <w:marLeft w:val="0"/>
      <w:marRight w:val="0"/>
      <w:marTop w:val="0"/>
      <w:marBottom w:val="0"/>
      <w:divBdr>
        <w:top w:val="none" w:sz="0" w:space="0" w:color="auto"/>
        <w:left w:val="none" w:sz="0" w:space="0" w:color="auto"/>
        <w:bottom w:val="none" w:sz="0" w:space="0" w:color="auto"/>
        <w:right w:val="none" w:sz="0" w:space="0" w:color="auto"/>
      </w:divBdr>
    </w:div>
    <w:div w:id="1888494654">
      <w:bodyDiv w:val="1"/>
      <w:marLeft w:val="0"/>
      <w:marRight w:val="0"/>
      <w:marTop w:val="0"/>
      <w:marBottom w:val="0"/>
      <w:divBdr>
        <w:top w:val="none" w:sz="0" w:space="0" w:color="auto"/>
        <w:left w:val="none" w:sz="0" w:space="0" w:color="auto"/>
        <w:bottom w:val="none" w:sz="0" w:space="0" w:color="auto"/>
        <w:right w:val="none" w:sz="0" w:space="0" w:color="auto"/>
      </w:divBdr>
    </w:div>
    <w:div w:id="1888566811">
      <w:bodyDiv w:val="1"/>
      <w:marLeft w:val="0"/>
      <w:marRight w:val="0"/>
      <w:marTop w:val="0"/>
      <w:marBottom w:val="0"/>
      <w:divBdr>
        <w:top w:val="none" w:sz="0" w:space="0" w:color="auto"/>
        <w:left w:val="none" w:sz="0" w:space="0" w:color="auto"/>
        <w:bottom w:val="none" w:sz="0" w:space="0" w:color="auto"/>
        <w:right w:val="none" w:sz="0" w:space="0" w:color="auto"/>
      </w:divBdr>
    </w:div>
    <w:div w:id="1907959417">
      <w:bodyDiv w:val="1"/>
      <w:marLeft w:val="0"/>
      <w:marRight w:val="0"/>
      <w:marTop w:val="0"/>
      <w:marBottom w:val="0"/>
      <w:divBdr>
        <w:top w:val="none" w:sz="0" w:space="0" w:color="auto"/>
        <w:left w:val="none" w:sz="0" w:space="0" w:color="auto"/>
        <w:bottom w:val="none" w:sz="0" w:space="0" w:color="auto"/>
        <w:right w:val="none" w:sz="0" w:space="0" w:color="auto"/>
      </w:divBdr>
    </w:div>
    <w:div w:id="1930002362">
      <w:bodyDiv w:val="1"/>
      <w:marLeft w:val="0"/>
      <w:marRight w:val="0"/>
      <w:marTop w:val="0"/>
      <w:marBottom w:val="0"/>
      <w:divBdr>
        <w:top w:val="none" w:sz="0" w:space="0" w:color="auto"/>
        <w:left w:val="none" w:sz="0" w:space="0" w:color="auto"/>
        <w:bottom w:val="none" w:sz="0" w:space="0" w:color="auto"/>
        <w:right w:val="none" w:sz="0" w:space="0" w:color="auto"/>
      </w:divBdr>
    </w:div>
    <w:div w:id="1954480626">
      <w:bodyDiv w:val="1"/>
      <w:marLeft w:val="0"/>
      <w:marRight w:val="0"/>
      <w:marTop w:val="0"/>
      <w:marBottom w:val="0"/>
      <w:divBdr>
        <w:top w:val="none" w:sz="0" w:space="0" w:color="auto"/>
        <w:left w:val="none" w:sz="0" w:space="0" w:color="auto"/>
        <w:bottom w:val="none" w:sz="0" w:space="0" w:color="auto"/>
        <w:right w:val="none" w:sz="0" w:space="0" w:color="auto"/>
      </w:divBdr>
    </w:div>
    <w:div w:id="207894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mailto:REGISTRAR@coloradomesa.edu"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org.coloradomesa.edu/~rbasnet" TargetMode="External"/><Relationship Id="rId11" Type="http://schemas.openxmlformats.org/officeDocument/2006/relationships/hyperlink" Target="http://www.coloradomesa.edu/academics/policies.html" TargetMode="External"/><Relationship Id="rId12" Type="http://schemas.openxmlformats.org/officeDocument/2006/relationships/hyperlink" Target="http://www.coloradomesa.edu/studentservices/conduct.html" TargetMode="External"/><Relationship Id="rId13" Type="http://schemas.openxmlformats.org/officeDocument/2006/relationships/hyperlink" Target="http://coloradomesa.edu/it/helpdesk.html" TargetMode="External"/><Relationship Id="rId14" Type="http://schemas.openxmlformats.org/officeDocument/2006/relationships/hyperlink" Target="http://coloradomesa.edu/eas/index.html" TargetMode="External"/><Relationship Id="rId15" Type="http://schemas.openxmlformats.org/officeDocument/2006/relationships/hyperlink" Target="http://www.coloradomesa.edu/tutoring" TargetMode="External"/><Relationship Id="rId16" Type="http://schemas.openxmlformats.org/officeDocument/2006/relationships/hyperlink" Target="mailto:libref@coloradomesa.edu" TargetMode="External"/><Relationship Id="rId17" Type="http://schemas.openxmlformats.org/officeDocument/2006/relationships/hyperlink" Target="http://www.coloradomesa.edu/studentservices" TargetMode="External"/><Relationship Id="rId18" Type="http://schemas.openxmlformats.org/officeDocument/2006/relationships/hyperlink" Target="mailto:financialaid@coloradomesa.edu" TargetMode="External"/><Relationship Id="rId19" Type="http://schemas.openxmlformats.org/officeDocument/2006/relationships/hyperlink" Target="mailto:advising@coloradomesa.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C08F4-3773-CE4C-9CD3-B70526A7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2403</Words>
  <Characters>13700</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Mesa State College</Company>
  <LinksUpToDate>false</LinksUpToDate>
  <CharactersWithSpaces>16071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Kristyn Rose</dc:creator>
  <cp:lastModifiedBy>CMU</cp:lastModifiedBy>
  <cp:revision>52</cp:revision>
  <cp:lastPrinted>2015-12-14T22:16:00Z</cp:lastPrinted>
  <dcterms:created xsi:type="dcterms:W3CDTF">2015-12-19T22:49:00Z</dcterms:created>
  <dcterms:modified xsi:type="dcterms:W3CDTF">2016-01-12T21:35:00Z</dcterms:modified>
</cp:coreProperties>
</file>