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27EF" w14:textId="1911A5F9" w:rsidR="00192FD2" w:rsidRDefault="00EF043A" w:rsidP="00EF043A">
      <w:pPr>
        <w:pStyle w:val="Title"/>
        <w:jc w:val="center"/>
      </w:pPr>
      <w:r>
        <w:t>Ozone Levels in Various Botanical Gardens</w:t>
      </w:r>
    </w:p>
    <w:p w14:paraId="3A5C5C48" w14:textId="77777777" w:rsidR="00EF043A" w:rsidRDefault="00EF043A" w:rsidP="00EF043A"/>
    <w:p w14:paraId="188E7C4A" w14:textId="2D42E4F9" w:rsidR="00EF043A" w:rsidRDefault="00EF043A" w:rsidP="00EF043A">
      <w:pPr>
        <w:spacing w:line="360" w:lineRule="auto"/>
      </w:pPr>
      <w:r>
        <w:tab/>
      </w:r>
    </w:p>
    <w:p w14:paraId="42685F1C" w14:textId="24A889F7" w:rsidR="00EF043A" w:rsidRDefault="00EF043A" w:rsidP="00EF043A">
      <w:pPr>
        <w:spacing w:line="360" w:lineRule="auto"/>
      </w:pPr>
      <w:r>
        <w:tab/>
        <w:t xml:space="preserve">It is well known to the </w:t>
      </w:r>
      <w:r w:rsidR="003F468F">
        <w:t>public</w:t>
      </w:r>
      <w:r>
        <w:t xml:space="preserve"> that part of Earth’s atmosphere is made up of the elemental compound ozone. </w:t>
      </w:r>
      <w:r w:rsidR="000A4A3C">
        <w:t xml:space="preserve">Ozone is primarily contained in the outer layer of the atmosphere to protect the surface from excessive ultraviolet </w:t>
      </w:r>
      <w:r w:rsidR="003F468F">
        <w:t>exposure but</w:t>
      </w:r>
      <w:r w:rsidR="000A4A3C">
        <w:t xml:space="preserve"> also </w:t>
      </w:r>
      <w:r w:rsidR="004215AE">
        <w:t>acts</w:t>
      </w:r>
      <w:r w:rsidR="000A4A3C">
        <w:t xml:space="preserve"> as a primary pollutant linked to </w:t>
      </w:r>
      <w:r w:rsidR="006E482A">
        <w:t xml:space="preserve">human </w:t>
      </w:r>
      <w:r w:rsidR="000A4A3C">
        <w:t xml:space="preserve">respiratory diseases like asthma. </w:t>
      </w:r>
      <w:r w:rsidR="00ED11F6">
        <w:t xml:space="preserve">Surface-level ozone is primarily classified as dangerous and harmful to plants. The main reason behind this conclusion </w:t>
      </w:r>
      <w:r w:rsidR="0043790F">
        <w:t>is</w:t>
      </w:r>
      <w:r w:rsidR="00ED11F6">
        <w:t xml:space="preserve"> that ozone will enter the plants’ cellular layers via the stomata and leave</w:t>
      </w:r>
      <w:r w:rsidR="00D540FB">
        <w:t xml:space="preserve"> behind</w:t>
      </w:r>
      <w:r w:rsidR="00ED11F6">
        <w:t xml:space="preserve"> long-lasting damage to the internal tissue and negatively affect </w:t>
      </w:r>
      <w:r w:rsidR="000F58F5">
        <w:t>plants’</w:t>
      </w:r>
      <w:r w:rsidR="00ED11F6">
        <w:t xml:space="preserve"> immunity, which makes them more vulnerable to pests and drought. </w:t>
      </w:r>
      <w:r w:rsidR="004A75E8">
        <w:t xml:space="preserve">Other </w:t>
      </w:r>
      <w:r w:rsidR="00A64ECE">
        <w:t>processes</w:t>
      </w:r>
      <w:r w:rsidR="004A75E8">
        <w:t xml:space="preserve"> that will be negatively affected by ozone layers include photosynthesis, food storage, and overall growth for the plant. </w:t>
      </w:r>
      <w:r w:rsidR="00AE5853">
        <w:t xml:space="preserve">Some of the most common symptoms of prolonged ozone exposure in plants include distinct black, brown, or yellow spots on leaves, particularly older leaves. </w:t>
      </w:r>
      <w:r w:rsidR="00CD3A51">
        <w:t xml:space="preserve">The major discovery that was found during this study is that </w:t>
      </w:r>
      <w:r w:rsidR="001631D2">
        <w:t>the gardens on the east side</w:t>
      </w:r>
      <w:r w:rsidR="00CD3A51">
        <w:t xml:space="preserve"> exude more presence of ozone than the </w:t>
      </w:r>
      <w:r w:rsidR="00CD5CB8">
        <w:t>west side</w:t>
      </w:r>
      <w:r w:rsidR="00CD3A51">
        <w:t xml:space="preserve"> gardens measured in this study. </w:t>
      </w:r>
      <w:r w:rsidR="006807DC">
        <w:t xml:space="preserve">This is most likely due to </w:t>
      </w:r>
      <w:r w:rsidR="002628F9">
        <w:t xml:space="preserve">east side </w:t>
      </w:r>
      <w:r w:rsidR="00313A2D">
        <w:t>gardens</w:t>
      </w:r>
      <w:r w:rsidR="006807DC">
        <w:t xml:space="preserve"> being in areas of higher ozone content, such as urban or suburban regions with dense populations. </w:t>
      </w:r>
    </w:p>
    <w:p w14:paraId="228E5BE1" w14:textId="77777777" w:rsidR="00422E36" w:rsidRDefault="00422E36" w:rsidP="00EF043A">
      <w:pPr>
        <w:spacing w:line="360" w:lineRule="auto"/>
      </w:pPr>
    </w:p>
    <w:p w14:paraId="4AA79D99" w14:textId="21D1C5C8" w:rsidR="002B5913" w:rsidRDefault="00422E36" w:rsidP="00EE04A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4F7FBC9" wp14:editId="7D96EB67">
            <wp:extent cx="5314950" cy="3590925"/>
            <wp:effectExtent l="0" t="0" r="0" b="9525"/>
            <wp:docPr id="13523283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4657E5D-7E47-1C77-C3B3-302BF6D893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6BCD835" w14:textId="64C25C55" w:rsidR="005B51F5" w:rsidRDefault="005B51F5" w:rsidP="00D478B1">
      <w:pPr>
        <w:spacing w:line="360" w:lineRule="auto"/>
        <w:jc w:val="center"/>
        <w:rPr>
          <w:sz w:val="18"/>
          <w:szCs w:val="18"/>
        </w:rPr>
      </w:pPr>
      <w:r w:rsidRPr="00422E36">
        <w:rPr>
          <w:sz w:val="18"/>
          <w:szCs w:val="18"/>
        </w:rPr>
        <w:t>The data shows</w:t>
      </w:r>
      <w:r w:rsidR="00524B37" w:rsidRPr="00422E36">
        <w:rPr>
          <w:sz w:val="18"/>
          <w:szCs w:val="18"/>
        </w:rPr>
        <w:t xml:space="preserve"> that</w:t>
      </w:r>
      <w:r w:rsidRPr="00422E36">
        <w:rPr>
          <w:sz w:val="18"/>
          <w:szCs w:val="18"/>
        </w:rPr>
        <w:t xml:space="preserve"> twenty gardens from various locations exhibit</w:t>
      </w:r>
      <w:r w:rsidR="00524B37" w:rsidRPr="00422E36">
        <w:rPr>
          <w:sz w:val="18"/>
          <w:szCs w:val="18"/>
        </w:rPr>
        <w:t>ed</w:t>
      </w:r>
      <w:r w:rsidRPr="00422E36">
        <w:rPr>
          <w:sz w:val="18"/>
          <w:szCs w:val="18"/>
        </w:rPr>
        <w:t xml:space="preserve"> different ozone levels due to the ozone content of the area they’re occupied in. A </w:t>
      </w:r>
      <w:r w:rsidR="002B5913">
        <w:rPr>
          <w:sz w:val="18"/>
          <w:szCs w:val="18"/>
        </w:rPr>
        <w:t>two</w:t>
      </w:r>
      <w:r w:rsidRPr="00422E36">
        <w:rPr>
          <w:sz w:val="18"/>
          <w:szCs w:val="18"/>
        </w:rPr>
        <w:t xml:space="preserve">-sample t-test was conducted to </w:t>
      </w:r>
      <w:r w:rsidR="00524B37" w:rsidRPr="00422E36">
        <w:rPr>
          <w:sz w:val="18"/>
          <w:szCs w:val="18"/>
        </w:rPr>
        <w:t xml:space="preserve">determine the likelihood that there is a </w:t>
      </w:r>
      <w:r w:rsidR="006005DF" w:rsidRPr="00422E36">
        <w:rPr>
          <w:sz w:val="18"/>
          <w:szCs w:val="18"/>
        </w:rPr>
        <w:t xml:space="preserve">more </w:t>
      </w:r>
      <w:r w:rsidR="004F2114" w:rsidRPr="00422E36">
        <w:rPr>
          <w:sz w:val="18"/>
          <w:szCs w:val="18"/>
        </w:rPr>
        <w:t xml:space="preserve">specific correlation </w:t>
      </w:r>
      <w:r w:rsidR="00524B37" w:rsidRPr="00422E36">
        <w:rPr>
          <w:sz w:val="18"/>
          <w:szCs w:val="18"/>
        </w:rPr>
        <w:t>between ozone levels and the different gardens that were studied.</w:t>
      </w:r>
    </w:p>
    <w:p w14:paraId="0DC1D6A1" w14:textId="25BD5EC2" w:rsidR="0054220E" w:rsidRDefault="0054220E" w:rsidP="00D478B1">
      <w:pPr>
        <w:spacing w:line="360" w:lineRule="auto"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28E592B9" wp14:editId="2AC4CBD1">
            <wp:extent cx="3894542" cy="3352800"/>
            <wp:effectExtent l="0" t="0" r="0" b="0"/>
            <wp:docPr id="737061406" name="Picture 1" descr="Ozone pollution - Washington State Department of Ec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zone pollution - Washington State Department of Ecolog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741" cy="338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94A0D" w14:textId="571471F6" w:rsidR="0054220E" w:rsidRPr="00422E36" w:rsidRDefault="0054220E" w:rsidP="00D478B1">
      <w:pPr>
        <w:spacing w:line="360" w:lineRule="auto"/>
        <w:jc w:val="center"/>
        <w:rPr>
          <w:sz w:val="18"/>
          <w:szCs w:val="18"/>
        </w:rPr>
      </w:pPr>
      <w:r>
        <w:rPr>
          <w:sz w:val="18"/>
          <w:szCs w:val="18"/>
        </w:rPr>
        <w:t>Credit: State of Washington Department of Ecology</w:t>
      </w:r>
    </w:p>
    <w:sectPr w:rsidR="0054220E" w:rsidRPr="00422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201A7"/>
    <w:multiLevelType w:val="hybridMultilevel"/>
    <w:tmpl w:val="0A54B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2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F9"/>
    <w:rsid w:val="000A4A3C"/>
    <w:rsid w:val="000C5046"/>
    <w:rsid w:val="000F58F5"/>
    <w:rsid w:val="001631D2"/>
    <w:rsid w:val="00192FD2"/>
    <w:rsid w:val="001D284C"/>
    <w:rsid w:val="00201B97"/>
    <w:rsid w:val="002628F9"/>
    <w:rsid w:val="002B5913"/>
    <w:rsid w:val="00313A2D"/>
    <w:rsid w:val="003A799E"/>
    <w:rsid w:val="003F468F"/>
    <w:rsid w:val="004215AE"/>
    <w:rsid w:val="00422E36"/>
    <w:rsid w:val="0043790F"/>
    <w:rsid w:val="004A359E"/>
    <w:rsid w:val="004A75E8"/>
    <w:rsid w:val="004F2114"/>
    <w:rsid w:val="00524B37"/>
    <w:rsid w:val="0054220E"/>
    <w:rsid w:val="005B51F5"/>
    <w:rsid w:val="005C42A4"/>
    <w:rsid w:val="005C48F9"/>
    <w:rsid w:val="006005DF"/>
    <w:rsid w:val="00604C6A"/>
    <w:rsid w:val="00673A2F"/>
    <w:rsid w:val="006807DC"/>
    <w:rsid w:val="006B5D51"/>
    <w:rsid w:val="006E482A"/>
    <w:rsid w:val="00805AD7"/>
    <w:rsid w:val="00952E0C"/>
    <w:rsid w:val="009E10D3"/>
    <w:rsid w:val="00A64ECE"/>
    <w:rsid w:val="00A64EFE"/>
    <w:rsid w:val="00AE5853"/>
    <w:rsid w:val="00B32051"/>
    <w:rsid w:val="00B376FB"/>
    <w:rsid w:val="00B75417"/>
    <w:rsid w:val="00B943FA"/>
    <w:rsid w:val="00C021FF"/>
    <w:rsid w:val="00C96B49"/>
    <w:rsid w:val="00CA121E"/>
    <w:rsid w:val="00CB744E"/>
    <w:rsid w:val="00CD3A51"/>
    <w:rsid w:val="00CD5CB8"/>
    <w:rsid w:val="00D478B1"/>
    <w:rsid w:val="00D540FB"/>
    <w:rsid w:val="00D97924"/>
    <w:rsid w:val="00ED11F6"/>
    <w:rsid w:val="00EE04A4"/>
    <w:rsid w:val="00EF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04F75"/>
  <w15:chartTrackingRefBased/>
  <w15:docId w15:val="{715B2B99-7631-41F7-BAAF-27B88CDE7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eare\OneDrive\Documents\BY245\Dataset1_ozone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Dataset1_ozone!$G$1</c:f>
              <c:strCache>
                <c:ptCount val="1"/>
                <c:pt idx="0">
                  <c:v>Ozone Level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cat>
            <c:multiLvlStrRef>
              <c:f>Dataset1_ozone!$E$2:$F$21</c:f>
              <c:multiLvlStrCache>
                <c:ptCount val="20"/>
                <c:lvl>
                  <c:pt idx="0">
                    <c:v>West</c:v>
                  </c:pt>
                  <c:pt idx="1">
                    <c:v>West</c:v>
                  </c:pt>
                  <c:pt idx="2">
                    <c:v>West</c:v>
                  </c:pt>
                  <c:pt idx="3">
                    <c:v>West</c:v>
                  </c:pt>
                  <c:pt idx="4">
                    <c:v>West</c:v>
                  </c:pt>
                  <c:pt idx="5">
                    <c:v>West</c:v>
                  </c:pt>
                  <c:pt idx="6">
                    <c:v>West</c:v>
                  </c:pt>
                  <c:pt idx="7">
                    <c:v>West</c:v>
                  </c:pt>
                  <c:pt idx="8">
                    <c:v>West</c:v>
                  </c:pt>
                  <c:pt idx="9">
                    <c:v>West</c:v>
                  </c:pt>
                  <c:pt idx="10">
                    <c:v>East</c:v>
                  </c:pt>
                  <c:pt idx="11">
                    <c:v>East</c:v>
                  </c:pt>
                  <c:pt idx="12">
                    <c:v>East</c:v>
                  </c:pt>
                  <c:pt idx="13">
                    <c:v>East</c:v>
                  </c:pt>
                  <c:pt idx="14">
                    <c:v>East</c:v>
                  </c:pt>
                  <c:pt idx="15">
                    <c:v>East</c:v>
                  </c:pt>
                  <c:pt idx="16">
                    <c:v>East</c:v>
                  </c:pt>
                  <c:pt idx="17">
                    <c:v>East</c:v>
                  </c:pt>
                  <c:pt idx="18">
                    <c:v>East</c:v>
                  </c:pt>
                  <c:pt idx="19">
                    <c:v>East</c:v>
                  </c:pt>
                </c:lvl>
                <c:lvl>
                  <c:pt idx="0">
                    <c:v>G1</c:v>
                  </c:pt>
                  <c:pt idx="1">
                    <c:v>G2</c:v>
                  </c:pt>
                  <c:pt idx="2">
                    <c:v>G3</c:v>
                  </c:pt>
                  <c:pt idx="3">
                    <c:v>G4</c:v>
                  </c:pt>
                  <c:pt idx="4">
                    <c:v>G5</c:v>
                  </c:pt>
                  <c:pt idx="5">
                    <c:v>G6</c:v>
                  </c:pt>
                  <c:pt idx="6">
                    <c:v>G7</c:v>
                  </c:pt>
                  <c:pt idx="7">
                    <c:v>G8</c:v>
                  </c:pt>
                  <c:pt idx="8">
                    <c:v>G9</c:v>
                  </c:pt>
                  <c:pt idx="9">
                    <c:v>G10</c:v>
                  </c:pt>
                  <c:pt idx="10">
                    <c:v>G11</c:v>
                  </c:pt>
                  <c:pt idx="11">
                    <c:v>G12</c:v>
                  </c:pt>
                  <c:pt idx="12">
                    <c:v>G13</c:v>
                  </c:pt>
                  <c:pt idx="13">
                    <c:v>G14</c:v>
                  </c:pt>
                  <c:pt idx="14">
                    <c:v>G15</c:v>
                  </c:pt>
                  <c:pt idx="15">
                    <c:v>G16</c:v>
                  </c:pt>
                  <c:pt idx="16">
                    <c:v>G17</c:v>
                  </c:pt>
                  <c:pt idx="17">
                    <c:v>G18</c:v>
                  </c:pt>
                  <c:pt idx="18">
                    <c:v>G19</c:v>
                  </c:pt>
                  <c:pt idx="19">
                    <c:v>G20</c:v>
                  </c:pt>
                </c:lvl>
              </c:multiLvlStrCache>
            </c:multiLvlStrRef>
          </c:cat>
          <c:val>
            <c:numRef>
              <c:f>Dataset1_ozone!$G$2:$G$21</c:f>
              <c:numCache>
                <c:formatCode>General</c:formatCode>
                <c:ptCount val="20"/>
                <c:pt idx="0">
                  <c:v>61.7</c:v>
                </c:pt>
                <c:pt idx="1">
                  <c:v>64</c:v>
                </c:pt>
                <c:pt idx="2">
                  <c:v>72.400000000000006</c:v>
                </c:pt>
                <c:pt idx="3">
                  <c:v>56.8</c:v>
                </c:pt>
                <c:pt idx="4">
                  <c:v>52.4</c:v>
                </c:pt>
                <c:pt idx="5">
                  <c:v>44.8</c:v>
                </c:pt>
                <c:pt idx="6">
                  <c:v>70.400000000000006</c:v>
                </c:pt>
                <c:pt idx="7">
                  <c:v>67.599999999999994</c:v>
                </c:pt>
                <c:pt idx="8">
                  <c:v>68.8</c:v>
                </c:pt>
                <c:pt idx="9">
                  <c:v>53.7</c:v>
                </c:pt>
                <c:pt idx="10">
                  <c:v>59.1</c:v>
                </c:pt>
                <c:pt idx="11">
                  <c:v>78.5</c:v>
                </c:pt>
                <c:pt idx="12">
                  <c:v>73.900000000000006</c:v>
                </c:pt>
                <c:pt idx="13">
                  <c:v>86.1</c:v>
                </c:pt>
                <c:pt idx="14">
                  <c:v>78</c:v>
                </c:pt>
                <c:pt idx="15">
                  <c:v>84.4</c:v>
                </c:pt>
                <c:pt idx="16">
                  <c:v>77.7</c:v>
                </c:pt>
                <c:pt idx="17">
                  <c:v>76.8</c:v>
                </c:pt>
                <c:pt idx="18">
                  <c:v>85.6</c:v>
                </c:pt>
                <c:pt idx="19">
                  <c:v>73.3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923-4590-99B8-C1EE46D62C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6310719"/>
        <c:axId val="1300081775"/>
      </c:lineChart>
      <c:catAx>
        <c:axId val="9631071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Garde</a:t>
                </a:r>
                <a:r>
                  <a:rPr lang="en-US" baseline="0"/>
                  <a:t>n (by number and location)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0081775"/>
        <c:crosses val="autoZero"/>
        <c:auto val="1"/>
        <c:lblAlgn val="ctr"/>
        <c:lblOffset val="100"/>
        <c:noMultiLvlLbl val="0"/>
      </c:catAx>
      <c:valAx>
        <c:axId val="13000817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Ozone</a:t>
                </a:r>
                <a:r>
                  <a:rPr lang="en-US" baseline="0"/>
                  <a:t> Level (ppm) 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631071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Teare</dc:creator>
  <cp:keywords/>
  <dc:description/>
  <cp:lastModifiedBy>Jack Teare</cp:lastModifiedBy>
  <cp:revision>47</cp:revision>
  <dcterms:created xsi:type="dcterms:W3CDTF">2025-12-07T19:57:00Z</dcterms:created>
  <dcterms:modified xsi:type="dcterms:W3CDTF">2025-12-07T21:07:00Z</dcterms:modified>
</cp:coreProperties>
</file>