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 ,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KI für Serious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Pr="00822C5C" w:rsidRDefault="009F3E31" w:rsidP="009F3E31">
      <w:pPr>
        <w:pStyle w:val="TitelseiteText"/>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9F3E31" w:rsidP="009F3E31">
      <w:pPr>
        <w:pStyle w:val="TitelseiteText"/>
      </w:pP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r w:rsidR="005F6B73">
        <w:rPr>
          <w:rFonts w:ascii="Palatino Linotype" w:hAnsi="Palatino Linotype"/>
          <w:b/>
        </w:rPr>
        <w:t>R</w:t>
      </w:r>
      <w:r w:rsidR="005F6B73" w:rsidRPr="005F6B73">
        <w:rPr>
          <w:rFonts w:ascii="Palatino Linotype" w:hAnsi="Palatino Linotype"/>
          <w:b/>
        </w:rPr>
        <w:t>ecommendation</w:t>
      </w:r>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Jakob Fehle 9999999</w:t>
      </w:r>
    </w:p>
    <w:p w:rsidR="00A42AF3"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09246586" w:history="1">
        <w:r w:rsidR="00A42AF3" w:rsidRPr="00FC0D17">
          <w:rPr>
            <w:rStyle w:val="Hyperlink"/>
            <w:rFonts w:eastAsiaTheme="majorEastAsia"/>
            <w:noProof/>
          </w:rPr>
          <w:t>1</w:t>
        </w:r>
        <w:r w:rsidR="00A42AF3">
          <w:rPr>
            <w:rFonts w:asciiTheme="minorHAnsi" w:eastAsiaTheme="minorEastAsia" w:hAnsiTheme="minorHAnsi" w:cstheme="minorBidi"/>
            <w:b w:val="0"/>
            <w:noProof/>
            <w:sz w:val="22"/>
            <w:szCs w:val="22"/>
          </w:rPr>
          <w:tab/>
        </w:r>
        <w:r w:rsidR="00A42AF3" w:rsidRPr="00FC0D17">
          <w:rPr>
            <w:rStyle w:val="Hyperlink"/>
            <w:rFonts w:eastAsiaTheme="majorEastAsia"/>
            <w:noProof/>
          </w:rPr>
          <w:t>Projektrahmen und Zielsetzung</w:t>
        </w:r>
        <w:r w:rsidR="00A42AF3">
          <w:rPr>
            <w:noProof/>
            <w:webHidden/>
          </w:rPr>
          <w:tab/>
        </w:r>
        <w:r w:rsidR="00A42AF3">
          <w:rPr>
            <w:noProof/>
            <w:webHidden/>
          </w:rPr>
          <w:fldChar w:fldCharType="begin"/>
        </w:r>
        <w:r w:rsidR="00A42AF3">
          <w:rPr>
            <w:noProof/>
            <w:webHidden/>
          </w:rPr>
          <w:instrText xml:space="preserve"> PAGEREF _Toc509246586 \h </w:instrText>
        </w:r>
        <w:r w:rsidR="00A42AF3">
          <w:rPr>
            <w:noProof/>
            <w:webHidden/>
          </w:rPr>
        </w:r>
        <w:r w:rsidR="00A42AF3">
          <w:rPr>
            <w:noProof/>
            <w:webHidden/>
          </w:rPr>
          <w:fldChar w:fldCharType="separate"/>
        </w:r>
        <w:r w:rsidR="00A42AF3">
          <w:rPr>
            <w:noProof/>
            <w:webHidden/>
          </w:rPr>
          <w:t>3</w:t>
        </w:r>
        <w:r w:rsidR="00A42AF3">
          <w:rPr>
            <w:noProof/>
            <w:webHidden/>
          </w:rPr>
          <w:fldChar w:fldCharType="end"/>
        </w:r>
      </w:hyperlink>
    </w:p>
    <w:p w:rsidR="00A42AF3" w:rsidRDefault="00A42AF3">
      <w:pPr>
        <w:pStyle w:val="Verzeichnis1"/>
        <w:rPr>
          <w:rFonts w:asciiTheme="minorHAnsi" w:eastAsiaTheme="minorEastAsia" w:hAnsiTheme="minorHAnsi" w:cstheme="minorBidi"/>
          <w:b w:val="0"/>
          <w:noProof/>
          <w:sz w:val="22"/>
          <w:szCs w:val="22"/>
        </w:rPr>
      </w:pPr>
      <w:hyperlink w:anchor="_Toc509246587" w:history="1">
        <w:r w:rsidRPr="00FC0D17">
          <w:rPr>
            <w:rStyle w:val="Hyperlink"/>
            <w:rFonts w:eastAsiaTheme="majorEastAsia"/>
            <w:noProof/>
          </w:rPr>
          <w:t>2</w:t>
        </w:r>
        <w:r>
          <w:rPr>
            <w:rFonts w:asciiTheme="minorHAnsi" w:eastAsiaTheme="minorEastAsia" w:hAnsiTheme="minorHAnsi" w:cstheme="minorBidi"/>
            <w:b w:val="0"/>
            <w:noProof/>
            <w:sz w:val="22"/>
            <w:szCs w:val="22"/>
          </w:rPr>
          <w:tab/>
        </w:r>
        <w:r w:rsidRPr="00FC0D17">
          <w:rPr>
            <w:rStyle w:val="Hyperlink"/>
            <w:rFonts w:eastAsiaTheme="majorEastAsia"/>
            <w:noProof/>
          </w:rPr>
          <w:t>Anforderungsanalyse</w:t>
        </w:r>
        <w:r>
          <w:rPr>
            <w:noProof/>
            <w:webHidden/>
          </w:rPr>
          <w:tab/>
        </w:r>
        <w:r>
          <w:rPr>
            <w:noProof/>
            <w:webHidden/>
          </w:rPr>
          <w:fldChar w:fldCharType="begin"/>
        </w:r>
        <w:r>
          <w:rPr>
            <w:noProof/>
            <w:webHidden/>
          </w:rPr>
          <w:instrText xml:space="preserve"> PAGEREF _Toc509246587 \h </w:instrText>
        </w:r>
        <w:r>
          <w:rPr>
            <w:noProof/>
            <w:webHidden/>
          </w:rPr>
        </w:r>
        <w:r>
          <w:rPr>
            <w:noProof/>
            <w:webHidden/>
          </w:rPr>
          <w:fldChar w:fldCharType="separate"/>
        </w:r>
        <w:r>
          <w:rPr>
            <w:noProof/>
            <w:webHidden/>
          </w:rPr>
          <w:t>5</w:t>
        </w:r>
        <w:r>
          <w:rPr>
            <w:noProof/>
            <w:webHidden/>
          </w:rPr>
          <w:fldChar w:fldCharType="end"/>
        </w:r>
      </w:hyperlink>
    </w:p>
    <w:p w:rsidR="00A42AF3" w:rsidRDefault="00A42AF3">
      <w:pPr>
        <w:pStyle w:val="Verzeichnis1"/>
        <w:rPr>
          <w:rFonts w:asciiTheme="minorHAnsi" w:eastAsiaTheme="minorEastAsia" w:hAnsiTheme="minorHAnsi" w:cstheme="minorBidi"/>
          <w:b w:val="0"/>
          <w:noProof/>
          <w:sz w:val="22"/>
          <w:szCs w:val="22"/>
        </w:rPr>
      </w:pPr>
      <w:hyperlink w:anchor="_Toc509246588" w:history="1">
        <w:r w:rsidRPr="00FC0D17">
          <w:rPr>
            <w:rStyle w:val="Hyperlink"/>
            <w:rFonts w:eastAsiaTheme="majorEastAsia"/>
            <w:noProof/>
          </w:rPr>
          <w:t>3</w:t>
        </w:r>
        <w:r>
          <w:rPr>
            <w:rFonts w:asciiTheme="minorHAnsi" w:eastAsiaTheme="minorEastAsia" w:hAnsiTheme="minorHAnsi" w:cstheme="minorBidi"/>
            <w:b w:val="0"/>
            <w:noProof/>
            <w:sz w:val="22"/>
            <w:szCs w:val="22"/>
          </w:rPr>
          <w:tab/>
        </w:r>
        <w:r w:rsidRPr="00FC0D17">
          <w:rPr>
            <w:rStyle w:val="Hyperlink"/>
            <w:rFonts w:eastAsiaTheme="majorEastAsia"/>
            <w:noProof/>
          </w:rPr>
          <w:t>Sketching und Prototyping</w:t>
        </w:r>
        <w:r>
          <w:rPr>
            <w:noProof/>
            <w:webHidden/>
          </w:rPr>
          <w:tab/>
        </w:r>
        <w:r>
          <w:rPr>
            <w:noProof/>
            <w:webHidden/>
          </w:rPr>
          <w:fldChar w:fldCharType="begin"/>
        </w:r>
        <w:r>
          <w:rPr>
            <w:noProof/>
            <w:webHidden/>
          </w:rPr>
          <w:instrText xml:space="preserve"> PAGEREF _Toc509246588 \h </w:instrText>
        </w:r>
        <w:r>
          <w:rPr>
            <w:noProof/>
            <w:webHidden/>
          </w:rPr>
        </w:r>
        <w:r>
          <w:rPr>
            <w:noProof/>
            <w:webHidden/>
          </w:rPr>
          <w:fldChar w:fldCharType="separate"/>
        </w:r>
        <w:r>
          <w:rPr>
            <w:noProof/>
            <w:webHidden/>
          </w:rPr>
          <w:t>6</w:t>
        </w:r>
        <w:r>
          <w:rPr>
            <w:noProof/>
            <w:webHidden/>
          </w:rPr>
          <w:fldChar w:fldCharType="end"/>
        </w:r>
      </w:hyperlink>
    </w:p>
    <w:p w:rsidR="00A42AF3" w:rsidRDefault="00A42AF3">
      <w:pPr>
        <w:pStyle w:val="Verzeichnis1"/>
        <w:rPr>
          <w:rFonts w:asciiTheme="minorHAnsi" w:eastAsiaTheme="minorEastAsia" w:hAnsiTheme="minorHAnsi" w:cstheme="minorBidi"/>
          <w:b w:val="0"/>
          <w:noProof/>
          <w:sz w:val="22"/>
          <w:szCs w:val="22"/>
        </w:rPr>
      </w:pPr>
      <w:hyperlink w:anchor="_Toc509246589" w:history="1">
        <w:r w:rsidRPr="00FC0D17">
          <w:rPr>
            <w:rStyle w:val="Hyperlink"/>
            <w:rFonts w:eastAsiaTheme="majorEastAsia"/>
            <w:noProof/>
          </w:rPr>
          <w:t>4</w:t>
        </w:r>
        <w:r>
          <w:rPr>
            <w:rFonts w:asciiTheme="minorHAnsi" w:eastAsiaTheme="minorEastAsia" w:hAnsiTheme="minorHAnsi" w:cstheme="minorBidi"/>
            <w:b w:val="0"/>
            <w:noProof/>
            <w:sz w:val="22"/>
            <w:szCs w:val="22"/>
          </w:rPr>
          <w:tab/>
        </w:r>
        <w:r w:rsidRPr="00FC0D17">
          <w:rPr>
            <w:rStyle w:val="Hyperlink"/>
            <w:rFonts w:eastAsiaTheme="majorEastAsia"/>
            <w:noProof/>
          </w:rPr>
          <w:t>Schnittstellenentwicklung</w:t>
        </w:r>
        <w:r>
          <w:rPr>
            <w:noProof/>
            <w:webHidden/>
          </w:rPr>
          <w:tab/>
        </w:r>
        <w:r>
          <w:rPr>
            <w:noProof/>
            <w:webHidden/>
          </w:rPr>
          <w:fldChar w:fldCharType="begin"/>
        </w:r>
        <w:r>
          <w:rPr>
            <w:noProof/>
            <w:webHidden/>
          </w:rPr>
          <w:instrText xml:space="preserve"> PAGEREF _Toc509246589 \h </w:instrText>
        </w:r>
        <w:r>
          <w:rPr>
            <w:noProof/>
            <w:webHidden/>
          </w:rPr>
        </w:r>
        <w:r>
          <w:rPr>
            <w:noProof/>
            <w:webHidden/>
          </w:rPr>
          <w:fldChar w:fldCharType="separate"/>
        </w:r>
        <w:r>
          <w:rPr>
            <w:noProof/>
            <w:webHidden/>
          </w:rPr>
          <w:t>6</w:t>
        </w:r>
        <w:r>
          <w:rPr>
            <w:noProof/>
            <w:webHidden/>
          </w:rPr>
          <w:fldChar w:fldCharType="end"/>
        </w:r>
      </w:hyperlink>
    </w:p>
    <w:p w:rsidR="00A42AF3" w:rsidRDefault="00A42AF3">
      <w:pPr>
        <w:pStyle w:val="Verzeichnis2"/>
        <w:tabs>
          <w:tab w:val="left" w:pos="880"/>
          <w:tab w:val="right" w:leader="dot" w:pos="8493"/>
        </w:tabs>
        <w:rPr>
          <w:rFonts w:asciiTheme="minorHAnsi" w:eastAsiaTheme="minorEastAsia" w:hAnsiTheme="minorHAnsi" w:cstheme="minorBidi"/>
          <w:noProof/>
          <w:sz w:val="22"/>
          <w:szCs w:val="22"/>
        </w:rPr>
      </w:pPr>
      <w:hyperlink w:anchor="_Toc509246590" w:history="1">
        <w:r w:rsidRPr="00FC0D17">
          <w:rPr>
            <w:rStyle w:val="Hyperlink"/>
            <w:rFonts w:eastAsiaTheme="majorEastAsia"/>
            <w:noProof/>
          </w:rPr>
          <w:t>4.1</w:t>
        </w:r>
        <w:r>
          <w:rPr>
            <w:rFonts w:asciiTheme="minorHAnsi" w:eastAsiaTheme="minorEastAsia" w:hAnsiTheme="minorHAnsi" w:cstheme="minorBidi"/>
            <w:noProof/>
            <w:sz w:val="22"/>
            <w:szCs w:val="22"/>
          </w:rPr>
          <w:tab/>
        </w:r>
        <w:r w:rsidRPr="00FC0D17">
          <w:rPr>
            <w:rStyle w:val="Hyperlink"/>
            <w:rFonts w:eastAsiaTheme="majorEastAsia"/>
            <w:noProof/>
          </w:rPr>
          <w:t>In Scope</w:t>
        </w:r>
        <w:r>
          <w:rPr>
            <w:noProof/>
            <w:webHidden/>
          </w:rPr>
          <w:tab/>
        </w:r>
        <w:r>
          <w:rPr>
            <w:noProof/>
            <w:webHidden/>
          </w:rPr>
          <w:fldChar w:fldCharType="begin"/>
        </w:r>
        <w:r>
          <w:rPr>
            <w:noProof/>
            <w:webHidden/>
          </w:rPr>
          <w:instrText xml:space="preserve"> PAGEREF _Toc509246590 \h </w:instrText>
        </w:r>
        <w:r>
          <w:rPr>
            <w:noProof/>
            <w:webHidden/>
          </w:rPr>
        </w:r>
        <w:r>
          <w:rPr>
            <w:noProof/>
            <w:webHidden/>
          </w:rPr>
          <w:fldChar w:fldCharType="separate"/>
        </w:r>
        <w:r>
          <w:rPr>
            <w:noProof/>
            <w:webHidden/>
          </w:rPr>
          <w:t>6</w:t>
        </w:r>
        <w:r>
          <w:rPr>
            <w:noProof/>
            <w:webHidden/>
          </w:rPr>
          <w:fldChar w:fldCharType="end"/>
        </w:r>
      </w:hyperlink>
    </w:p>
    <w:p w:rsidR="00A42AF3" w:rsidRDefault="00A42AF3">
      <w:pPr>
        <w:pStyle w:val="Verzeichnis2"/>
        <w:tabs>
          <w:tab w:val="left" w:pos="880"/>
          <w:tab w:val="right" w:leader="dot" w:pos="8493"/>
        </w:tabs>
        <w:rPr>
          <w:rFonts w:asciiTheme="minorHAnsi" w:eastAsiaTheme="minorEastAsia" w:hAnsiTheme="minorHAnsi" w:cstheme="minorBidi"/>
          <w:noProof/>
          <w:sz w:val="22"/>
          <w:szCs w:val="22"/>
        </w:rPr>
      </w:pPr>
      <w:hyperlink w:anchor="_Toc509246591" w:history="1">
        <w:r w:rsidRPr="00FC0D17">
          <w:rPr>
            <w:rStyle w:val="Hyperlink"/>
            <w:rFonts w:eastAsiaTheme="majorEastAsia"/>
            <w:noProof/>
          </w:rPr>
          <w:t>4.2</w:t>
        </w:r>
        <w:r>
          <w:rPr>
            <w:rFonts w:asciiTheme="minorHAnsi" w:eastAsiaTheme="minorEastAsia" w:hAnsiTheme="minorHAnsi" w:cstheme="minorBidi"/>
            <w:noProof/>
            <w:sz w:val="22"/>
            <w:szCs w:val="22"/>
          </w:rPr>
          <w:tab/>
        </w:r>
        <w:r w:rsidRPr="00FC0D17">
          <w:rPr>
            <w:rStyle w:val="Hyperlink"/>
            <w:rFonts w:eastAsiaTheme="majorEastAsia"/>
            <w:noProof/>
          </w:rPr>
          <w:t>Out of Scope</w:t>
        </w:r>
        <w:r>
          <w:rPr>
            <w:noProof/>
            <w:webHidden/>
          </w:rPr>
          <w:tab/>
        </w:r>
        <w:r>
          <w:rPr>
            <w:noProof/>
            <w:webHidden/>
          </w:rPr>
          <w:fldChar w:fldCharType="begin"/>
        </w:r>
        <w:r>
          <w:rPr>
            <w:noProof/>
            <w:webHidden/>
          </w:rPr>
          <w:instrText xml:space="preserve"> PAGEREF _Toc509246591 \h </w:instrText>
        </w:r>
        <w:r>
          <w:rPr>
            <w:noProof/>
            <w:webHidden/>
          </w:rPr>
        </w:r>
        <w:r>
          <w:rPr>
            <w:noProof/>
            <w:webHidden/>
          </w:rPr>
          <w:fldChar w:fldCharType="separate"/>
        </w:r>
        <w:r>
          <w:rPr>
            <w:noProof/>
            <w:webHidden/>
          </w:rPr>
          <w:t>6</w:t>
        </w:r>
        <w:r>
          <w:rPr>
            <w:noProof/>
            <w:webHidden/>
          </w:rPr>
          <w:fldChar w:fldCharType="end"/>
        </w:r>
      </w:hyperlink>
    </w:p>
    <w:p w:rsidR="00A42AF3" w:rsidRDefault="00A42AF3">
      <w:pPr>
        <w:pStyle w:val="Verzeichnis1"/>
        <w:rPr>
          <w:rFonts w:asciiTheme="minorHAnsi" w:eastAsiaTheme="minorEastAsia" w:hAnsiTheme="minorHAnsi" w:cstheme="minorBidi"/>
          <w:b w:val="0"/>
          <w:noProof/>
          <w:sz w:val="22"/>
          <w:szCs w:val="22"/>
        </w:rPr>
      </w:pPr>
      <w:hyperlink w:anchor="_Toc509246592" w:history="1">
        <w:r w:rsidRPr="00FC0D17">
          <w:rPr>
            <w:rStyle w:val="Hyperlink"/>
            <w:rFonts w:eastAsiaTheme="majorEastAsia"/>
            <w:noProof/>
            <w:lang w:val="en-US"/>
          </w:rPr>
          <w:t>5</w:t>
        </w:r>
        <w:r>
          <w:rPr>
            <w:rFonts w:asciiTheme="minorHAnsi" w:eastAsiaTheme="minorEastAsia" w:hAnsiTheme="minorHAnsi" w:cstheme="minorBidi"/>
            <w:b w:val="0"/>
            <w:noProof/>
            <w:sz w:val="22"/>
            <w:szCs w:val="22"/>
          </w:rPr>
          <w:tab/>
        </w:r>
        <w:r w:rsidRPr="00FC0D17">
          <w:rPr>
            <w:rStyle w:val="Hyperlink"/>
            <w:rFonts w:eastAsiaTheme="majorEastAsia"/>
            <w:noProof/>
            <w:lang w:val="en-US"/>
          </w:rPr>
          <w:t>Zusammenfassung</w:t>
        </w:r>
        <w:r>
          <w:rPr>
            <w:noProof/>
            <w:webHidden/>
          </w:rPr>
          <w:tab/>
        </w:r>
        <w:r>
          <w:rPr>
            <w:noProof/>
            <w:webHidden/>
          </w:rPr>
          <w:fldChar w:fldCharType="begin"/>
        </w:r>
        <w:r>
          <w:rPr>
            <w:noProof/>
            <w:webHidden/>
          </w:rPr>
          <w:instrText xml:space="preserve"> PAGEREF _Toc509246592 \h </w:instrText>
        </w:r>
        <w:r>
          <w:rPr>
            <w:noProof/>
            <w:webHidden/>
          </w:rPr>
        </w:r>
        <w:r>
          <w:rPr>
            <w:noProof/>
            <w:webHidden/>
          </w:rPr>
          <w:fldChar w:fldCharType="separate"/>
        </w:r>
        <w:r>
          <w:rPr>
            <w:noProof/>
            <w:webHidden/>
          </w:rPr>
          <w:t>7</w:t>
        </w:r>
        <w:r>
          <w:rPr>
            <w:noProof/>
            <w:webHidden/>
          </w:rPr>
          <w:fldChar w:fldCharType="end"/>
        </w:r>
      </w:hyperlink>
    </w:p>
    <w:p w:rsidR="00A42AF3" w:rsidRDefault="00A42AF3">
      <w:pPr>
        <w:pStyle w:val="Verzeichnis1"/>
        <w:rPr>
          <w:rFonts w:asciiTheme="minorHAnsi" w:eastAsiaTheme="minorEastAsia" w:hAnsiTheme="minorHAnsi" w:cstheme="minorBidi"/>
          <w:b w:val="0"/>
          <w:noProof/>
          <w:sz w:val="22"/>
          <w:szCs w:val="22"/>
        </w:rPr>
      </w:pPr>
      <w:hyperlink w:anchor="_Toc509246593" w:history="1">
        <w:r w:rsidRPr="00FC0D17">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_Toc509246593 \h </w:instrText>
        </w:r>
        <w:r>
          <w:rPr>
            <w:noProof/>
            <w:webHidden/>
          </w:rPr>
        </w:r>
        <w:r>
          <w:rPr>
            <w:noProof/>
            <w:webHidden/>
          </w:rPr>
          <w:fldChar w:fldCharType="separate"/>
        </w:r>
        <w:r>
          <w:rPr>
            <w:noProof/>
            <w:webHidden/>
          </w:rPr>
          <w:t>8</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A42AF3" w:rsidP="002876A8">
      <w:pPr>
        <w:pStyle w:val="berschrift1"/>
        <w:pageBreakBefore/>
        <w:ind w:left="431" w:hanging="431"/>
      </w:pPr>
      <w:r>
        <w:lastRenderedPageBreak/>
        <w:t>Einführung</w:t>
      </w:r>
    </w:p>
    <w:p w:rsidR="00A658A1" w:rsidRPr="00A658A1" w:rsidRDefault="00A658A1" w:rsidP="00A658A1"/>
    <w:p w:rsidR="00A658A1" w:rsidRDefault="00A658A1" w:rsidP="00A658A1">
      <w:pPr>
        <w:jc w:val="center"/>
        <w:rPr>
          <w:rFonts w:ascii="Arial" w:hAnsi="Arial" w:cs="Arial"/>
          <w:i/>
          <w:color w:val="333333"/>
          <w:sz w:val="20"/>
          <w:shd w:val="clear" w:color="auto" w:fill="FFFFFF"/>
        </w:rPr>
      </w:pPr>
      <w:r w:rsidRPr="00A658A1">
        <w:rPr>
          <w:rFonts w:ascii="Arial" w:hAnsi="Arial" w:cs="Arial"/>
          <w:i/>
          <w:color w:val="333333"/>
          <w:sz w:val="20"/>
          <w:shd w:val="clear" w:color="auto" w:fill="FFFFFF"/>
        </w:rPr>
        <w:t>„Overweight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whole.“</w:t>
      </w:r>
    </w:p>
    <w:p w:rsidR="00A658A1" w:rsidRPr="00A658A1" w:rsidRDefault="00A658A1" w:rsidP="00A658A1">
      <w:pPr>
        <w:pStyle w:val="Folgeabsatz"/>
        <w:jc w:val="center"/>
        <w:rPr>
          <w:sz w:val="18"/>
          <w:szCs w:val="18"/>
        </w:rPr>
      </w:pPr>
      <w:r w:rsidRPr="00A658A1">
        <w:rPr>
          <w:sz w:val="18"/>
          <w:szCs w:val="18"/>
        </w:rPr>
        <w:t>Dr. Sanina Nishtar, Co-Chair of ECHO</w:t>
      </w:r>
      <w:r>
        <w:rPr>
          <w:rStyle w:val="Funotenzeichen"/>
          <w:sz w:val="18"/>
          <w:szCs w:val="18"/>
        </w:rPr>
        <w:footnoteReference w:id="1"/>
      </w:r>
    </w:p>
    <w:p w:rsidR="00A658A1" w:rsidRPr="00A658A1" w:rsidRDefault="00A658A1" w:rsidP="00A658A1">
      <w:pPr>
        <w:pStyle w:val="Folgeabsatz"/>
        <w:jc w:val="center"/>
      </w:pPr>
    </w:p>
    <w:p w:rsidR="005F6B73" w:rsidRDefault="00C30AB3" w:rsidP="005F6B73">
      <w:r>
        <w:t>Bereits im Jahre 2015 warnte die Weltgesundheitsorganisation (WHO</w:t>
      </w:r>
      <w:r>
        <w:rPr>
          <w:rStyle w:val="Funotenzeichen"/>
        </w:rPr>
        <w:footnoteReference w:id="2"/>
      </w:r>
      <w:r>
        <w:t>),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 unter fünf Jahren in den Jahren von 1990 bis 2014 um 1,3 Prozent gestiegen ist. In absoluten Zahlen bedeutet das ein weltweiter Anstieg von circa 10 Millionen übergewichtigen</w:t>
      </w:r>
      <w:r w:rsidR="003C0993">
        <w:t xml:space="preserve"> Kleinkindern</w:t>
      </w:r>
      <w:r w:rsidR="003368B6">
        <w:t xml:space="preserve">. </w:t>
      </w:r>
      <w:r w:rsidR="003C0993">
        <w:t xml:space="preserve">Außerdem konnte die WHO zeigen, dass der Anteil Übergewichtiger mit fortschreitendem Alter ebenfalls zunimmt. Daraus wird in dem Abschlussbericht gefolgert, dass Kinder, die bereits in frühen Jahren übergewichtig sind auch im Erwachsenenalter übergewichtig sein werden. Die Weltgesundheitsorganisation beschreibt in ihrem Bericht ein sechs-dimensionalen Aktionsplan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Promote intake of healthy foods</w:t>
      </w:r>
    </w:p>
    <w:p w:rsidR="002101E9" w:rsidRDefault="002101E9" w:rsidP="002101E9">
      <w:pPr>
        <w:pStyle w:val="Folgeabsatz"/>
        <w:numPr>
          <w:ilvl w:val="0"/>
          <w:numId w:val="44"/>
        </w:numPr>
      </w:pPr>
      <w:r>
        <w:t xml:space="preserve">Promote physical activity </w:t>
      </w:r>
    </w:p>
    <w:p w:rsidR="002101E9" w:rsidRDefault="002101E9" w:rsidP="002101E9">
      <w:pPr>
        <w:pStyle w:val="Folgeabsatz"/>
        <w:numPr>
          <w:ilvl w:val="0"/>
          <w:numId w:val="44"/>
        </w:numPr>
      </w:pPr>
      <w:r>
        <w:t xml:space="preserve">Preconception and pregnancy care </w:t>
      </w:r>
    </w:p>
    <w:p w:rsidR="002101E9" w:rsidRDefault="002101E9" w:rsidP="002101E9">
      <w:pPr>
        <w:pStyle w:val="Folgeabsatz"/>
        <w:numPr>
          <w:ilvl w:val="0"/>
          <w:numId w:val="44"/>
        </w:numPr>
      </w:pPr>
      <w:r>
        <w:t xml:space="preserve">Early childhood diet and pyhsical activities </w:t>
      </w:r>
    </w:p>
    <w:p w:rsidR="002101E9" w:rsidRDefault="002101E9" w:rsidP="002101E9">
      <w:pPr>
        <w:pStyle w:val="Folgeabsatz"/>
        <w:numPr>
          <w:ilvl w:val="0"/>
          <w:numId w:val="44"/>
        </w:numPr>
      </w:pPr>
      <w:r>
        <w:t>Health, nutrition and physical activity for schoolage children</w:t>
      </w:r>
    </w:p>
    <w:p w:rsidR="002101E9" w:rsidRDefault="002101E9" w:rsidP="002101E9">
      <w:pPr>
        <w:pStyle w:val="Folgeabsatz"/>
        <w:numPr>
          <w:ilvl w:val="0"/>
          <w:numId w:val="44"/>
        </w:numPr>
      </w:pPr>
      <w:r>
        <w:t xml:space="preserve">Weight management </w:t>
      </w:r>
    </w:p>
    <w:p w:rsidR="007B043F" w:rsidRPr="007B043F" w:rsidRDefault="002101E9" w:rsidP="007B043F">
      <w:r>
        <w:lastRenderedPageBreak/>
        <w:t>An dieser Stelle setzt diese Projektarbeit ein und versucht eine Schnittstelle bereit zustellen um Teilaspekte dieses Aktionsplans umzusetzen. So zielt das Seminar „</w:t>
      </w:r>
      <w:r w:rsidRPr="002101E9">
        <w:rPr>
          <w:i/>
        </w:rPr>
        <w:t>KI for serious games</w:t>
      </w:r>
      <w:r>
        <w:t>“, in dessen Rahmen auch diese Seminararbeit entstanden ist, darauf ab Punkt 1 des Aktionsplan</w:t>
      </w:r>
      <w:r w:rsidR="00D21AB8">
        <w:t>s</w:t>
      </w:r>
      <w:r>
        <w:t xml:space="preserve">, also das Promoten von </w:t>
      </w:r>
      <w:r w:rsidR="00D21AB8">
        <w:t xml:space="preserve">gesundem Essen, mit Hilfe einer Anwendung zu realisieren. Dabei werden bekannte Aspekte der Gamification und Gratifikation, wie etwa das Sammeln von Punkten, dazu verwendet einen Anreiz zu schaffen, um den Benutzer der Anwendung zu motivieren, sich gesund zu ernähren. </w:t>
      </w:r>
      <w:r w:rsidR="007B043F">
        <w:t>Die entstandene Applikation</w:t>
      </w:r>
      <w:r w:rsidR="00D21AB8">
        <w:t xml:space="preserve"> basiert dabei teilweise auf einer früheren Projektarbeit von Herrn Manuel Uhlmann</w:t>
      </w:r>
      <w:r w:rsidR="00D21AB8">
        <w:rPr>
          <w:rStyle w:val="Funotenzeichen"/>
        </w:rPr>
        <w:footnoteReference w:id="5"/>
      </w:r>
      <w:r w:rsidR="00D21AB8">
        <w:t>, welche die Berechnung von Nährstoff</w:t>
      </w:r>
      <w:r w:rsidR="007B043F">
        <w:t>en</w:t>
      </w:r>
      <w:r w:rsidR="00D21AB8">
        <w:t xml:space="preserve"> anhan</w:t>
      </w:r>
      <w:r w:rsidR="007B043F">
        <w:t xml:space="preserve">d von Rezeptangaben ermöglicht. Die Software von Herrn Uhlmann verwendet dazu Rezepteinträge der Webseite </w:t>
      </w:r>
      <w:hyperlink r:id="rId9" w:history="1">
        <w:r w:rsidR="007B043F" w:rsidRPr="00E62A8E">
          <w:rPr>
            <w:rStyle w:val="Hyperlink"/>
          </w:rPr>
          <w:t>www.chefkoch.de</w:t>
        </w:r>
      </w:hyperlink>
      <w:r w:rsidR="007B043F">
        <w:t xml:space="preserve"> im HTML-Format. Nach einem erfolgreichen Softwareaufruf liefert die Applikation einen Vektor mit allen wichtigen Nährstoffen und Inhaltsangaben zurück. Aufbauend auf dieser Rückgabe vergleicht die, in dieser Seminararbeit entstandene Software</w:t>
      </w:r>
      <w:r w:rsidR="00BB289F">
        <w:t>,</w:t>
      </w:r>
      <w:r w:rsidR="007B043F">
        <w:t xml:space="preserve"> den </w:t>
      </w:r>
      <w:r w:rsidR="00BB289F">
        <w:t>V</w:t>
      </w:r>
      <w:r w:rsidR="007B043F">
        <w:t>ektor mit den offiziellen Empfehlungen</w:t>
      </w:r>
      <w:r w:rsidR="007B043F">
        <w:rPr>
          <w:rStyle w:val="Funotenzeichen"/>
        </w:rPr>
        <w:footnoteReference w:id="6"/>
      </w:r>
      <w:r w:rsidR="007B043F">
        <w:t xml:space="preserve"> der Weltgesundheitsorganisation für den täglichen Konsum von Nährstoffen. </w:t>
      </w:r>
      <w:r w:rsidR="00BB289F">
        <w:t>Einem Benutzer soll so die Möglichkeit gegeben werden seinen täglichen Nährstoffbedarf zu überwachen. Dabei sollen dem Nutzer vergangen Mahlzeiten angezeigt, werden um so eine Art Mahlzeiten-Tagebuch zu führen. Die gesamte Anwendung ist dabei in ein Food-Recommandation-System eingebettet, welches nicht im Rahmen dieser Arbeit entwickelt wird, aber im Rahmen des gesamten Seminars entstehen soll. Basierend auf den eignen Ernährungszielen eines Users schlägt das System verschieden Mahlzeiten aus einer Datenbank vor. Der User kann dabei entweder eines der vorgeschlagenen Gerichte wählen oder sich über eine Suchfunktion eine andere Speise aussuchen. Nach der Wahl der Speise wird diese im User-Log gespeichert und die Anzeige für den täglichen Nährstoffbedarf e</w:t>
      </w:r>
      <w:r w:rsidR="00A42AF3">
        <w:t>ntsprechend angepasst. Für die in dieser Arbeit entwickelten Software</w:t>
      </w:r>
      <w:r w:rsidR="00BB289F">
        <w:t>t</w:t>
      </w:r>
      <w:r w:rsidR="009D3E5F">
        <w:t xml:space="preserve"> wird angenommen das,</w:t>
      </w:r>
      <w:r w:rsidR="00BB289F">
        <w:t xml:space="preserve"> das</w:t>
      </w:r>
      <w:r w:rsidR="009D3E5F">
        <w:t>s</w:t>
      </w:r>
      <w:r w:rsidR="00BB289F">
        <w:t xml:space="preserve"> Food-Recommandation-System bereits etabliert ist und </w:t>
      </w:r>
      <w:r w:rsidR="009D3E5F">
        <w:t xml:space="preserve">bei Benutzer Interaktion einen API-Call an die hier entworfene Schnittstelle ausführt. </w:t>
      </w:r>
      <w:r w:rsidR="00A42AF3">
        <w:t xml:space="preserve">Die entstandene Projektarbeit ist dabei wie folgend gegliedert: Das anschließende Kapitel verdeutlicht </w:t>
      </w:r>
      <w:r w:rsidR="005312AB">
        <w:t xml:space="preserve">skizziert das </w:t>
      </w:r>
      <w:r w:rsidR="005312AB">
        <w:lastRenderedPageBreak/>
        <w:t xml:space="preserve">gesamte „Ökosystem“ des Food-Recommandation-System in welches unsere Schnittstelle eingebettet ist. Im dritten Kapitel werden kurz erste Paper Sketches gezeigt und mögliche User Interaktion konzipiert. Im vierten Teil dieser Arbeit wird die eigentliche Entwicklung der Schnitt zur automatischen Nährstoffberechnung aufgezeigt. Schlussendlich folgt eine kurze Zusammenfassung und ein Ausblick für zukünftige Arbeiten. </w:t>
      </w:r>
      <w:bookmarkStart w:id="0" w:name="_GoBack"/>
      <w:bookmarkEnd w:id="0"/>
    </w:p>
    <w:p w:rsidR="009369BC" w:rsidRDefault="00A42AF3" w:rsidP="002876A8">
      <w:pPr>
        <w:pStyle w:val="berschrift1"/>
        <w:pageBreakBefore/>
        <w:ind w:left="431" w:hanging="431"/>
      </w:pPr>
      <w:r>
        <w:lastRenderedPageBreak/>
        <w:t xml:space="preserve">Konzeption Food-Recommandation-System </w:t>
      </w:r>
    </w:p>
    <w:p w:rsidR="00A42AF3" w:rsidRPr="00A42AF3" w:rsidRDefault="00A42AF3" w:rsidP="00A42AF3">
      <w:r>
        <w:t>Im Folgenden das ko</w:t>
      </w:r>
    </w:p>
    <w:p w:rsidR="001B43A1" w:rsidRDefault="001B43A1" w:rsidP="001B43A1">
      <w:pPr>
        <w:pStyle w:val="berschrift1"/>
        <w:pageBreakBefore/>
        <w:ind w:left="431" w:hanging="431"/>
      </w:pPr>
      <w:bookmarkStart w:id="1" w:name="_Toc453327796"/>
      <w:bookmarkStart w:id="2" w:name="_Toc509246588"/>
      <w:r>
        <w:lastRenderedPageBreak/>
        <w:t>Sketching und Prototyping</w:t>
      </w:r>
      <w:bookmarkEnd w:id="1"/>
      <w:bookmarkEnd w:id="2"/>
      <w:r>
        <w:t xml:space="preserve"> </w:t>
      </w:r>
    </w:p>
    <w:p w:rsidR="001B43A1" w:rsidRPr="001B43A1" w:rsidRDefault="001B43A1" w:rsidP="001B43A1">
      <w:pPr>
        <w:pStyle w:val="berschrift1"/>
        <w:numPr>
          <w:ilvl w:val="0"/>
          <w:numId w:val="0"/>
        </w:numPr>
        <w:ind w:left="432"/>
      </w:pPr>
    </w:p>
    <w:p w:rsidR="001B43A1" w:rsidRDefault="001B43A1" w:rsidP="001B43A1">
      <w:pPr>
        <w:pStyle w:val="berschrift1"/>
      </w:pPr>
      <w:bookmarkStart w:id="3" w:name="_Toc509246589"/>
      <w:r>
        <w:t>Schnittstellenentwicklung</w:t>
      </w:r>
      <w:bookmarkEnd w:id="3"/>
    </w:p>
    <w:p w:rsidR="001B43A1" w:rsidRDefault="001B43A1" w:rsidP="001B43A1">
      <w:pPr>
        <w:pStyle w:val="berschrift2"/>
      </w:pPr>
      <w:bookmarkStart w:id="4" w:name="_Toc509246590"/>
      <w:r>
        <w:t>In Scope</w:t>
      </w:r>
      <w:bookmarkEnd w:id="4"/>
    </w:p>
    <w:p w:rsidR="001B43A1" w:rsidRPr="001B43A1" w:rsidRDefault="001B43A1" w:rsidP="001B43A1">
      <w:pPr>
        <w:pStyle w:val="berschrift2"/>
      </w:pPr>
      <w:bookmarkStart w:id="5" w:name="_Toc509246591"/>
      <w:r>
        <w:t>Out of Scope</w:t>
      </w:r>
      <w:bookmarkEnd w:id="5"/>
    </w:p>
    <w:p w:rsidR="00CC065E" w:rsidRPr="00CC065E" w:rsidRDefault="00CC065E" w:rsidP="00CC065E"/>
    <w:p w:rsidR="006C449B" w:rsidRDefault="006C449B" w:rsidP="006C449B">
      <w:pPr>
        <w:pStyle w:val="Folgeabsatz"/>
        <w:ind w:firstLine="0"/>
        <w:jc w:val="center"/>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6C449B" w:rsidRDefault="006C449B" w:rsidP="009254CB">
      <w:pPr>
        <w:pStyle w:val="Folgeabsatz"/>
        <w:ind w:firstLine="0"/>
      </w:pPr>
    </w:p>
    <w:p w:rsidR="00653D11" w:rsidRDefault="00653D11" w:rsidP="009254CB">
      <w:pPr>
        <w:pStyle w:val="Folgeabsatz"/>
        <w:ind w:firstLine="0"/>
      </w:pPr>
    </w:p>
    <w:p w:rsidR="00653D11" w:rsidRPr="00653D11" w:rsidRDefault="00653D11" w:rsidP="00653D11"/>
    <w:p w:rsidR="00653D11" w:rsidRDefault="00653D11" w:rsidP="009254CB">
      <w:pPr>
        <w:pStyle w:val="Folgeabsatz"/>
        <w:ind w:firstLine="0"/>
      </w:pPr>
    </w:p>
    <w:p w:rsidR="009254CB" w:rsidRPr="009254CB" w:rsidRDefault="00653D11" w:rsidP="009254CB">
      <w:pPr>
        <w:pStyle w:val="Folgeabsatz"/>
        <w:ind w:firstLine="0"/>
      </w:pPr>
      <w:r>
        <w:t xml:space="preserve"> </w:t>
      </w:r>
    </w:p>
    <w:p w:rsidR="00C41E32" w:rsidRDefault="00C41E32" w:rsidP="00E50B81">
      <w:pPr>
        <w:pStyle w:val="Folgeabsatz"/>
        <w:ind w:firstLine="0"/>
      </w:pPr>
    </w:p>
    <w:p w:rsidR="00C41E32" w:rsidRDefault="00C41E32" w:rsidP="00C41E32">
      <w:pPr>
        <w:pStyle w:val="Folgeabsatz"/>
        <w:ind w:firstLine="0"/>
        <w:jc w:val="center"/>
      </w:pPr>
    </w:p>
    <w:p w:rsidR="00C41E32" w:rsidRPr="00E50B81" w:rsidRDefault="00C41E32" w:rsidP="00C41E32">
      <w:pPr>
        <w:pStyle w:val="Folgeabsatz"/>
        <w:ind w:firstLine="0"/>
        <w:jc w:val="center"/>
      </w:pPr>
    </w:p>
    <w:p w:rsidR="00FD1E34" w:rsidRDefault="00FD1E34" w:rsidP="0016171E">
      <w:pPr>
        <w:pStyle w:val="berschrift1"/>
        <w:pageBreakBefore/>
        <w:ind w:left="431" w:hanging="431"/>
        <w:rPr>
          <w:lang w:val="en-US"/>
        </w:rPr>
      </w:pPr>
      <w:bookmarkStart w:id="6" w:name="_Toc453327798"/>
      <w:bookmarkStart w:id="7" w:name="_Toc509246592"/>
      <w:r>
        <w:rPr>
          <w:lang w:val="en-US"/>
        </w:rPr>
        <w:lastRenderedPageBreak/>
        <w:t>Zusammenfassung</w:t>
      </w:r>
      <w:bookmarkEnd w:id="6"/>
      <w:bookmarkEnd w:id="7"/>
    </w:p>
    <w:p w:rsidR="00146F35" w:rsidRDefault="00146F35" w:rsidP="00C71E45">
      <w:pPr>
        <w:pStyle w:val="Folgeabsatz"/>
        <w:ind w:firstLine="0"/>
      </w:pPr>
    </w:p>
    <w:p w:rsidR="00822C5C" w:rsidRPr="00822C5C" w:rsidRDefault="00822C5C" w:rsidP="00822C5C"/>
    <w:p w:rsidR="00822C5C" w:rsidRPr="00C71E45" w:rsidRDefault="00822C5C" w:rsidP="00C71E45">
      <w:pPr>
        <w:pStyle w:val="Folgeabsatz"/>
        <w:ind w:firstLine="0"/>
      </w:pPr>
    </w:p>
    <w:p w:rsidR="004E506B" w:rsidRDefault="004E506B" w:rsidP="009E4EDA">
      <w:pPr>
        <w:pStyle w:val="Zwischenberschriftnichtnummeriert"/>
        <w:rPr>
          <w:sz w:val="28"/>
          <w:szCs w:val="28"/>
        </w:rPr>
      </w:pPr>
    </w:p>
    <w:p w:rsidR="005C4EA5" w:rsidRDefault="005C4EA5" w:rsidP="0016171E">
      <w:pPr>
        <w:pStyle w:val="berschrift1"/>
        <w:pageBreakBefore/>
        <w:numPr>
          <w:ilvl w:val="0"/>
          <w:numId w:val="0"/>
        </w:numPr>
        <w:ind w:left="431" w:hanging="431"/>
      </w:pPr>
      <w:bookmarkStart w:id="8" w:name="_Toc453327800"/>
      <w:bookmarkStart w:id="9" w:name="_Toc509246593"/>
      <w:r w:rsidRPr="009E4EDA">
        <w:lastRenderedPageBreak/>
        <w:t>Literaturverzeichnis</w:t>
      </w:r>
      <w:bookmarkEnd w:id="8"/>
      <w:bookmarkEnd w:id="9"/>
    </w:p>
    <w:p w:rsidR="006D337E" w:rsidRPr="006D337E" w:rsidRDefault="006D337E" w:rsidP="006D337E">
      <w:pPr>
        <w:pStyle w:val="Folgeabsatz"/>
        <w:ind w:firstLine="0"/>
      </w:pPr>
    </w:p>
    <w:p w:rsidR="00FC2B29" w:rsidRPr="00FC2B29" w:rsidRDefault="00FC2B29" w:rsidP="00FC2B29">
      <w:pPr>
        <w:pStyle w:val="berschrift1"/>
        <w:numPr>
          <w:ilvl w:val="0"/>
          <w:numId w:val="0"/>
        </w:numPr>
        <w:ind w:left="432" w:hanging="432"/>
      </w:pPr>
    </w:p>
    <w:p w:rsidR="008A5B62" w:rsidRPr="008A5B62" w:rsidRDefault="008A5B62" w:rsidP="008A5B62">
      <w:pPr>
        <w:rPr>
          <w:lang w:eastAsia="en-US"/>
        </w:rPr>
      </w:pPr>
    </w:p>
    <w:p w:rsidR="00B021AD" w:rsidRPr="008D6E6A" w:rsidRDefault="00B021AD" w:rsidP="00F105F7">
      <w:pPr>
        <w:pStyle w:val="Folgeabsatz"/>
      </w:pPr>
    </w:p>
    <w:p w:rsidR="000147EF" w:rsidRPr="00993CA0" w:rsidRDefault="000147EF" w:rsidP="00993CA0">
      <w:pPr>
        <w:spacing w:after="200" w:line="276" w:lineRule="auto"/>
        <w:jc w:val="left"/>
      </w:pPr>
    </w:p>
    <w:sectPr w:rsidR="000147EF" w:rsidRPr="00993CA0" w:rsidSect="00DA5FBA">
      <w:footerReference w:type="default" r:id="rId10"/>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8E5" w:rsidRDefault="00C618E5" w:rsidP="00793C70">
      <w:pPr>
        <w:spacing w:line="240" w:lineRule="auto"/>
      </w:pPr>
      <w:r>
        <w:separator/>
      </w:r>
    </w:p>
  </w:endnote>
  <w:endnote w:type="continuationSeparator" w:id="0">
    <w:p w:rsidR="00C618E5" w:rsidRDefault="00C618E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Content>
      <w:p w:rsidR="00BB289F" w:rsidRDefault="00BB289F">
        <w:pPr>
          <w:pStyle w:val="Fuzeile"/>
          <w:jc w:val="center"/>
        </w:pPr>
        <w:r>
          <w:fldChar w:fldCharType="begin"/>
        </w:r>
        <w:r>
          <w:instrText xml:space="preserve"> PAGE   \* MERGEFORMAT </w:instrText>
        </w:r>
        <w:r>
          <w:fldChar w:fldCharType="separate"/>
        </w:r>
        <w:r w:rsidR="005312AB">
          <w:rPr>
            <w:noProof/>
          </w:rPr>
          <w:t>6</w:t>
        </w:r>
        <w:r>
          <w:rPr>
            <w:noProof/>
          </w:rPr>
          <w:fldChar w:fldCharType="end"/>
        </w:r>
      </w:p>
    </w:sdtContent>
  </w:sdt>
  <w:p w:rsidR="00BB289F" w:rsidRDefault="00BB289F"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8E5" w:rsidRDefault="00C618E5" w:rsidP="00793C70">
      <w:pPr>
        <w:spacing w:line="240" w:lineRule="auto"/>
      </w:pPr>
      <w:r>
        <w:separator/>
      </w:r>
    </w:p>
  </w:footnote>
  <w:footnote w:type="continuationSeparator" w:id="0">
    <w:p w:rsidR="00C618E5" w:rsidRDefault="00C618E5" w:rsidP="00793C70">
      <w:pPr>
        <w:spacing w:line="240" w:lineRule="auto"/>
      </w:pPr>
      <w:r>
        <w:continuationSeparator/>
      </w:r>
    </w:p>
  </w:footnote>
  <w:footnote w:id="1">
    <w:p w:rsidR="00BB289F" w:rsidRDefault="00BB289F">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BB289F" w:rsidRDefault="00BB289F">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BB289F" w:rsidRDefault="00BB289F">
      <w:pPr>
        <w:pStyle w:val="Funotentext"/>
      </w:pPr>
      <w:r>
        <w:rPr>
          <w:rStyle w:val="Funotenzeichen"/>
        </w:rPr>
        <w:footnoteRef/>
      </w:r>
      <w:r>
        <w:t xml:space="preserve"> Abschlussbericht, „Commission on ending childhood obesity“, Quelle: </w:t>
      </w:r>
      <w:hyperlink r:id="rId3" w:history="1">
        <w:r w:rsidRPr="00E62A8E">
          <w:rPr>
            <w:rStyle w:val="Hyperlink"/>
          </w:rPr>
          <w:t>http://www.who.int/end-childhood-obesity/news/launch-final-report/en/</w:t>
        </w:r>
      </w:hyperlink>
      <w:r>
        <w:t>, Abgerufen: 19.03.2018</w:t>
      </w:r>
    </w:p>
  </w:footnote>
  <w:footnote w:id="4">
    <w:p w:rsidR="00BB289F" w:rsidRDefault="00BB289F">
      <w:pPr>
        <w:pStyle w:val="Funotentext"/>
      </w:pPr>
      <w:r>
        <w:rPr>
          <w:rStyle w:val="Funotenzeichen"/>
        </w:rPr>
        <w:footnoteRef/>
      </w:r>
      <w:r>
        <w:t xml:space="preserve"> Akronym für „Commission on ending childhood obesity“ </w:t>
      </w:r>
    </w:p>
  </w:footnote>
  <w:footnote w:id="5">
    <w:p w:rsidR="00BB289F" w:rsidRDefault="00BB289F">
      <w:pPr>
        <w:pStyle w:val="Funotentext"/>
      </w:pPr>
      <w:r>
        <w:rPr>
          <w:rStyle w:val="Funotenzeichen"/>
        </w:rPr>
        <w:footnoteRef/>
      </w:r>
      <w:r>
        <w:t>Automatisierte Berechnung von Nä</w:t>
      </w:r>
      <w:r w:rsidRPr="007B043F">
        <w:t>hrwerten einer großen, heterogenen Rezeptda</w:t>
      </w:r>
      <w:r>
        <w:t xml:space="preserve">tenbank, Manuel Uhlmann, 2012; </w:t>
      </w:r>
      <w:r w:rsidRPr="007B043F">
        <w:t>https://elearning.uni-regensburg.de/mod/resource/view.php?id=915461</w:t>
      </w:r>
      <w:r>
        <w:t xml:space="preserve"> , Abgerufen: 19.03.2018</w:t>
      </w:r>
    </w:p>
  </w:footnote>
  <w:footnote w:id="6">
    <w:p w:rsidR="00BB289F" w:rsidRDefault="00BB289F">
      <w:pPr>
        <w:pStyle w:val="Funotentext"/>
      </w:pPr>
      <w:r>
        <w:rPr>
          <w:rStyle w:val="Funotenzeichen"/>
        </w:rPr>
        <w:footnoteRef/>
      </w:r>
      <w:r>
        <w:t xml:space="preserve"> Daily </w:t>
      </w:r>
      <w:r w:rsidRPr="007B043F">
        <w:t>Dietary recommendations / Nutritional requirements</w:t>
      </w:r>
      <w:r>
        <w:t xml:space="preserve">, WHO, Quelle: </w:t>
      </w:r>
      <w:hyperlink r:id="rId4" w:history="1">
        <w:r w:rsidRPr="00E62A8E">
          <w:rPr>
            <w:rStyle w:val="Hyperlink"/>
          </w:rPr>
          <w:t>http://www.who.int/nutrition/topics/nutrecomm/en/</w:t>
        </w:r>
      </w:hyperlink>
      <w:r>
        <w:t>, Abgerufen: 19.03.18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1"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362613"/>
    <w:multiLevelType w:val="singleLevel"/>
    <w:tmpl w:val="0407000F"/>
    <w:lvl w:ilvl="0">
      <w:start w:val="1"/>
      <w:numFmt w:val="decimal"/>
      <w:lvlText w:val="%1."/>
      <w:lvlJc w:val="left"/>
      <w:pPr>
        <w:ind w:left="720" w:hanging="360"/>
      </w:pPr>
    </w:lvl>
  </w:abstractNum>
  <w:abstractNum w:abstractNumId="37"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1"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2"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7"/>
  </w:num>
  <w:num w:numId="14">
    <w:abstractNumId w:val="16"/>
  </w:num>
  <w:num w:numId="15">
    <w:abstractNumId w:val="32"/>
  </w:num>
  <w:num w:numId="16">
    <w:abstractNumId w:val="14"/>
  </w:num>
  <w:num w:numId="17">
    <w:abstractNumId w:val="29"/>
  </w:num>
  <w:num w:numId="18">
    <w:abstractNumId w:val="27"/>
  </w:num>
  <w:num w:numId="19">
    <w:abstractNumId w:val="42"/>
  </w:num>
  <w:num w:numId="20">
    <w:abstractNumId w:val="33"/>
  </w:num>
  <w:num w:numId="21">
    <w:abstractNumId w:val="12"/>
  </w:num>
  <w:num w:numId="22">
    <w:abstractNumId w:val="21"/>
  </w:num>
  <w:num w:numId="23">
    <w:abstractNumId w:val="11"/>
  </w:num>
  <w:num w:numId="24">
    <w:abstractNumId w:val="18"/>
  </w:num>
  <w:num w:numId="25">
    <w:abstractNumId w:val="40"/>
  </w:num>
  <w:num w:numId="26">
    <w:abstractNumId w:val="26"/>
  </w:num>
  <w:num w:numId="27">
    <w:abstractNumId w:val="34"/>
  </w:num>
  <w:num w:numId="28">
    <w:abstractNumId w:val="15"/>
  </w:num>
  <w:num w:numId="29">
    <w:abstractNumId w:val="23"/>
  </w:num>
  <w:num w:numId="30">
    <w:abstractNumId w:val="28"/>
  </w:num>
  <w:num w:numId="31">
    <w:abstractNumId w:val="20"/>
  </w:num>
  <w:num w:numId="32">
    <w:abstractNumId w:val="38"/>
  </w:num>
  <w:num w:numId="33">
    <w:abstractNumId w:val="36"/>
  </w:num>
  <w:num w:numId="34">
    <w:abstractNumId w:val="39"/>
  </w:num>
  <w:num w:numId="35">
    <w:abstractNumId w:val="25"/>
  </w:num>
  <w:num w:numId="36">
    <w:abstractNumId w:val="41"/>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2"/>
  </w:num>
  <w:num w:numId="42">
    <w:abstractNumId w:val="13"/>
  </w:num>
  <w:num w:numId="43">
    <w:abstractNumId w:val="37"/>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027E"/>
    <w:rsid w:val="000221F6"/>
    <w:rsid w:val="0004578D"/>
    <w:rsid w:val="00064665"/>
    <w:rsid w:val="00070B8E"/>
    <w:rsid w:val="0008356A"/>
    <w:rsid w:val="000844AC"/>
    <w:rsid w:val="000951CC"/>
    <w:rsid w:val="000A4509"/>
    <w:rsid w:val="000B0504"/>
    <w:rsid w:val="000B4D48"/>
    <w:rsid w:val="000B5682"/>
    <w:rsid w:val="000C1BA0"/>
    <w:rsid w:val="000C2977"/>
    <w:rsid w:val="000C6D6D"/>
    <w:rsid w:val="000E6217"/>
    <w:rsid w:val="000E6647"/>
    <w:rsid w:val="000F0F93"/>
    <w:rsid w:val="000F415C"/>
    <w:rsid w:val="0010017B"/>
    <w:rsid w:val="00100839"/>
    <w:rsid w:val="00106681"/>
    <w:rsid w:val="00107E51"/>
    <w:rsid w:val="00132678"/>
    <w:rsid w:val="00134FB4"/>
    <w:rsid w:val="00146F35"/>
    <w:rsid w:val="00147522"/>
    <w:rsid w:val="00150890"/>
    <w:rsid w:val="00155207"/>
    <w:rsid w:val="0015736F"/>
    <w:rsid w:val="0016171E"/>
    <w:rsid w:val="001637F6"/>
    <w:rsid w:val="00165DE5"/>
    <w:rsid w:val="00167DA2"/>
    <w:rsid w:val="001742F2"/>
    <w:rsid w:val="001A5F0B"/>
    <w:rsid w:val="001B2BDE"/>
    <w:rsid w:val="001B3EB8"/>
    <w:rsid w:val="001B43A1"/>
    <w:rsid w:val="001C524F"/>
    <w:rsid w:val="001D2AE7"/>
    <w:rsid w:val="001E1A99"/>
    <w:rsid w:val="001E250B"/>
    <w:rsid w:val="001E4AFC"/>
    <w:rsid w:val="001F58A8"/>
    <w:rsid w:val="002101E9"/>
    <w:rsid w:val="00211754"/>
    <w:rsid w:val="00211858"/>
    <w:rsid w:val="00213D5C"/>
    <w:rsid w:val="00224920"/>
    <w:rsid w:val="002267FD"/>
    <w:rsid w:val="00235E04"/>
    <w:rsid w:val="00240D7D"/>
    <w:rsid w:val="002446B5"/>
    <w:rsid w:val="00245CB5"/>
    <w:rsid w:val="00246EB0"/>
    <w:rsid w:val="00254825"/>
    <w:rsid w:val="002656C2"/>
    <w:rsid w:val="00286973"/>
    <w:rsid w:val="002876A8"/>
    <w:rsid w:val="0029318D"/>
    <w:rsid w:val="002A05F9"/>
    <w:rsid w:val="002A4595"/>
    <w:rsid w:val="003133C5"/>
    <w:rsid w:val="00322E5E"/>
    <w:rsid w:val="00331D41"/>
    <w:rsid w:val="003336EB"/>
    <w:rsid w:val="00334718"/>
    <w:rsid w:val="003368B6"/>
    <w:rsid w:val="00340505"/>
    <w:rsid w:val="00350337"/>
    <w:rsid w:val="00351E94"/>
    <w:rsid w:val="0035415F"/>
    <w:rsid w:val="00354205"/>
    <w:rsid w:val="00357170"/>
    <w:rsid w:val="00362C3D"/>
    <w:rsid w:val="0038393C"/>
    <w:rsid w:val="00384375"/>
    <w:rsid w:val="003A1BDB"/>
    <w:rsid w:val="003A2F1A"/>
    <w:rsid w:val="003C0993"/>
    <w:rsid w:val="003C6372"/>
    <w:rsid w:val="003C6F82"/>
    <w:rsid w:val="003E75A6"/>
    <w:rsid w:val="003E773A"/>
    <w:rsid w:val="003E7B36"/>
    <w:rsid w:val="003F0051"/>
    <w:rsid w:val="00403A81"/>
    <w:rsid w:val="00431FD7"/>
    <w:rsid w:val="004450B1"/>
    <w:rsid w:val="00461939"/>
    <w:rsid w:val="0046797B"/>
    <w:rsid w:val="004706BD"/>
    <w:rsid w:val="0048394C"/>
    <w:rsid w:val="0049470A"/>
    <w:rsid w:val="00496468"/>
    <w:rsid w:val="004A1465"/>
    <w:rsid w:val="004A1608"/>
    <w:rsid w:val="004A3F63"/>
    <w:rsid w:val="004B0621"/>
    <w:rsid w:val="004D1002"/>
    <w:rsid w:val="004D72DB"/>
    <w:rsid w:val="004E129C"/>
    <w:rsid w:val="004E506B"/>
    <w:rsid w:val="004E5186"/>
    <w:rsid w:val="00504069"/>
    <w:rsid w:val="00504E6F"/>
    <w:rsid w:val="00513B11"/>
    <w:rsid w:val="005146A2"/>
    <w:rsid w:val="00517720"/>
    <w:rsid w:val="005253B8"/>
    <w:rsid w:val="00525C17"/>
    <w:rsid w:val="005312AB"/>
    <w:rsid w:val="00555D23"/>
    <w:rsid w:val="00595925"/>
    <w:rsid w:val="005A0117"/>
    <w:rsid w:val="005A2089"/>
    <w:rsid w:val="005B4B66"/>
    <w:rsid w:val="005B669E"/>
    <w:rsid w:val="005C1EBD"/>
    <w:rsid w:val="005C37E6"/>
    <w:rsid w:val="005C4EA5"/>
    <w:rsid w:val="005C5EF1"/>
    <w:rsid w:val="005D451D"/>
    <w:rsid w:val="005D5E59"/>
    <w:rsid w:val="005E0CD9"/>
    <w:rsid w:val="005F317F"/>
    <w:rsid w:val="005F6B73"/>
    <w:rsid w:val="00606C04"/>
    <w:rsid w:val="0061572C"/>
    <w:rsid w:val="0064138F"/>
    <w:rsid w:val="00647B77"/>
    <w:rsid w:val="006511FF"/>
    <w:rsid w:val="00653D11"/>
    <w:rsid w:val="006734A5"/>
    <w:rsid w:val="0067517D"/>
    <w:rsid w:val="0068145C"/>
    <w:rsid w:val="006A398A"/>
    <w:rsid w:val="006B077A"/>
    <w:rsid w:val="006B5E98"/>
    <w:rsid w:val="006B66A5"/>
    <w:rsid w:val="006C3B71"/>
    <w:rsid w:val="006C449B"/>
    <w:rsid w:val="006D337E"/>
    <w:rsid w:val="006D3D4C"/>
    <w:rsid w:val="006E247A"/>
    <w:rsid w:val="006E5615"/>
    <w:rsid w:val="006F1007"/>
    <w:rsid w:val="006F49B0"/>
    <w:rsid w:val="0070043A"/>
    <w:rsid w:val="00702F39"/>
    <w:rsid w:val="00712435"/>
    <w:rsid w:val="00712E6A"/>
    <w:rsid w:val="00732AF2"/>
    <w:rsid w:val="007553D4"/>
    <w:rsid w:val="00756455"/>
    <w:rsid w:val="00767F8D"/>
    <w:rsid w:val="00772609"/>
    <w:rsid w:val="007773A8"/>
    <w:rsid w:val="00793C70"/>
    <w:rsid w:val="0079437B"/>
    <w:rsid w:val="007B043F"/>
    <w:rsid w:val="007C09BE"/>
    <w:rsid w:val="007C63B6"/>
    <w:rsid w:val="007C758A"/>
    <w:rsid w:val="007D7B77"/>
    <w:rsid w:val="00803E33"/>
    <w:rsid w:val="00816876"/>
    <w:rsid w:val="00816CBC"/>
    <w:rsid w:val="00822C5C"/>
    <w:rsid w:val="00827E65"/>
    <w:rsid w:val="00835FCD"/>
    <w:rsid w:val="00862805"/>
    <w:rsid w:val="00865E46"/>
    <w:rsid w:val="00870E21"/>
    <w:rsid w:val="00873B3B"/>
    <w:rsid w:val="00876271"/>
    <w:rsid w:val="008764ED"/>
    <w:rsid w:val="00884A06"/>
    <w:rsid w:val="008873E3"/>
    <w:rsid w:val="00890157"/>
    <w:rsid w:val="00891FA6"/>
    <w:rsid w:val="008A5B62"/>
    <w:rsid w:val="008A6B51"/>
    <w:rsid w:val="008B60DE"/>
    <w:rsid w:val="008B6F0D"/>
    <w:rsid w:val="008D41AA"/>
    <w:rsid w:val="008D6E6A"/>
    <w:rsid w:val="008E36B7"/>
    <w:rsid w:val="009203BD"/>
    <w:rsid w:val="009254CB"/>
    <w:rsid w:val="00930E3B"/>
    <w:rsid w:val="009369BC"/>
    <w:rsid w:val="009445CE"/>
    <w:rsid w:val="00946411"/>
    <w:rsid w:val="00946F4C"/>
    <w:rsid w:val="00955B1E"/>
    <w:rsid w:val="00956B73"/>
    <w:rsid w:val="009631B5"/>
    <w:rsid w:val="00984D04"/>
    <w:rsid w:val="00986280"/>
    <w:rsid w:val="00986465"/>
    <w:rsid w:val="00986582"/>
    <w:rsid w:val="00993CA0"/>
    <w:rsid w:val="009A0603"/>
    <w:rsid w:val="009A376D"/>
    <w:rsid w:val="009A5246"/>
    <w:rsid w:val="009A5EC5"/>
    <w:rsid w:val="009A6082"/>
    <w:rsid w:val="009A6B3E"/>
    <w:rsid w:val="009B625D"/>
    <w:rsid w:val="009B7D85"/>
    <w:rsid w:val="009D3E5F"/>
    <w:rsid w:val="009E22F8"/>
    <w:rsid w:val="009E4EDA"/>
    <w:rsid w:val="009F3E31"/>
    <w:rsid w:val="009F53B3"/>
    <w:rsid w:val="00A061F1"/>
    <w:rsid w:val="00A1098A"/>
    <w:rsid w:val="00A12BED"/>
    <w:rsid w:val="00A21045"/>
    <w:rsid w:val="00A21E3C"/>
    <w:rsid w:val="00A22235"/>
    <w:rsid w:val="00A234E8"/>
    <w:rsid w:val="00A266C9"/>
    <w:rsid w:val="00A31634"/>
    <w:rsid w:val="00A421BF"/>
    <w:rsid w:val="00A42AF3"/>
    <w:rsid w:val="00A4328F"/>
    <w:rsid w:val="00A472AF"/>
    <w:rsid w:val="00A55EE2"/>
    <w:rsid w:val="00A60325"/>
    <w:rsid w:val="00A603D3"/>
    <w:rsid w:val="00A654F8"/>
    <w:rsid w:val="00A657CC"/>
    <w:rsid w:val="00A658A1"/>
    <w:rsid w:val="00A70126"/>
    <w:rsid w:val="00A9201B"/>
    <w:rsid w:val="00A94A76"/>
    <w:rsid w:val="00A9760C"/>
    <w:rsid w:val="00AA141D"/>
    <w:rsid w:val="00AA4990"/>
    <w:rsid w:val="00AA4D2F"/>
    <w:rsid w:val="00AD158F"/>
    <w:rsid w:val="00AE2117"/>
    <w:rsid w:val="00AF2131"/>
    <w:rsid w:val="00AF6D87"/>
    <w:rsid w:val="00B021AD"/>
    <w:rsid w:val="00B027F1"/>
    <w:rsid w:val="00B054BA"/>
    <w:rsid w:val="00B31C26"/>
    <w:rsid w:val="00B37C8D"/>
    <w:rsid w:val="00B40D66"/>
    <w:rsid w:val="00B441DB"/>
    <w:rsid w:val="00B55F8D"/>
    <w:rsid w:val="00B6218F"/>
    <w:rsid w:val="00B6467B"/>
    <w:rsid w:val="00B65C9F"/>
    <w:rsid w:val="00B66614"/>
    <w:rsid w:val="00B71A5E"/>
    <w:rsid w:val="00B72BC9"/>
    <w:rsid w:val="00B763A6"/>
    <w:rsid w:val="00B80660"/>
    <w:rsid w:val="00B81923"/>
    <w:rsid w:val="00B85A4E"/>
    <w:rsid w:val="00B94857"/>
    <w:rsid w:val="00BA0449"/>
    <w:rsid w:val="00BA7184"/>
    <w:rsid w:val="00BB0BFC"/>
    <w:rsid w:val="00BB289F"/>
    <w:rsid w:val="00BB49F0"/>
    <w:rsid w:val="00BB5912"/>
    <w:rsid w:val="00BB6BE6"/>
    <w:rsid w:val="00BB75D0"/>
    <w:rsid w:val="00BD30F7"/>
    <w:rsid w:val="00BF5EE2"/>
    <w:rsid w:val="00C009F3"/>
    <w:rsid w:val="00C014D0"/>
    <w:rsid w:val="00C13A2D"/>
    <w:rsid w:val="00C14B48"/>
    <w:rsid w:val="00C21265"/>
    <w:rsid w:val="00C27876"/>
    <w:rsid w:val="00C27EB5"/>
    <w:rsid w:val="00C3093A"/>
    <w:rsid w:val="00C30AB3"/>
    <w:rsid w:val="00C41CD5"/>
    <w:rsid w:val="00C41E32"/>
    <w:rsid w:val="00C618E5"/>
    <w:rsid w:val="00C62105"/>
    <w:rsid w:val="00C64062"/>
    <w:rsid w:val="00C71E45"/>
    <w:rsid w:val="00C768F3"/>
    <w:rsid w:val="00C81D86"/>
    <w:rsid w:val="00C8339D"/>
    <w:rsid w:val="00C83846"/>
    <w:rsid w:val="00C84B14"/>
    <w:rsid w:val="00C86DF8"/>
    <w:rsid w:val="00C95A3E"/>
    <w:rsid w:val="00CB2A4F"/>
    <w:rsid w:val="00CB64D1"/>
    <w:rsid w:val="00CB6D59"/>
    <w:rsid w:val="00CC065E"/>
    <w:rsid w:val="00CC2AAE"/>
    <w:rsid w:val="00CD6EEF"/>
    <w:rsid w:val="00CE734B"/>
    <w:rsid w:val="00CF202E"/>
    <w:rsid w:val="00CF561C"/>
    <w:rsid w:val="00D01B47"/>
    <w:rsid w:val="00D108DA"/>
    <w:rsid w:val="00D131CD"/>
    <w:rsid w:val="00D15786"/>
    <w:rsid w:val="00D21AB8"/>
    <w:rsid w:val="00D21C2C"/>
    <w:rsid w:val="00D277CE"/>
    <w:rsid w:val="00D3224D"/>
    <w:rsid w:val="00D42032"/>
    <w:rsid w:val="00D42CB4"/>
    <w:rsid w:val="00D47BE1"/>
    <w:rsid w:val="00D47FC2"/>
    <w:rsid w:val="00D549B7"/>
    <w:rsid w:val="00D60B07"/>
    <w:rsid w:val="00D912A3"/>
    <w:rsid w:val="00D93A9D"/>
    <w:rsid w:val="00DA0448"/>
    <w:rsid w:val="00DA5FBA"/>
    <w:rsid w:val="00DA76C3"/>
    <w:rsid w:val="00DB0FB0"/>
    <w:rsid w:val="00DB16CD"/>
    <w:rsid w:val="00DC076A"/>
    <w:rsid w:val="00DD1899"/>
    <w:rsid w:val="00DD614A"/>
    <w:rsid w:val="00DE1B29"/>
    <w:rsid w:val="00DE2F4D"/>
    <w:rsid w:val="00DE7D43"/>
    <w:rsid w:val="00DF2DDF"/>
    <w:rsid w:val="00DF57E6"/>
    <w:rsid w:val="00DF7155"/>
    <w:rsid w:val="00E26935"/>
    <w:rsid w:val="00E31948"/>
    <w:rsid w:val="00E34CA4"/>
    <w:rsid w:val="00E36BD9"/>
    <w:rsid w:val="00E5014C"/>
    <w:rsid w:val="00E50B81"/>
    <w:rsid w:val="00E54774"/>
    <w:rsid w:val="00E6720D"/>
    <w:rsid w:val="00E7112A"/>
    <w:rsid w:val="00E736E8"/>
    <w:rsid w:val="00E736F6"/>
    <w:rsid w:val="00E74F53"/>
    <w:rsid w:val="00E85A91"/>
    <w:rsid w:val="00E9080A"/>
    <w:rsid w:val="00E94A1D"/>
    <w:rsid w:val="00EA044A"/>
    <w:rsid w:val="00EA40BA"/>
    <w:rsid w:val="00EA6A84"/>
    <w:rsid w:val="00EC013F"/>
    <w:rsid w:val="00EC58BE"/>
    <w:rsid w:val="00ED0B32"/>
    <w:rsid w:val="00ED1BF3"/>
    <w:rsid w:val="00ED7F4B"/>
    <w:rsid w:val="00EE038F"/>
    <w:rsid w:val="00EE11F6"/>
    <w:rsid w:val="00EE2ECB"/>
    <w:rsid w:val="00EE6C6E"/>
    <w:rsid w:val="00EF7461"/>
    <w:rsid w:val="00F00B66"/>
    <w:rsid w:val="00F02209"/>
    <w:rsid w:val="00F053D7"/>
    <w:rsid w:val="00F05A0B"/>
    <w:rsid w:val="00F105F7"/>
    <w:rsid w:val="00F11A8B"/>
    <w:rsid w:val="00F1243E"/>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C2B29"/>
    <w:rsid w:val="00FC3A07"/>
    <w:rsid w:val="00FD1005"/>
    <w:rsid w:val="00FD1E34"/>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9685A"/>
  <w15:docId w15:val="{C7B3C7C5-80EB-4D83-B5DA-30C583D3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styleId="NichtaufgelsteErwhnung">
    <w:name w:val="Unresolved Mention"/>
    <w:basedOn w:val="Absatz-Standardschriftart"/>
    <w:uiPriority w:val="99"/>
    <w:semiHidden/>
    <w:unhideWhenUsed/>
    <w:rsid w:val="00C30A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hefkoch.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ho.int/end-childhood-obesity/news/launch-final-report/en/"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4" Type="http://schemas.openxmlformats.org/officeDocument/2006/relationships/hyperlink" Target="http://www.who.int/nutrition/topics/nutrecomm/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7D01F-CB56-43D1-91C7-E4BE44C0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9</Pages>
  <Words>773</Words>
  <Characters>4871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6</cp:revision>
  <cp:lastPrinted>2013-07-09T13:13:00Z</cp:lastPrinted>
  <dcterms:created xsi:type="dcterms:W3CDTF">2018-03-01T17:26:00Z</dcterms:created>
  <dcterms:modified xsi:type="dcterms:W3CDTF">2018-03-19T17:25:00Z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