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02B" w:rsidRPr="0069202B" w:rsidRDefault="0069202B" w:rsidP="0069202B">
      <w:pPr>
        <w:rPr>
          <w:rFonts w:eastAsiaTheme="minorEastAsia" w:hAnsi="Calibri"/>
          <w:b/>
          <w:bCs/>
          <w:color w:val="000000" w:themeColor="text1"/>
          <w:kern w:val="24"/>
          <w:sz w:val="24"/>
          <w:szCs w:val="24"/>
          <w:lang w:val="en-US"/>
        </w:rPr>
      </w:pPr>
      <w:r w:rsidRPr="0069202B">
        <w:rPr>
          <w:rFonts w:eastAsiaTheme="minorEastAsia" w:hAnsi="Calibri"/>
          <w:b/>
          <w:bCs/>
          <w:color w:val="000000" w:themeColor="text1"/>
          <w:kern w:val="24"/>
          <w:sz w:val="24"/>
          <w:szCs w:val="24"/>
          <w:lang w:val="en-US"/>
        </w:rPr>
        <w:t>Case study: Challenges of bi-</w:t>
      </w:r>
      <w:proofErr w:type="spellStart"/>
      <w:r w:rsidRPr="0069202B">
        <w:rPr>
          <w:rFonts w:eastAsiaTheme="minorEastAsia" w:hAnsi="Calibri"/>
          <w:b/>
          <w:bCs/>
          <w:color w:val="000000" w:themeColor="text1"/>
          <w:kern w:val="24"/>
          <w:sz w:val="24"/>
          <w:szCs w:val="24"/>
          <w:lang w:val="en-US"/>
        </w:rPr>
        <w:t>culturalism</w:t>
      </w:r>
      <w:proofErr w:type="spellEnd"/>
    </w:p>
    <w:p w:rsidR="0069202B" w:rsidRPr="0069202B" w:rsidRDefault="0069202B" w:rsidP="0069202B">
      <w:pPr>
        <w:rPr>
          <w:sz w:val="24"/>
          <w:szCs w:val="24"/>
          <w:lang w:val="en-US"/>
        </w:rPr>
      </w:pPr>
      <w:r w:rsidRPr="0069202B">
        <w:rPr>
          <w:rFonts w:eastAsiaTheme="minorEastAsia" w:hAnsi="Calibri"/>
          <w:b/>
          <w:bCs/>
          <w:color w:val="000000" w:themeColor="text1"/>
          <w:kern w:val="24"/>
          <w:sz w:val="24"/>
          <w:szCs w:val="24"/>
          <w:lang w:val="en-US"/>
        </w:rPr>
        <w:t>Communication: </w:t>
      </w:r>
      <w:r w:rsidRPr="0069202B">
        <w:rPr>
          <w:rFonts w:eastAsiaTheme="minorEastAsia" w:hAnsi="Calibri"/>
          <w:color w:val="000000" w:themeColor="text1"/>
          <w:kern w:val="24"/>
          <w:sz w:val="24"/>
          <w:szCs w:val="24"/>
          <w:lang w:val="en-US"/>
        </w:rPr>
        <w:t xml:space="preserve">In a </w:t>
      </w:r>
      <w:r w:rsidRPr="0069202B">
        <w:rPr>
          <w:rFonts w:eastAsiaTheme="minorEastAsia" w:hAnsi="Calibri"/>
          <w:color w:val="000000" w:themeColor="text1"/>
          <w:kern w:val="24"/>
          <w:sz w:val="24"/>
          <w:szCs w:val="24"/>
          <w:lang w:val="en-US"/>
        </w:rPr>
        <w:t>question and answer interview bef</w:t>
      </w:r>
      <w:r w:rsidRPr="0069202B">
        <w:rPr>
          <w:rFonts w:eastAsiaTheme="minorEastAsia" w:hAnsi="Calibri"/>
          <w:color w:val="000000" w:themeColor="text1"/>
          <w:kern w:val="24"/>
          <w:sz w:val="24"/>
          <w:szCs w:val="24"/>
          <w:lang w:val="en-US"/>
        </w:rPr>
        <w:t xml:space="preserve">ore the panel, </w:t>
      </w:r>
      <w:proofErr w:type="spellStart"/>
      <w:r w:rsidRPr="0069202B">
        <w:rPr>
          <w:rFonts w:eastAsiaTheme="minorEastAsia" w:hAnsi="Calibri"/>
          <w:color w:val="000000" w:themeColor="text1"/>
          <w:kern w:val="24"/>
          <w:sz w:val="24"/>
          <w:szCs w:val="24"/>
          <w:lang w:val="en-US"/>
        </w:rPr>
        <w:t>Aris</w:t>
      </w:r>
      <w:proofErr w:type="spellEnd"/>
      <w:r w:rsidRPr="0069202B">
        <w:rPr>
          <w:rFonts w:eastAsiaTheme="minorEastAsia" w:hAnsi="Calibri"/>
          <w:color w:val="000000" w:themeColor="text1"/>
          <w:kern w:val="24"/>
          <w:sz w:val="24"/>
          <w:szCs w:val="24"/>
          <w:lang w:val="en-US"/>
        </w:rPr>
        <w:t xml:space="preserve"> </w:t>
      </w:r>
      <w:proofErr w:type="spellStart"/>
      <w:r w:rsidRPr="0069202B">
        <w:rPr>
          <w:rFonts w:eastAsiaTheme="minorEastAsia" w:hAnsi="Calibri"/>
          <w:color w:val="000000" w:themeColor="text1"/>
          <w:kern w:val="24"/>
          <w:sz w:val="24"/>
          <w:szCs w:val="24"/>
          <w:lang w:val="en-US"/>
        </w:rPr>
        <w:t>Janigian</w:t>
      </w:r>
      <w:proofErr w:type="spellEnd"/>
      <w:r w:rsidRPr="0069202B">
        <w:rPr>
          <w:rFonts w:eastAsiaTheme="minorEastAsia" w:hAnsi="Calibri"/>
          <w:color w:val="000000" w:themeColor="text1"/>
          <w:kern w:val="24"/>
          <w:sz w:val="24"/>
          <w:szCs w:val="24"/>
          <w:lang w:val="en-US"/>
        </w:rPr>
        <w:t xml:space="preserve"> had mentioned that his wife "may be speaking English but thinking in Korean." Both are fluent English speakers who have been speaking it since childhood. Here, both explain what he meant.</w:t>
      </w:r>
    </w:p>
    <w:p w:rsidR="0069202B" w:rsidRPr="0069202B" w:rsidRDefault="0069202B" w:rsidP="0069202B">
      <w:pPr>
        <w:pStyle w:val="Listenabsatz"/>
        <w:numPr>
          <w:ilvl w:val="0"/>
          <w:numId w:val="1"/>
        </w:numPr>
        <w:rPr>
          <w:lang w:val="en-US"/>
        </w:rPr>
      </w:pPr>
      <w:proofErr w:type="spellStart"/>
      <w:r w:rsidRPr="0069202B">
        <w:rPr>
          <w:rFonts w:asciiTheme="minorHAnsi" w:eastAsiaTheme="minorEastAsia" w:hAnsi="Calibri" w:cstheme="minorBidi"/>
          <w:b/>
          <w:bCs/>
          <w:color w:val="000000" w:themeColor="text1"/>
          <w:kern w:val="24"/>
          <w:lang w:val="en-US"/>
        </w:rPr>
        <w:t>Aris</w:t>
      </w:r>
      <w:proofErr w:type="spellEnd"/>
      <w:r w:rsidRPr="0069202B">
        <w:rPr>
          <w:rFonts w:asciiTheme="minorHAnsi" w:eastAsiaTheme="minorEastAsia" w:hAnsi="Calibri" w:cstheme="minorBidi"/>
          <w:b/>
          <w:bCs/>
          <w:color w:val="000000" w:themeColor="text1"/>
          <w:kern w:val="24"/>
          <w:lang w:val="en-US"/>
        </w:rPr>
        <w:t>:</w:t>
      </w:r>
      <w:r w:rsidRPr="0069202B">
        <w:rPr>
          <w:rFonts w:asciiTheme="minorHAnsi" w:eastAsiaTheme="minorEastAsia" w:hAnsi="Calibri" w:cstheme="minorBidi"/>
          <w:color w:val="000000" w:themeColor="text1"/>
          <w:kern w:val="24"/>
          <w:lang w:val="en-US"/>
        </w:rPr>
        <w:t xml:space="preserve"> Armenian was my first language, and Korean was her first language...as she gained her vocabulary and became a beautiful speaker of English, and I did mine, the formative words that we learned and the formative attitudes we garnered from our parents were old-country. They go back deep, hundreds and in some cases thousands of years, and those become kind of the wiring in our brain. On top of that comes language, which is kind of like the programs, the soft wiring that adjusts and modifies and plays off that. What I came to learn about my wife was that her thinking may be very progressive - obviously she is totally capable of knocking you dead any minute of the day with her beautiful sentences and her great thoughts - but the deep processes are old Korean processes, as mine are old Armenian processes.</w:t>
      </w:r>
    </w:p>
    <w:p w:rsidR="0069202B" w:rsidRPr="0069202B" w:rsidRDefault="0069202B" w:rsidP="0069202B">
      <w:pPr>
        <w:pStyle w:val="Listenabsatz"/>
        <w:numPr>
          <w:ilvl w:val="0"/>
          <w:numId w:val="1"/>
        </w:numPr>
        <w:rPr>
          <w:lang w:val="en-US"/>
        </w:rPr>
      </w:pPr>
      <w:proofErr w:type="spellStart"/>
      <w:r w:rsidRPr="0069202B">
        <w:rPr>
          <w:rFonts w:asciiTheme="minorHAnsi" w:eastAsiaTheme="minorEastAsia" w:hAnsi="Calibri" w:cstheme="minorBidi"/>
          <w:b/>
          <w:bCs/>
          <w:color w:val="000000" w:themeColor="text1"/>
          <w:kern w:val="24"/>
          <w:lang w:val="en-US"/>
        </w:rPr>
        <w:t>InSun</w:t>
      </w:r>
      <w:proofErr w:type="spellEnd"/>
      <w:r w:rsidRPr="0069202B">
        <w:rPr>
          <w:rFonts w:asciiTheme="minorHAnsi" w:eastAsiaTheme="minorEastAsia" w:hAnsi="Calibri" w:cstheme="minorBidi"/>
          <w:b/>
          <w:bCs/>
          <w:color w:val="000000" w:themeColor="text1"/>
          <w:kern w:val="24"/>
          <w:lang w:val="en-US"/>
        </w:rPr>
        <w:t>:</w:t>
      </w:r>
      <w:r w:rsidRPr="0069202B">
        <w:rPr>
          <w:rFonts w:asciiTheme="minorHAnsi" w:eastAsiaTheme="minorEastAsia" w:hAnsi="Calibri" w:cstheme="minorBidi"/>
          <w:color w:val="000000" w:themeColor="text1"/>
          <w:kern w:val="24"/>
          <w:lang w:val="en-US"/>
        </w:rPr>
        <w:t xml:space="preserve"> When we first got married, my parents called me every day with problems, with this, with that, because they can't speak English...so after college and after I started to work, married this guy, my parents kept calling and calling, well translate this, and translate that, and I'd say okay, okay, okay. After about a year of this, he'd had enough of it. He said, you need to start thinking about our house and our lives together, and you need to say goodbye to Mom and Dad. Husband is number one, and Mom and Dad are number two.</w:t>
      </w:r>
    </w:p>
    <w:p w:rsidR="0069202B" w:rsidRPr="0069202B" w:rsidRDefault="0069202B" w:rsidP="0069202B">
      <w:pPr>
        <w:pStyle w:val="Listenabsatz"/>
        <w:numPr>
          <w:ilvl w:val="0"/>
          <w:numId w:val="1"/>
        </w:numPr>
      </w:pPr>
      <w:r w:rsidRPr="0069202B">
        <w:rPr>
          <w:rFonts w:asciiTheme="minorHAnsi" w:eastAsiaTheme="minorEastAsia" w:hAnsi="Calibri" w:cstheme="minorBidi"/>
          <w:color w:val="000000" w:themeColor="text1"/>
          <w:kern w:val="24"/>
          <w:lang w:val="en-US"/>
        </w:rPr>
        <w:t>What I mean by that is filial piety...whatever happened, I was going to show gratitude for the rest of my life and honor them. So I married this guy, and he didn't quite understand that. So are we still working through that? Yes we are. (Laughing.)</w:t>
      </w:r>
    </w:p>
    <w:p w:rsidR="0069202B" w:rsidRPr="0069202B" w:rsidRDefault="0069202B" w:rsidP="0069202B">
      <w:pPr>
        <w:rPr>
          <w:sz w:val="30"/>
        </w:rPr>
      </w:pPr>
    </w:p>
    <w:p w:rsidR="0069202B" w:rsidRPr="0069202B" w:rsidRDefault="0069202B" w:rsidP="0069202B">
      <w:pPr>
        <w:pStyle w:val="StandardWeb"/>
        <w:spacing w:before="0" w:beforeAutospacing="0" w:after="0" w:afterAutospacing="0"/>
      </w:pPr>
      <w:hyperlink r:id="rId5" w:history="1">
        <w:r w:rsidRPr="0069202B">
          <w:rPr>
            <w:rStyle w:val="Hyperlink"/>
            <w:rFonts w:asciiTheme="minorHAnsi" w:eastAsiaTheme="minorEastAsia" w:hAnsi="Calibri" w:cstheme="minorBidi"/>
            <w:kern w:val="24"/>
          </w:rPr>
          <w:t>http://www.scpr.org/blogs/multiamerican/2012/06/05/8296/scenes-from-a-bicultural-marriage-communication-an</w:t>
        </w:r>
      </w:hyperlink>
      <w:hyperlink r:id="rId6" w:history="1">
        <w:r w:rsidRPr="0069202B">
          <w:rPr>
            <w:rStyle w:val="Hyperlink"/>
            <w:rFonts w:asciiTheme="minorHAnsi" w:eastAsiaTheme="minorEastAsia" w:hAnsi="Calibri" w:cstheme="minorBidi"/>
            <w:color w:val="000000" w:themeColor="text1"/>
            <w:kern w:val="24"/>
          </w:rPr>
          <w:t>/</w:t>
        </w:r>
      </w:hyperlink>
      <w:r w:rsidRPr="0069202B">
        <w:rPr>
          <w:rFonts w:asciiTheme="minorHAnsi" w:eastAsiaTheme="minorEastAsia" w:hAnsi="Calibri" w:cstheme="minorBidi"/>
          <w:color w:val="000000" w:themeColor="text1"/>
          <w:kern w:val="24"/>
        </w:rPr>
        <w:t xml:space="preserve">  5.4.2016</w:t>
      </w:r>
    </w:p>
    <w:p w:rsidR="0069202B" w:rsidRDefault="0069202B">
      <w:pPr>
        <w:rPr>
          <w:lang w:val="en-US"/>
        </w:rPr>
      </w:pPr>
    </w:p>
    <w:p w:rsidR="0069202B" w:rsidRPr="0069202B" w:rsidRDefault="0069202B">
      <w:pPr>
        <w:rPr>
          <w:lang w:val="en-US"/>
        </w:rPr>
      </w:pPr>
      <w:r w:rsidRPr="0069202B">
        <w:rPr>
          <w:lang w:val="en-US"/>
        </w:rPr>
        <w:t>Task:</w:t>
      </w:r>
    </w:p>
    <w:p w:rsidR="0069202B" w:rsidRPr="0069202B" w:rsidRDefault="0069202B">
      <w:pPr>
        <w:rPr>
          <w:lang w:val="en-US"/>
        </w:rPr>
      </w:pPr>
      <w:r w:rsidRPr="0069202B">
        <w:rPr>
          <w:lang w:val="en-US"/>
        </w:rPr>
        <w:t>Where do you see differences in family values?</w:t>
      </w:r>
    </w:p>
    <w:p w:rsidR="0069202B" w:rsidRPr="0069202B" w:rsidRDefault="0069202B">
      <w:pPr>
        <w:rPr>
          <w:lang w:val="en-US"/>
        </w:rPr>
      </w:pPr>
      <w:r>
        <w:rPr>
          <w:lang w:val="en-US"/>
        </w:rPr>
        <w:t xml:space="preserve">What are some of the challenges </w:t>
      </w:r>
      <w:proofErr w:type="spellStart"/>
      <w:r>
        <w:rPr>
          <w:lang w:val="en-US"/>
        </w:rPr>
        <w:t>InSun</w:t>
      </w:r>
      <w:proofErr w:type="spellEnd"/>
      <w:r>
        <w:rPr>
          <w:lang w:val="en-US"/>
        </w:rPr>
        <w:t xml:space="preserve"> and </w:t>
      </w:r>
      <w:proofErr w:type="spellStart"/>
      <w:r>
        <w:rPr>
          <w:lang w:val="en-US"/>
        </w:rPr>
        <w:t>Aris</w:t>
      </w:r>
      <w:proofErr w:type="spellEnd"/>
      <w:r>
        <w:rPr>
          <w:lang w:val="en-US"/>
        </w:rPr>
        <w:t xml:space="preserve"> need to tackle due to cultural differences concerning family values?</w:t>
      </w:r>
      <w:bookmarkStart w:id="0" w:name="_GoBack"/>
      <w:bookmarkEnd w:id="0"/>
    </w:p>
    <w:sectPr w:rsidR="0069202B" w:rsidRPr="006920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A7936"/>
    <w:multiLevelType w:val="hybridMultilevel"/>
    <w:tmpl w:val="AFBAE970"/>
    <w:lvl w:ilvl="0" w:tplc="2642F5A0">
      <w:start w:val="1"/>
      <w:numFmt w:val="bullet"/>
      <w:lvlText w:val=""/>
      <w:lvlJc w:val="left"/>
      <w:pPr>
        <w:tabs>
          <w:tab w:val="num" w:pos="360"/>
        </w:tabs>
        <w:ind w:left="360" w:hanging="360"/>
      </w:pPr>
      <w:rPr>
        <w:rFonts w:ascii="Wingdings" w:hAnsi="Wingdings" w:hint="default"/>
      </w:rPr>
    </w:lvl>
    <w:lvl w:ilvl="1" w:tplc="BC383B9E" w:tentative="1">
      <w:start w:val="1"/>
      <w:numFmt w:val="bullet"/>
      <w:lvlText w:val=""/>
      <w:lvlJc w:val="left"/>
      <w:pPr>
        <w:tabs>
          <w:tab w:val="num" w:pos="1080"/>
        </w:tabs>
        <w:ind w:left="1080" w:hanging="360"/>
      </w:pPr>
      <w:rPr>
        <w:rFonts w:ascii="Wingdings" w:hAnsi="Wingdings" w:hint="default"/>
      </w:rPr>
    </w:lvl>
    <w:lvl w:ilvl="2" w:tplc="8394312C" w:tentative="1">
      <w:start w:val="1"/>
      <w:numFmt w:val="bullet"/>
      <w:lvlText w:val=""/>
      <w:lvlJc w:val="left"/>
      <w:pPr>
        <w:tabs>
          <w:tab w:val="num" w:pos="1800"/>
        </w:tabs>
        <w:ind w:left="1800" w:hanging="360"/>
      </w:pPr>
      <w:rPr>
        <w:rFonts w:ascii="Wingdings" w:hAnsi="Wingdings" w:hint="default"/>
      </w:rPr>
    </w:lvl>
    <w:lvl w:ilvl="3" w:tplc="B3240FC0" w:tentative="1">
      <w:start w:val="1"/>
      <w:numFmt w:val="bullet"/>
      <w:lvlText w:val=""/>
      <w:lvlJc w:val="left"/>
      <w:pPr>
        <w:tabs>
          <w:tab w:val="num" w:pos="2520"/>
        </w:tabs>
        <w:ind w:left="2520" w:hanging="360"/>
      </w:pPr>
      <w:rPr>
        <w:rFonts w:ascii="Wingdings" w:hAnsi="Wingdings" w:hint="default"/>
      </w:rPr>
    </w:lvl>
    <w:lvl w:ilvl="4" w:tplc="7CECD674" w:tentative="1">
      <w:start w:val="1"/>
      <w:numFmt w:val="bullet"/>
      <w:lvlText w:val=""/>
      <w:lvlJc w:val="left"/>
      <w:pPr>
        <w:tabs>
          <w:tab w:val="num" w:pos="3240"/>
        </w:tabs>
        <w:ind w:left="3240" w:hanging="360"/>
      </w:pPr>
      <w:rPr>
        <w:rFonts w:ascii="Wingdings" w:hAnsi="Wingdings" w:hint="default"/>
      </w:rPr>
    </w:lvl>
    <w:lvl w:ilvl="5" w:tplc="A2504444" w:tentative="1">
      <w:start w:val="1"/>
      <w:numFmt w:val="bullet"/>
      <w:lvlText w:val=""/>
      <w:lvlJc w:val="left"/>
      <w:pPr>
        <w:tabs>
          <w:tab w:val="num" w:pos="3960"/>
        </w:tabs>
        <w:ind w:left="3960" w:hanging="360"/>
      </w:pPr>
      <w:rPr>
        <w:rFonts w:ascii="Wingdings" w:hAnsi="Wingdings" w:hint="default"/>
      </w:rPr>
    </w:lvl>
    <w:lvl w:ilvl="6" w:tplc="794E2B60" w:tentative="1">
      <w:start w:val="1"/>
      <w:numFmt w:val="bullet"/>
      <w:lvlText w:val=""/>
      <w:lvlJc w:val="left"/>
      <w:pPr>
        <w:tabs>
          <w:tab w:val="num" w:pos="4680"/>
        </w:tabs>
        <w:ind w:left="4680" w:hanging="360"/>
      </w:pPr>
      <w:rPr>
        <w:rFonts w:ascii="Wingdings" w:hAnsi="Wingdings" w:hint="default"/>
      </w:rPr>
    </w:lvl>
    <w:lvl w:ilvl="7" w:tplc="755EFB1A" w:tentative="1">
      <w:start w:val="1"/>
      <w:numFmt w:val="bullet"/>
      <w:lvlText w:val=""/>
      <w:lvlJc w:val="left"/>
      <w:pPr>
        <w:tabs>
          <w:tab w:val="num" w:pos="5400"/>
        </w:tabs>
        <w:ind w:left="5400" w:hanging="360"/>
      </w:pPr>
      <w:rPr>
        <w:rFonts w:ascii="Wingdings" w:hAnsi="Wingdings" w:hint="default"/>
      </w:rPr>
    </w:lvl>
    <w:lvl w:ilvl="8" w:tplc="9DCAEDDC"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2B"/>
    <w:rsid w:val="0069202B"/>
    <w:rsid w:val="006A7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BE727-7CF2-4B51-98F7-4C53E826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9202B"/>
    <w:rPr>
      <w:color w:val="0000FF"/>
      <w:u w:val="single"/>
    </w:rPr>
  </w:style>
  <w:style w:type="paragraph" w:styleId="Listenabsatz">
    <w:name w:val="List Paragraph"/>
    <w:basedOn w:val="Standard"/>
    <w:uiPriority w:val="34"/>
    <w:qFormat/>
    <w:rsid w:val="0069202B"/>
    <w:pPr>
      <w:spacing w:after="0" w:line="240" w:lineRule="auto"/>
      <w:ind w:left="720"/>
      <w:contextualSpacing/>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69202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370089">
      <w:bodyDiv w:val="1"/>
      <w:marLeft w:val="0"/>
      <w:marRight w:val="0"/>
      <w:marTop w:val="0"/>
      <w:marBottom w:val="0"/>
      <w:divBdr>
        <w:top w:val="none" w:sz="0" w:space="0" w:color="auto"/>
        <w:left w:val="none" w:sz="0" w:space="0" w:color="auto"/>
        <w:bottom w:val="none" w:sz="0" w:space="0" w:color="auto"/>
        <w:right w:val="none" w:sz="0" w:space="0" w:color="auto"/>
      </w:divBdr>
    </w:div>
    <w:div w:id="1746687835">
      <w:bodyDiv w:val="1"/>
      <w:marLeft w:val="0"/>
      <w:marRight w:val="0"/>
      <w:marTop w:val="0"/>
      <w:marBottom w:val="0"/>
      <w:divBdr>
        <w:top w:val="none" w:sz="0" w:space="0" w:color="auto"/>
        <w:left w:val="none" w:sz="0" w:space="0" w:color="auto"/>
        <w:bottom w:val="none" w:sz="0" w:space="0" w:color="auto"/>
        <w:right w:val="none" w:sz="0" w:space="0" w:color="auto"/>
      </w:divBdr>
      <w:divsChild>
        <w:div w:id="1556967511">
          <w:marLeft w:val="547"/>
          <w:marRight w:val="0"/>
          <w:marTop w:val="72"/>
          <w:marBottom w:val="0"/>
          <w:divBdr>
            <w:top w:val="none" w:sz="0" w:space="0" w:color="auto"/>
            <w:left w:val="none" w:sz="0" w:space="0" w:color="auto"/>
            <w:bottom w:val="none" w:sz="0" w:space="0" w:color="auto"/>
            <w:right w:val="none" w:sz="0" w:space="0" w:color="auto"/>
          </w:divBdr>
        </w:div>
        <w:div w:id="688797100">
          <w:marLeft w:val="547"/>
          <w:marRight w:val="0"/>
          <w:marTop w:val="72"/>
          <w:marBottom w:val="0"/>
          <w:divBdr>
            <w:top w:val="none" w:sz="0" w:space="0" w:color="auto"/>
            <w:left w:val="none" w:sz="0" w:space="0" w:color="auto"/>
            <w:bottom w:val="none" w:sz="0" w:space="0" w:color="auto"/>
            <w:right w:val="none" w:sz="0" w:space="0" w:color="auto"/>
          </w:divBdr>
        </w:div>
        <w:div w:id="518668179">
          <w:marLeft w:val="547"/>
          <w:marRight w:val="0"/>
          <w:marTop w:val="72"/>
          <w:marBottom w:val="0"/>
          <w:divBdr>
            <w:top w:val="none" w:sz="0" w:space="0" w:color="auto"/>
            <w:left w:val="none" w:sz="0" w:space="0" w:color="auto"/>
            <w:bottom w:val="none" w:sz="0" w:space="0" w:color="auto"/>
            <w:right w:val="none" w:sz="0" w:space="0" w:color="auto"/>
          </w:divBdr>
        </w:div>
        <w:div w:id="2084645036">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pr.org/blogs/multiamerican/2012/06/05/8296/scenes-from-a-bicultural-marriage-communication-an/" TargetMode="External"/><Relationship Id="rId5" Type="http://schemas.openxmlformats.org/officeDocument/2006/relationships/hyperlink" Target="http://www.scpr.org/blogs/multiamerican/2012/06/05/8296/scenes-from-a-bicultural-marriage-communicatio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dc:creator>
  <cp:keywords/>
  <dc:description/>
  <cp:lastModifiedBy>haw</cp:lastModifiedBy>
  <cp:revision>1</cp:revision>
  <dcterms:created xsi:type="dcterms:W3CDTF">2016-05-07T11:31:00Z</dcterms:created>
  <dcterms:modified xsi:type="dcterms:W3CDTF">2016-05-07T11:36:00Z</dcterms:modified>
</cp:coreProperties>
</file>