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A81AF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4BFE1D25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Understanding the vocabulary of the individual cell allows for perturbations</w:t>
      </w:r>
    </w:p>
    <w:p w14:paraId="6EB0F6F8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15FF82D4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 xml:space="preserve">Spatial (re)programming </w:t>
      </w:r>
    </w:p>
    <w:p w14:paraId="064AC6E0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7DBC3A44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Wound healing, organ development</w:t>
      </w:r>
    </w:p>
    <w:p w14:paraId="39143A11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58045F4A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Local rules leads to global emergent phenomena - sometimes changes __ the system unintuitively.</w:t>
      </w:r>
    </w:p>
    <w:p w14:paraId="3AC86DCE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36293C19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 xml:space="preserve">Understanding how different patterning organizes morphogenesis, </w:t>
      </w:r>
    </w:p>
    <w:p w14:paraId="66F350C3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1F6E4632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Small off-equilibrium leads to large-scale structure.</w:t>
      </w:r>
    </w:p>
    <w:p w14:paraId="6487C195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We want to harness, or at least start to understand.</w:t>
      </w:r>
    </w:p>
    <w:p w14:paraId="471A4DAA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5722591C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Examples: Snowflakes, organoids(?)</w:t>
      </w:r>
    </w:p>
    <w:p w14:paraId="5BC165A8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2565B9BF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BC</w:t>
      </w:r>
    </w:p>
    <w:p w14:paraId="4A939473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1AB2E53C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_____________________</w:t>
      </w:r>
    </w:p>
    <w:p w14:paraId="5C10E006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4AF7FFF8" w14:textId="77777777" w:rsidR="00DB160F" w:rsidRPr="00F968BD" w:rsidRDefault="00DB160F" w:rsidP="00AF4067">
      <w:pPr>
        <w:spacing w:after="0"/>
        <w:rPr>
          <w:rFonts w:ascii="Georgia Pro" w:hAnsi="Georgia Pro"/>
        </w:rPr>
      </w:pPr>
    </w:p>
    <w:p w14:paraId="36DAB017" w14:textId="321C9CA6" w:rsidR="005407CD" w:rsidRDefault="005407CD" w:rsidP="00AF4067">
      <w:pPr>
        <w:spacing w:after="0"/>
        <w:rPr>
          <w:rFonts w:ascii="Georgia Pro" w:hAnsi="Georgia Pro"/>
          <w:b/>
          <w:bCs/>
        </w:rPr>
      </w:pPr>
      <w:r w:rsidRPr="005407CD">
        <w:rPr>
          <w:rFonts w:ascii="Georgia Pro" w:hAnsi="Georgia Pro"/>
          <w:b/>
          <w:bCs/>
        </w:rPr>
        <w:t>Investigating spatial algorithms for morphogenetic patterning</w:t>
      </w:r>
    </w:p>
    <w:p w14:paraId="65339FF7" w14:textId="77777777" w:rsidR="005407CD" w:rsidRPr="005407CD" w:rsidRDefault="005407CD" w:rsidP="00AF4067">
      <w:pPr>
        <w:spacing w:after="0"/>
        <w:rPr>
          <w:rFonts w:ascii="Georgia Pro" w:hAnsi="Georgia Pro"/>
          <w:b/>
          <w:bCs/>
        </w:rPr>
      </w:pPr>
    </w:p>
    <w:p w14:paraId="5A1D7B1D" w14:textId="6FB96814" w:rsidR="00F968BD" w:rsidRPr="00F968BD" w:rsidRDefault="00787FCB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You are s</w:t>
      </w:r>
      <w:r w:rsidR="00F968BD" w:rsidRPr="00F968BD">
        <w:rPr>
          <w:rFonts w:ascii="Georgia Pro" w:hAnsi="Georgia Pro"/>
        </w:rPr>
        <w:t>patial</w:t>
      </w:r>
      <w:r w:rsidR="00091096">
        <w:rPr>
          <w:rFonts w:ascii="Georgia Pro" w:hAnsi="Georgia Pro"/>
        </w:rPr>
        <w:t xml:space="preserve"> &lt;3</w:t>
      </w:r>
    </w:p>
    <w:p w14:paraId="3808F0E3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3CD87B17" w14:textId="77777777" w:rsidR="00AC6B99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All phenomena can be thought of as list of rules and corresponding boundary conditions:</w:t>
      </w:r>
    </w:p>
    <w:p w14:paraId="2A501375" w14:textId="7F2771EF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 xml:space="preserve">If we know </w:t>
      </w:r>
      <w:r w:rsidRPr="0072530B">
        <w:rPr>
          <w:rFonts w:ascii="Georgia Pro" w:hAnsi="Georgia Pro"/>
          <w:i/>
          <w:iCs/>
        </w:rPr>
        <w:t>how</w:t>
      </w:r>
      <w:r w:rsidRPr="00F968BD">
        <w:rPr>
          <w:rFonts w:ascii="Georgia Pro" w:hAnsi="Georgia Pro"/>
        </w:rPr>
        <w:t xml:space="preserve"> gravity pulls on a ball and </w:t>
      </w:r>
      <w:r w:rsidRPr="0072530B">
        <w:rPr>
          <w:rFonts w:ascii="Georgia Pro" w:hAnsi="Georgia Pro"/>
          <w:i/>
          <w:iCs/>
        </w:rPr>
        <w:t>where</w:t>
      </w:r>
      <w:r w:rsidRPr="00F968BD">
        <w:rPr>
          <w:rFonts w:ascii="Georgia Pro" w:hAnsi="Georgia Pro"/>
        </w:rPr>
        <w:t xml:space="preserve"> it started, we can calculate its trajectory.</w:t>
      </w:r>
      <w:r w:rsidR="004E3581">
        <w:rPr>
          <w:rFonts w:ascii="Georgia Pro" w:hAnsi="Georgia Pro"/>
        </w:rPr>
        <w:t xml:space="preserve"> </w:t>
      </w:r>
      <w:r w:rsidRPr="00F968BD">
        <w:rPr>
          <w:rFonts w:ascii="Georgia Pro" w:hAnsi="Georgia Pro"/>
        </w:rPr>
        <w:t xml:space="preserve">Local rules </w:t>
      </w:r>
      <w:r w:rsidR="007510AF" w:rsidRPr="00F968BD">
        <w:rPr>
          <w:rFonts w:ascii="Georgia Pro" w:hAnsi="Georgia Pro"/>
        </w:rPr>
        <w:t>lead</w:t>
      </w:r>
      <w:r w:rsidRPr="00F968BD">
        <w:rPr>
          <w:rFonts w:ascii="Georgia Pro" w:hAnsi="Georgia Pro"/>
        </w:rPr>
        <w:t xml:space="preserve"> to global emergent phenomena - but as we know from chaos theory, sometimes </w:t>
      </w:r>
      <w:r w:rsidR="0072530B">
        <w:rPr>
          <w:rFonts w:ascii="Georgia Pro" w:hAnsi="Georgia Pro"/>
        </w:rPr>
        <w:t>a</w:t>
      </w:r>
      <w:r w:rsidRPr="00F968BD">
        <w:rPr>
          <w:rFonts w:ascii="Georgia Pro" w:hAnsi="Georgia Pro"/>
        </w:rPr>
        <w:t xml:space="preserve"> system reacts unintuitively to change.</w:t>
      </w:r>
    </w:p>
    <w:p w14:paraId="5D073483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44F75BC2" w14:textId="1C6E0087" w:rsidR="00142157" w:rsidRDefault="0073170B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Our work will be looking at the inherent</w:t>
      </w:r>
      <w:r w:rsidR="00C966FF">
        <w:rPr>
          <w:rFonts w:ascii="Georgia Pro" w:hAnsi="Georgia Pro"/>
        </w:rPr>
        <w:t xml:space="preserve">ly interesting subject of </w:t>
      </w:r>
      <w:r w:rsidRPr="009B4FEC">
        <w:rPr>
          <w:rFonts w:ascii="Georgia Pro" w:hAnsi="Georgia Pro"/>
          <w:i/>
          <w:iCs/>
        </w:rPr>
        <w:t>m</w:t>
      </w:r>
      <w:r w:rsidR="00B9555A" w:rsidRPr="009B4FEC">
        <w:rPr>
          <w:rFonts w:ascii="Georgia Pro" w:hAnsi="Georgia Pro"/>
          <w:i/>
          <w:iCs/>
        </w:rPr>
        <w:t>orphogenesis</w:t>
      </w:r>
      <w:r>
        <w:rPr>
          <w:rFonts w:ascii="Georgia Pro" w:hAnsi="Georgia Pro"/>
        </w:rPr>
        <w:t xml:space="preserve">, that is, </w:t>
      </w:r>
      <w:r w:rsidR="00B9555A">
        <w:rPr>
          <w:rFonts w:ascii="Georgia Pro" w:hAnsi="Georgia Pro"/>
        </w:rPr>
        <w:t>the origin of physical shape.</w:t>
      </w:r>
      <w:r w:rsidR="00C966FF">
        <w:rPr>
          <w:rFonts w:ascii="Georgia Pro" w:hAnsi="Georgia Pro"/>
        </w:rPr>
        <w:t xml:space="preserve"> </w:t>
      </w:r>
      <w:r w:rsidR="005E14AF">
        <w:rPr>
          <w:rFonts w:ascii="Georgia Pro" w:hAnsi="Georgia Pro"/>
        </w:rPr>
        <w:t>In</w:t>
      </w:r>
      <w:r w:rsidR="005E14AF" w:rsidRPr="00F968BD">
        <w:rPr>
          <w:rFonts w:ascii="Georgia Pro" w:hAnsi="Georgia Pro"/>
        </w:rPr>
        <w:t xml:space="preserve"> nature, mind-bogglingly complex</w:t>
      </w:r>
      <w:r w:rsidR="005E14AF">
        <w:rPr>
          <w:rFonts w:ascii="Georgia Pro" w:hAnsi="Georgia Pro"/>
        </w:rPr>
        <w:t xml:space="preserve"> </w:t>
      </w:r>
      <w:r w:rsidR="005E14AF" w:rsidRPr="00F968BD">
        <w:rPr>
          <w:rFonts w:ascii="Georgia Pro" w:hAnsi="Georgia Pro"/>
        </w:rPr>
        <w:t>shapes, stem from relatively simple parts</w:t>
      </w:r>
      <w:r w:rsidR="005648EB">
        <w:rPr>
          <w:rFonts w:ascii="Georgia Pro" w:hAnsi="Georgia Pro"/>
        </w:rPr>
        <w:t xml:space="preserve"> – n</w:t>
      </w:r>
      <w:r w:rsidR="00142157">
        <w:rPr>
          <w:rFonts w:ascii="Georgia Pro" w:hAnsi="Georgia Pro"/>
        </w:rPr>
        <w:t>o</w:t>
      </w:r>
      <w:r w:rsidR="005648EB">
        <w:rPr>
          <w:rFonts w:ascii="Georgia Pro" w:hAnsi="Georgia Pro"/>
        </w:rPr>
        <w:t xml:space="preserve"> </w:t>
      </w:r>
      <w:r w:rsidR="00142157">
        <w:rPr>
          <w:rFonts w:ascii="Georgia Pro" w:hAnsi="Georgia Pro"/>
        </w:rPr>
        <w:t xml:space="preserve">single cell knows the grand plan, but in collaboration, </w:t>
      </w:r>
      <w:r w:rsidR="009B4FEC">
        <w:rPr>
          <w:rFonts w:ascii="Georgia Pro" w:hAnsi="Georgia Pro"/>
        </w:rPr>
        <w:t>they can</w:t>
      </w:r>
      <w:r w:rsidR="00142157">
        <w:rPr>
          <w:rFonts w:ascii="Georgia Pro" w:hAnsi="Georgia Pro"/>
        </w:rPr>
        <w:t xml:space="preserve"> form almost anything</w:t>
      </w:r>
      <w:r w:rsidR="007510AF">
        <w:rPr>
          <w:rFonts w:ascii="Georgia Pro" w:hAnsi="Georgia Pro"/>
        </w:rPr>
        <w:t>.</w:t>
      </w:r>
    </w:p>
    <w:p w14:paraId="5E3C6784" w14:textId="77777777" w:rsidR="00142157" w:rsidRPr="00F968BD" w:rsidRDefault="00142157" w:rsidP="00AF4067">
      <w:pPr>
        <w:spacing w:after="0"/>
        <w:rPr>
          <w:rFonts w:ascii="Georgia Pro" w:hAnsi="Georgia Pro"/>
        </w:rPr>
      </w:pPr>
    </w:p>
    <w:p w14:paraId="71E41D5C" w14:textId="063DA8E8" w:rsidR="00F968BD" w:rsidRPr="00F968BD" w:rsidRDefault="005648EB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A lot of work has been put into u</w:t>
      </w:r>
      <w:r w:rsidRPr="00F968BD">
        <w:rPr>
          <w:rFonts w:ascii="Georgia Pro" w:hAnsi="Georgia Pro"/>
        </w:rPr>
        <w:t>nderstanding how different patterning organize</w:t>
      </w:r>
      <w:r>
        <w:rPr>
          <w:rFonts w:ascii="Georgia Pro" w:hAnsi="Georgia Pro"/>
        </w:rPr>
        <w:t xml:space="preserve"> </w:t>
      </w:r>
      <w:r w:rsidRPr="00F968BD">
        <w:rPr>
          <w:rFonts w:ascii="Georgia Pro" w:hAnsi="Georgia Pro"/>
        </w:rPr>
        <w:t>morphogenesis</w:t>
      </w:r>
      <w:r>
        <w:rPr>
          <w:rFonts w:ascii="Georgia Pro" w:hAnsi="Georgia Pro"/>
        </w:rPr>
        <w:t>.</w:t>
      </w:r>
      <w:r>
        <w:rPr>
          <w:rFonts w:ascii="Georgia Pro" w:hAnsi="Georgia Pro"/>
        </w:rPr>
        <w:t xml:space="preserve"> </w:t>
      </w:r>
      <w:r w:rsidR="00F968BD" w:rsidRPr="00F968BD">
        <w:rPr>
          <w:rFonts w:ascii="Georgia Pro" w:hAnsi="Georgia Pro"/>
        </w:rPr>
        <w:t xml:space="preserve">Small-scale symmetry breaks </w:t>
      </w:r>
      <w:r w:rsidR="00F968BD" w:rsidRPr="005B31B5">
        <w:rPr>
          <w:rFonts w:ascii="Georgia Pro" w:hAnsi="Georgia Pro"/>
        </w:rPr>
        <w:t>in</w:t>
      </w:r>
      <w:r w:rsidR="00F968BD" w:rsidRPr="00F968BD">
        <w:rPr>
          <w:rFonts w:ascii="Georgia Pro" w:hAnsi="Georgia Pro"/>
        </w:rPr>
        <w:t xml:space="preserve"> </w:t>
      </w:r>
      <w:r w:rsidR="005B31B5">
        <w:rPr>
          <w:rFonts w:ascii="Georgia Pro" w:hAnsi="Georgia Pro"/>
        </w:rPr>
        <w:t>(</w:t>
      </w:r>
      <w:r w:rsidR="00F968BD" w:rsidRPr="00F968BD">
        <w:rPr>
          <w:rFonts w:ascii="Georgia Pro" w:hAnsi="Georgia Pro"/>
        </w:rPr>
        <w:t>chemical nonequilibria</w:t>
      </w:r>
      <w:r w:rsidR="005B31B5">
        <w:rPr>
          <w:rFonts w:ascii="Georgia Pro" w:hAnsi="Georgia Pro"/>
        </w:rPr>
        <w:t xml:space="preserve">) </w:t>
      </w:r>
      <w:r w:rsidR="00F968BD" w:rsidRPr="00F968BD">
        <w:rPr>
          <w:rFonts w:ascii="Georgia Pro" w:hAnsi="Georgia Pro"/>
        </w:rPr>
        <w:t>leads to large-scale</w:t>
      </w:r>
      <w:r w:rsidR="00B27884">
        <w:rPr>
          <w:rFonts w:ascii="Georgia Pro" w:hAnsi="Georgia Pro"/>
        </w:rPr>
        <w:t xml:space="preserve">, </w:t>
      </w:r>
      <w:r w:rsidR="00B27884" w:rsidRPr="00F968BD">
        <w:rPr>
          <w:rFonts w:ascii="Georgia Pro" w:hAnsi="Georgia Pro"/>
        </w:rPr>
        <w:t>emergent</w:t>
      </w:r>
      <w:r w:rsidR="00F968BD" w:rsidRPr="00F968BD">
        <w:rPr>
          <w:rFonts w:ascii="Georgia Pro" w:hAnsi="Georgia Pro"/>
        </w:rPr>
        <w:t xml:space="preserve"> structure.</w:t>
      </w:r>
      <w:r w:rsidR="00F16A2F">
        <w:rPr>
          <w:rFonts w:ascii="Georgia Pro" w:hAnsi="Georgia Pro"/>
        </w:rPr>
        <w:t xml:space="preserve"> </w:t>
      </w:r>
      <w:r w:rsidR="00284126">
        <w:rPr>
          <w:rFonts w:ascii="Georgia Pro" w:hAnsi="Georgia Pro"/>
        </w:rPr>
        <w:t>Some of this interaction is understood</w:t>
      </w:r>
      <w:r w:rsidR="0057465E">
        <w:rPr>
          <w:rFonts w:ascii="Georgia Pro" w:hAnsi="Georgia Pro"/>
        </w:rPr>
        <w:t xml:space="preserve">, </w:t>
      </w:r>
      <w:r w:rsidR="006B1953">
        <w:rPr>
          <w:rFonts w:ascii="Georgia Pro" w:hAnsi="Georgia Pro"/>
        </w:rPr>
        <w:t xml:space="preserve">but as </w:t>
      </w:r>
      <w:r w:rsidR="0057465E">
        <w:rPr>
          <w:rFonts w:ascii="Georgia Pro" w:hAnsi="Georgia Pro"/>
        </w:rPr>
        <w:t>everything happens through s</w:t>
      </w:r>
      <w:r w:rsidR="004E3581">
        <w:rPr>
          <w:rFonts w:ascii="Georgia Pro" w:hAnsi="Georgia Pro"/>
        </w:rPr>
        <w:t>elf-organization</w:t>
      </w:r>
      <w:r w:rsidR="0057465E">
        <w:rPr>
          <w:rFonts w:ascii="Georgia Pro" w:hAnsi="Georgia Pro"/>
        </w:rPr>
        <w:t xml:space="preserve">, </w:t>
      </w:r>
      <w:r w:rsidR="00785529">
        <w:rPr>
          <w:rFonts w:ascii="Georgia Pro" w:hAnsi="Georgia Pro"/>
        </w:rPr>
        <w:t>tracing the path of</w:t>
      </w:r>
      <w:r w:rsidR="0057465E">
        <w:rPr>
          <w:rFonts w:ascii="Georgia Pro" w:hAnsi="Georgia Pro"/>
        </w:rPr>
        <w:t xml:space="preserve"> information</w:t>
      </w:r>
      <w:r w:rsidR="009919FA">
        <w:rPr>
          <w:rFonts w:ascii="Georgia Pro" w:hAnsi="Georgia Pro"/>
        </w:rPr>
        <w:t xml:space="preserve"> has been elusive</w:t>
      </w:r>
      <w:r w:rsidR="004E3581">
        <w:rPr>
          <w:rFonts w:ascii="Georgia Pro" w:hAnsi="Georgia Pro"/>
        </w:rPr>
        <w:t>.</w:t>
      </w:r>
    </w:p>
    <w:p w14:paraId="57475206" w14:textId="77777777" w:rsidR="00F968BD" w:rsidRDefault="00F968BD" w:rsidP="00AF4067">
      <w:pPr>
        <w:spacing w:after="0"/>
        <w:rPr>
          <w:rFonts w:ascii="Georgia Pro" w:hAnsi="Georgia Pro"/>
        </w:rPr>
      </w:pPr>
    </w:p>
    <w:p w14:paraId="0B50C337" w14:textId="360C74CD" w:rsidR="003141B0" w:rsidRDefault="007510AF" w:rsidP="003141B0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 xml:space="preserve">For </w:t>
      </w:r>
      <w:r w:rsidR="0021403C">
        <w:rPr>
          <w:rFonts w:ascii="Georgia Pro" w:hAnsi="Georgia Pro"/>
        </w:rPr>
        <w:t>scientists</w:t>
      </w:r>
      <w:r>
        <w:rPr>
          <w:rFonts w:ascii="Georgia Pro" w:hAnsi="Georgia Pro"/>
        </w:rPr>
        <w:t xml:space="preserve"> dreaming big, </w:t>
      </w:r>
      <w:r w:rsidR="003141B0" w:rsidRPr="00F968BD">
        <w:rPr>
          <w:rFonts w:ascii="Georgia Pro" w:hAnsi="Georgia Pro"/>
        </w:rPr>
        <w:t>growing artificial organs as "replacement parts"</w:t>
      </w:r>
      <w:r>
        <w:rPr>
          <w:rFonts w:ascii="Georgia Pro" w:hAnsi="Georgia Pro"/>
        </w:rPr>
        <w:t xml:space="preserve"> </w:t>
      </w:r>
      <w:r w:rsidR="00284126">
        <w:rPr>
          <w:rFonts w:ascii="Georgia Pro" w:hAnsi="Georgia Pro"/>
        </w:rPr>
        <w:t>will revolutionize the health-care industry</w:t>
      </w:r>
      <w:r w:rsidR="003141B0" w:rsidRPr="00F968BD">
        <w:rPr>
          <w:rFonts w:ascii="Georgia Pro" w:hAnsi="Georgia Pro"/>
        </w:rPr>
        <w:t>. A reoccurring problem is</w:t>
      </w:r>
      <w:r w:rsidR="00A96FFE">
        <w:rPr>
          <w:rFonts w:ascii="Georgia Pro" w:hAnsi="Georgia Pro"/>
        </w:rPr>
        <w:t xml:space="preserve"> </w:t>
      </w:r>
      <w:r w:rsidR="003141B0" w:rsidRPr="00F968BD">
        <w:rPr>
          <w:rFonts w:ascii="Georgia Pro" w:hAnsi="Georgia Pro"/>
        </w:rPr>
        <w:t>that, without us truly understanding why</w:t>
      </w:r>
      <w:r w:rsidR="003141B0">
        <w:rPr>
          <w:rFonts w:ascii="Georgia Pro" w:hAnsi="Georgia Pro"/>
        </w:rPr>
        <w:t xml:space="preserve">, cells behave </w:t>
      </w:r>
      <w:r w:rsidR="00A96FFE">
        <w:rPr>
          <w:rFonts w:ascii="Georgia Pro" w:hAnsi="Georgia Pro"/>
        </w:rPr>
        <w:t xml:space="preserve">wildly different </w:t>
      </w:r>
      <w:r w:rsidR="003141B0">
        <w:rPr>
          <w:rFonts w:ascii="Georgia Pro" w:hAnsi="Georgia Pro"/>
        </w:rPr>
        <w:t>in-vitro</w:t>
      </w:r>
      <w:r w:rsidR="00A96FFE">
        <w:rPr>
          <w:rFonts w:ascii="Georgia Pro" w:hAnsi="Georgia Pro"/>
        </w:rPr>
        <w:t xml:space="preserve"> (in a lab) compared to </w:t>
      </w:r>
      <w:r w:rsidR="00A96FFE">
        <w:rPr>
          <w:rFonts w:ascii="Georgia Pro" w:hAnsi="Georgia Pro"/>
        </w:rPr>
        <w:t>in-vivo</w:t>
      </w:r>
      <w:r w:rsidR="00A96FFE">
        <w:rPr>
          <w:rFonts w:ascii="Georgia Pro" w:hAnsi="Georgia Pro"/>
        </w:rPr>
        <w:t xml:space="preserve"> (in the body)</w:t>
      </w:r>
      <w:r w:rsidR="003141B0">
        <w:rPr>
          <w:rFonts w:ascii="Georgia Pro" w:hAnsi="Georgia Pro"/>
        </w:rPr>
        <w:t>. Their environment</w:t>
      </w:r>
      <w:r w:rsidR="00BD3CFA">
        <w:rPr>
          <w:rFonts w:ascii="Georgia Pro" w:hAnsi="Georgia Pro"/>
        </w:rPr>
        <w:t xml:space="preserve"> </w:t>
      </w:r>
      <w:r w:rsidR="003141B0">
        <w:rPr>
          <w:rFonts w:ascii="Georgia Pro" w:hAnsi="Georgia Pro"/>
        </w:rPr>
        <w:t>matter</w:t>
      </w:r>
      <w:r w:rsidR="00F4001F">
        <w:rPr>
          <w:rFonts w:ascii="Georgia Pro" w:hAnsi="Georgia Pro"/>
        </w:rPr>
        <w:t>, b</w:t>
      </w:r>
      <w:r w:rsidR="00063E5E">
        <w:rPr>
          <w:rFonts w:ascii="Georgia Pro" w:hAnsi="Georgia Pro"/>
        </w:rPr>
        <w:t>ut f</w:t>
      </w:r>
      <w:r w:rsidR="006A66B3">
        <w:rPr>
          <w:rFonts w:ascii="Georgia Pro" w:hAnsi="Georgia Pro"/>
        </w:rPr>
        <w:t>iguring out how the</w:t>
      </w:r>
      <w:r w:rsidR="00F4001F">
        <w:rPr>
          <w:rFonts w:ascii="Georgia Pro" w:hAnsi="Georgia Pro"/>
        </w:rPr>
        <w:t xml:space="preserve">se </w:t>
      </w:r>
      <w:r w:rsidR="00F4001F">
        <w:rPr>
          <w:rFonts w:ascii="Georgia Pro" w:hAnsi="Georgia Pro"/>
        </w:rPr>
        <w:t>boundary conditions</w:t>
      </w:r>
      <w:r w:rsidR="00F4001F">
        <w:rPr>
          <w:rFonts w:ascii="Georgia Pro" w:hAnsi="Georgia Pro"/>
        </w:rPr>
        <w:t xml:space="preserve"> </w:t>
      </w:r>
      <w:r w:rsidR="003141B0">
        <w:rPr>
          <w:rFonts w:ascii="Georgia Pro" w:hAnsi="Georgia Pro"/>
        </w:rPr>
        <w:t>affect</w:t>
      </w:r>
      <w:r w:rsidR="006A66B3">
        <w:rPr>
          <w:rFonts w:ascii="Georgia Pro" w:hAnsi="Georgia Pro"/>
        </w:rPr>
        <w:t xml:space="preserve"> the cells (i.e. solving the inverse problem) </w:t>
      </w:r>
      <w:r w:rsidR="003141B0">
        <w:rPr>
          <w:rFonts w:ascii="Georgia Pro" w:hAnsi="Georgia Pro"/>
        </w:rPr>
        <w:t>is highly non-trivial.</w:t>
      </w:r>
      <w:r w:rsidR="00A31B96">
        <w:rPr>
          <w:rFonts w:ascii="Georgia Pro" w:hAnsi="Georgia Pro"/>
        </w:rPr>
        <w:t xml:space="preserve"> </w:t>
      </w:r>
    </w:p>
    <w:p w14:paraId="56CAA7F3" w14:textId="77777777" w:rsidR="00F16A2F" w:rsidRDefault="00F16A2F" w:rsidP="003141B0">
      <w:pPr>
        <w:spacing w:after="0"/>
        <w:rPr>
          <w:rFonts w:ascii="Georgia Pro" w:hAnsi="Georgia Pro"/>
        </w:rPr>
      </w:pPr>
    </w:p>
    <w:p w14:paraId="5E7A0CFA" w14:textId="77777777" w:rsidR="003141B0" w:rsidRPr="00F968BD" w:rsidRDefault="003141B0" w:rsidP="00AF4067">
      <w:pPr>
        <w:spacing w:after="0"/>
        <w:rPr>
          <w:rFonts w:ascii="Georgia Pro" w:hAnsi="Georgia Pro"/>
        </w:rPr>
      </w:pPr>
    </w:p>
    <w:p w14:paraId="662296E8" w14:textId="53D67ABD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 xml:space="preserve">Our hypothesis is, that if we understand the vocabulary of the individual cell (its rules) we can </w:t>
      </w:r>
      <w:r w:rsidR="00ED6276">
        <w:rPr>
          <w:rFonts w:ascii="Georgia Pro" w:hAnsi="Georgia Pro"/>
        </w:rPr>
        <w:t xml:space="preserve">take that out of the equation, and </w:t>
      </w:r>
      <w:r w:rsidRPr="00F968BD">
        <w:rPr>
          <w:rFonts w:ascii="Georgia Pro" w:hAnsi="Georgia Pro"/>
        </w:rPr>
        <w:t xml:space="preserve">change </w:t>
      </w:r>
      <w:r w:rsidR="00ED6276">
        <w:rPr>
          <w:rFonts w:ascii="Georgia Pro" w:hAnsi="Georgia Pro"/>
        </w:rPr>
        <w:t>biological outcomes</w:t>
      </w:r>
      <w:r w:rsidRPr="00F968BD">
        <w:rPr>
          <w:rFonts w:ascii="Georgia Pro" w:hAnsi="Georgia Pro"/>
        </w:rPr>
        <w:t xml:space="preserve"> by </w:t>
      </w:r>
      <w:r w:rsidR="0057531A">
        <w:rPr>
          <w:rFonts w:ascii="Georgia Pro" w:hAnsi="Georgia Pro"/>
        </w:rPr>
        <w:t xml:space="preserve">smartly </w:t>
      </w:r>
      <w:r w:rsidRPr="00F968BD">
        <w:rPr>
          <w:rFonts w:ascii="Georgia Pro" w:hAnsi="Georgia Pro"/>
        </w:rPr>
        <w:t xml:space="preserve">perturbing the initial conditions. </w:t>
      </w:r>
    </w:p>
    <w:p w14:paraId="58041D3E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This is what we call spatial (re)programming.</w:t>
      </w:r>
    </w:p>
    <w:p w14:paraId="30E2C0FF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543908A8" w14:textId="064D6506" w:rsidR="003141B0" w:rsidRDefault="00785A75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What am i to do?</w:t>
      </w:r>
    </w:p>
    <w:p w14:paraId="5C0C3312" w14:textId="3967C198" w:rsidR="00785A75" w:rsidRDefault="00785A75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ab/>
        <w:t>In this project we will</w:t>
      </w:r>
      <w:r w:rsidR="006B1953">
        <w:rPr>
          <w:rFonts w:ascii="Georgia Pro" w:hAnsi="Georgia Pro"/>
        </w:rPr>
        <w:t xml:space="preserve">... </w:t>
      </w:r>
    </w:p>
    <w:p w14:paraId="65587E3E" w14:textId="1C4D863E" w:rsidR="00785A75" w:rsidRDefault="00785A75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somatic</w:t>
      </w:r>
    </w:p>
    <w:p w14:paraId="28E4DAB9" w14:textId="6E6CB0A7" w:rsidR="00FC2DE6" w:rsidRDefault="00785A75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but as there is no conductor</w:t>
      </w:r>
    </w:p>
    <w:p w14:paraId="3350C547" w14:textId="73572CD1" w:rsidR="00FC2DE6" w:rsidRPr="00F968BD" w:rsidRDefault="00704226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Applications and implications</w:t>
      </w:r>
    </w:p>
    <w:sectPr w:rsidR="00FC2DE6" w:rsidRPr="00F9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BD"/>
    <w:rsid w:val="00031DEA"/>
    <w:rsid w:val="00054447"/>
    <w:rsid w:val="00063E5E"/>
    <w:rsid w:val="000830C6"/>
    <w:rsid w:val="00091096"/>
    <w:rsid w:val="00142157"/>
    <w:rsid w:val="001876CD"/>
    <w:rsid w:val="001C4FDA"/>
    <w:rsid w:val="0021403C"/>
    <w:rsid w:val="00284126"/>
    <w:rsid w:val="003141B0"/>
    <w:rsid w:val="003D6E11"/>
    <w:rsid w:val="003E4370"/>
    <w:rsid w:val="00455429"/>
    <w:rsid w:val="004E3581"/>
    <w:rsid w:val="005407CD"/>
    <w:rsid w:val="005648EB"/>
    <w:rsid w:val="0057465E"/>
    <w:rsid w:val="0057531A"/>
    <w:rsid w:val="005B31B5"/>
    <w:rsid w:val="005B73F9"/>
    <w:rsid w:val="005E14AF"/>
    <w:rsid w:val="006A66B3"/>
    <w:rsid w:val="006B1953"/>
    <w:rsid w:val="00704226"/>
    <w:rsid w:val="0072530B"/>
    <w:rsid w:val="0073170B"/>
    <w:rsid w:val="007510AF"/>
    <w:rsid w:val="00785529"/>
    <w:rsid w:val="00785A75"/>
    <w:rsid w:val="00787FCB"/>
    <w:rsid w:val="008805C1"/>
    <w:rsid w:val="00891A0A"/>
    <w:rsid w:val="009919FA"/>
    <w:rsid w:val="009B4FEC"/>
    <w:rsid w:val="00A31B96"/>
    <w:rsid w:val="00A96FFE"/>
    <w:rsid w:val="00AC6B99"/>
    <w:rsid w:val="00AF4067"/>
    <w:rsid w:val="00B27884"/>
    <w:rsid w:val="00B763FF"/>
    <w:rsid w:val="00B9555A"/>
    <w:rsid w:val="00BD3CFA"/>
    <w:rsid w:val="00C56D10"/>
    <w:rsid w:val="00C966FF"/>
    <w:rsid w:val="00CC00E7"/>
    <w:rsid w:val="00CC49B6"/>
    <w:rsid w:val="00D3743E"/>
    <w:rsid w:val="00DB160F"/>
    <w:rsid w:val="00E963A2"/>
    <w:rsid w:val="00ED18F9"/>
    <w:rsid w:val="00ED6276"/>
    <w:rsid w:val="00F16A2F"/>
    <w:rsid w:val="00F4001F"/>
    <w:rsid w:val="00F968BD"/>
    <w:rsid w:val="00FC2DE6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8BC1E"/>
  <w15:chartTrackingRefBased/>
  <w15:docId w15:val="{975E4163-D670-4CED-99F3-8D138D2F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2F"/>
  </w:style>
  <w:style w:type="paragraph" w:styleId="Heading1">
    <w:name w:val="heading 1"/>
    <w:basedOn w:val="Normal"/>
    <w:next w:val="Normal"/>
    <w:link w:val="Heading1Char"/>
    <w:uiPriority w:val="9"/>
    <w:qFormat/>
    <w:rsid w:val="00F9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Schauser</dc:creator>
  <cp:keywords/>
  <dc:description/>
  <cp:lastModifiedBy>Jakob Schauser</cp:lastModifiedBy>
  <cp:revision>55</cp:revision>
  <dcterms:created xsi:type="dcterms:W3CDTF">2025-02-06T08:32:00Z</dcterms:created>
  <dcterms:modified xsi:type="dcterms:W3CDTF">2025-02-06T13:57:00Z</dcterms:modified>
</cp:coreProperties>
</file>