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Comparison shortlist</w:t>
      </w:r>
    </w:p>
    <w:p>
      <w:r>
        <w:t xml:space="preserve">Shortened from comparison_draft.md, which compares assignment2_baseline.json with ai_requirements.json. R, S, and B identify baseline requirements, user stories, and backlog items; FR, NFR, US, and PB identify LLM items. Differences are relative to the baseline artifact. Related items do not establish that a missing feature is specified, and open questions do not supply requirements. Repeated differences across sections are consolidated below. Decisions and justifications are left for manual completion.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0"/>
        <w:gridCol w:w="2700"/>
        <w:gridCol w:w="2700"/>
        <w:gridCol w:w="4300"/>
        <w:gridCol w:w="1700"/>
        <w:gridCol w:w="1700"/>
      </w:tblGrid>
      <w:tr>
        <w:tc>
          <w:tcPr>
            <w:tcW w:w="1700" w:type="dxa"/>
          </w:tcPr>
          <w:p>
            <w:r>
              <w:t xml:space="preserve">Category</w:t>
            </w:r>
          </w:p>
        </w:tc>
        <w:tc>
          <w:tcPr>
            <w:tcW w:w="2700" w:type="dxa"/>
          </w:tcPr>
          <w:p>
            <w:r>
              <w:t xml:space="preserve">Assignment 2</w:t>
            </w:r>
          </w:p>
        </w:tc>
        <w:tc>
          <w:tcPr>
            <w:tcW w:w="2700" w:type="dxa"/>
          </w:tcPr>
          <w:p>
            <w:r>
              <w:t xml:space="preserve">LLM version</w:t>
            </w:r>
          </w:p>
        </w:tc>
        <w:tc>
          <w:tcPr>
            <w:tcW w:w="4300" w:type="dxa"/>
          </w:tcPr>
          <w:p>
            <w:r>
              <w:t xml:space="preserve">Difference</w:t>
            </w:r>
          </w:p>
        </w:tc>
        <w:tc>
          <w:tcPr>
            <w:tcW w:w="1700" w:type="dxa"/>
          </w:tcPr>
          <w:p>
            <w:r>
              <w:t xml:space="preserve">My Decision</w:t>
            </w:r>
          </w:p>
        </w:tc>
        <w:tc>
          <w:tcPr>
            <w:tcW w:w="1700" w:type="dxa"/>
          </w:tcPr>
          <w:p>
            <w:r>
              <w:t xml:space="preserve">My Justification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R1: username and personal PIN; username not taken</w:t>
            </w:r>
          </w:p>
        </w:tc>
        <w:tc>
          <w:tcPr>
            <w:tcW w:w="2700" w:type="dxa"/>
          </w:tcPr>
          <w:p>
            <w:r>
              <w:t xml:space="preserve">FR-01: account creation; OQ-01</w:t>
            </w:r>
          </w:p>
        </w:tc>
        <w:tc>
          <w:tcPr>
            <w:tcW w:w="4300" w:type="dxa"/>
          </w:tcPr>
          <w:p>
            <w:r>
              <w:t xml:space="preserve">Reduced: Registration no longer explicitly specifies username/PIN inputs or username uniqueness; credential rules remain an open question.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R3: username/PIN login</w:t>
            </w:r>
          </w:p>
        </w:tc>
        <w:tc>
          <w:tcPr>
            <w:tcW w:w="2700" w:type="dxa"/>
          </w:tcPr>
          <w:p>
            <w:r>
              <w:t xml:space="preserve">FR-02: user authentication</w:t>
            </w:r>
          </w:p>
        </w:tc>
        <w:tc>
          <w:tcPr>
            <w:tcW w:w="4300" w:type="dxa"/>
          </w:tcPr>
          <w:p>
            <w:r>
              <w:t xml:space="preserve">Expanded: Adds linked NFC/card login and an explicit invalid-authentication outcome.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R12 uses preferences for recommendations; no explicit preference-editing operation</w:t>
            </w:r>
          </w:p>
        </w:tc>
        <w:tc>
          <w:tcPr>
            <w:tcW w:w="2700" w:type="dxa"/>
          </w:tcPr>
          <w:p>
            <w:r>
              <w:t xml:space="preserve">FR-03: personal preference profiles</w:t>
            </w:r>
          </w:p>
        </w:tc>
        <w:tc>
          <w:tcPr>
            <w:tcW w:w="4300" w:type="dxa"/>
          </w:tcPr>
          <w:p>
            <w:r>
              <w:t xml:space="preserve">Newly introduced: Adds viewing and maintaining preference profiles.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R4 outputs ingredient information</w:t>
            </w:r>
          </w:p>
        </w:tc>
        <w:tc>
          <w:tcPr>
            <w:tcW w:w="2700" w:type="dxa"/>
          </w:tcPr>
          <w:p>
            <w:r>
              <w:t xml:space="preserve">No explicit ingredient-information display in FR-04 or FR-05</w:t>
            </w:r>
          </w:p>
        </w:tc>
        <w:tc>
          <w:tcPr>
            <w:tcW w:w="4300" w:type="dxa"/>
          </w:tcPr>
          <w:p>
            <w:r>
              <w:t xml:space="preserve">Missing: Nutrition display and customization do not explicitly retain ingredient-information output.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R6: valid, available beverage; order ready for payment</w:t>
            </w:r>
          </w:p>
        </w:tc>
        <w:tc>
          <w:tcPr>
            <w:tcW w:w="2700" w:type="dxa"/>
          </w:tcPr>
          <w:p>
            <w:r>
              <w:t xml:space="preserve">FR-07, FR-08: availability checks and preparation coordination; NFR-05</w:t>
            </w:r>
          </w:p>
        </w:tc>
        <w:tc>
          <w:tcPr>
            <w:tcW w:w="4300" w:type="dxa"/>
          </w:tcPr>
          <w:p>
            <w:r>
              <w:t xml:space="preserve">Expanded: Defines ingredient-threshold selection blocks and coordinates payment, machine readiness, and preparation. NFR-05 adds checks across manual, saved-recipe, recommendation, and optional language-agent paths.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R7 requires a confirmed order and calculated amount before payment</w:t>
            </w:r>
          </w:p>
        </w:tc>
        <w:tc>
          <w:tcPr>
            <w:tcW w:w="2700" w:type="dxa"/>
          </w:tcPr>
          <w:p>
            <w:r>
              <w:t xml:space="preserve">FR-09; OQ-04</w:t>
            </w:r>
          </w:p>
        </w:tc>
        <w:tc>
          <w:tcPr>
            <w:tcW w:w="4300" w:type="dxa"/>
          </w:tcPr>
          <w:p>
            <w:r>
              <w:t xml:space="preserve">Reduced: User confirmation and a calculated payable amount are no longer explicit preconditions; pricing and the payment lifecycle remain unresolved.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R12 uses history but specifies no transaction-recording operation</w:t>
            </w:r>
          </w:p>
        </w:tc>
        <w:tc>
          <w:tcPr>
            <w:tcW w:w="2700" w:type="dxa"/>
          </w:tcPr>
          <w:p>
            <w:r>
              <w:t xml:space="preserve">FR-10: transaction history; NFR-04: data integrity</w:t>
            </w:r>
          </w:p>
        </w:tc>
        <w:tc>
          <w:tcPr>
            <w:tcW w:w="4300" w:type="dxa"/>
          </w:tcPr>
          <w:p>
            <w:r>
              <w:t xml:space="preserve">Newly introduced: Records every completed transaction with actual customization values and links identified users to history. NFR-04 adds record-accuracy checks.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R12: personalized recommendations; no explicit score-based menu ordering</w:t>
            </w:r>
          </w:p>
        </w:tc>
        <w:tc>
          <w:tcPr>
            <w:tcW w:w="2700" w:type="dxa"/>
          </w:tcPr>
          <w:p>
            <w:r>
              <w:t xml:space="preserve">FR-12, FR-14: recommendation scores and menu presentation</w:t>
            </w:r>
          </w:p>
        </w:tc>
        <w:tc>
          <w:tcPr>
            <w:tcW w:w="4300" w:type="dxa"/>
          </w:tcPr>
          <w:p>
            <w:r>
              <w:t xml:space="preserve">Newly introduced: Adds calculated recommendation scores and uses them to reorder and highlight menu items.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R12 requires login and online services for recommendations</w:t>
            </w:r>
          </w:p>
        </w:tc>
        <w:tc>
          <w:tcPr>
            <w:tcW w:w="2700" w:type="dxa"/>
          </w:tcPr>
          <w:p>
            <w:r>
              <w:t xml:space="preserve">FR-12, FR-21; OQ-02</w:t>
            </w:r>
          </w:p>
        </w:tc>
        <w:tc>
          <w:tcPr>
            <w:tcW w:w="4300" w:type="dxa"/>
          </w:tcPr>
          <w:p>
            <w:r>
              <w:t xml:space="preserve">Reduced: Recommendations refer to available context without explicitly retaining login and online-service preconditions. Unidentified-user behavior remains unresolved.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R9: register waste disposal and reset counter to zero; S9 and B9 also cover disposal/reset</w:t>
            </w:r>
          </w:p>
        </w:tc>
        <w:tc>
          <w:tcPr>
            <w:tcW w:w="2700" w:type="dxa"/>
          </w:tcPr>
          <w:p>
            <w:r>
              <w:t xml:space="preserve">No explicit reset in FR-17, FR-18, US-10, or PB-12; OQ-08</w:t>
            </w:r>
          </w:p>
        </w:tc>
        <w:tc>
          <w:tcPr>
            <w:tcW w:w="4300" w:type="dxa"/>
          </w:tcPr>
          <w:p>
            <w:r>
              <w:t xml:space="preserve">Missing: Monitoring and overflow handling do not specify registering bin emptying or resetting its counter. Emptying registration remains an open question.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R10: alerts and system status</w:t>
            </w:r>
          </w:p>
        </w:tc>
        <w:tc>
          <w:tcPr>
            <w:tcW w:w="2700" w:type="dxa"/>
          </w:tcPr>
          <w:p>
            <w:r>
              <w:t xml:space="preserve">FR-17, FR-19, FR-20: waste status, errors, and diagnostics</w:t>
            </w:r>
          </w:p>
        </w:tc>
        <w:tc>
          <w:tcPr>
            <w:tcW w:w="4300" w:type="dxa"/>
          </w:tcPr>
          <w:p>
            <w:r>
              <w:t xml:space="preserve">Expanded: Adds separate waste-bin status, example fault types, dashboard messages, event recording, and remote diagnostic access.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No explicit overflow halt in R9 or R10</w:t>
            </w:r>
          </w:p>
        </w:tc>
        <w:tc>
          <w:tcPr>
            <w:tcW w:w="2700" w:type="dxa"/>
          </w:tcPr>
          <w:p>
            <w:r>
              <w:t xml:space="preserve">FR-18: overflow interlock</w:t>
            </w:r>
          </w:p>
        </w:tc>
        <w:tc>
          <w:tcPr>
            <w:tcW w:w="4300" w:type="dxa"/>
          </w:tcPr>
          <w:p>
            <w:r>
              <w:t xml:space="preserve">Newly introduced: Blocks or halts preparation while either monitored bin overflows.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No explicit outage-ordering or offline-payment operation</w:t>
            </w:r>
          </w:p>
        </w:tc>
        <w:tc>
          <w:tcPr>
            <w:tcW w:w="2700" w:type="dxa"/>
          </w:tcPr>
          <w:p>
            <w:r>
              <w:t xml:space="preserve">FR-21, FR-22; NFR-03; US-12; PB-14, PB-15</w:t>
            </w:r>
          </w:p>
        </w:tc>
        <w:tc>
          <w:tcPr>
            <w:tcW w:w="4300" w:type="dxa"/>
          </w:tcPr>
          <w:p>
            <w:r>
              <w:t xml:space="preserve">Newly introduced: Adds manual ordering during outages and resilience tests for browsing, selection, and customization. Offline payment depends on an unresolved policy.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No explicit local language-agent operation or module-separation constraint</w:t>
            </w:r>
          </w:p>
        </w:tc>
        <w:tc>
          <w:tcPr>
            <w:tcW w:w="2700" w:type="dxa"/>
          </w:tcPr>
          <w:p>
            <w:r>
              <w:t xml:space="preserve">FR-23, FR-24; NFR-08; US-13; PB-16</w:t>
            </w:r>
          </w:p>
        </w:tc>
        <w:tc>
          <w:tcPr>
            <w:tcW w:w="4300" w:type="dxa"/>
          </w:tcPr>
          <w:p>
            <w:r>
              <w:t xml:space="preserve">Newly introduced: Adds an optional embedded LLM that translates free-form drink requests into constrained recipe instructions. Basic manual functions must remain available when it is absent or disabled.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Non-Functional Requirements</w:t>
            </w:r>
          </w:p>
        </w:tc>
        <w:tc>
          <w:tcPr>
            <w:tcW w:w="2700" w:type="dxa"/>
          </w:tcPr>
          <w:p>
            <w:r>
              <w:t xml:space="preserve">R12 uses mood; no explicit facial-image handling constraint</w:t>
            </w:r>
          </w:p>
        </w:tc>
        <w:tc>
          <w:tcPr>
            <w:tcW w:w="2700" w:type="dxa"/>
          </w:tcPr>
          <w:p>
            <w:r>
              <w:t xml:space="preserve">NFR-01: privacy</w:t>
            </w:r>
          </w:p>
        </w:tc>
        <w:tc>
          <w:tcPr>
            <w:tcW w:w="4300" w:type="dxa"/>
          </w:tcPr>
          <w:p>
            <w:r>
              <w:t xml:space="preserve">Newly introduced: Requires memory-only facial-image processing, no persistent storage or external transmission, and disposal after inference, including failure paths.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Non-Functional Requirements</w:t>
            </w:r>
          </w:p>
        </w:tc>
        <w:tc>
          <w:tcPr>
            <w:tcW w:w="2700" w:type="dxa"/>
          </w:tcPr>
          <w:p>
            <w:r>
              <w:t xml:space="preserve">R2, R4, R5 have no ease-of-use criterion; R2 and R10 have no explicit update timing bounds</w:t>
            </w:r>
          </w:p>
        </w:tc>
        <w:tc>
          <w:tcPr>
            <w:tcW w:w="2700" w:type="dxa"/>
          </w:tcPr>
          <w:p>
            <w:r>
              <w:t xml:space="preserve">NFR-06: usability; NFR-07: performance; OQ-09</w:t>
            </w:r>
          </w:p>
        </w:tc>
        <w:tc>
          <w:tcPr>
            <w:tcW w:w="4300" w:type="dxa"/>
          </w:tcPr>
          <w:p>
            <w:r>
              <w:t xml:space="preserve">Newly introduced: Adds intuitive-touchscreen and real-time-update constraints, but leaves measurable usability and timing criteria undefined.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User Stories</w:t>
            </w:r>
          </w:p>
        </w:tc>
        <w:tc>
          <w:tcPr>
            <w:tcW w:w="2700" w:type="dxa"/>
          </w:tcPr>
          <w:p>
            <w:r>
              <w:t xml:space="preserve">S4 includes seeing how much beverages cost</w:t>
            </w:r>
          </w:p>
        </w:tc>
        <w:tc>
          <w:tcPr>
            <w:tcW w:w="2700" w:type="dxa"/>
          </w:tcPr>
          <w:p>
            <w:r>
              <w:t xml:space="preserve">No explicit price-display criterion in US-02; OQ-04</w:t>
            </w:r>
          </w:p>
        </w:tc>
        <w:tc>
          <w:tcPr>
            <w:tcW w:w="4300" w:type="dxa"/>
          </w:tcPr>
          <w:p>
            <w:r>
              <w:t xml:space="preserve">Missing: Beverage-price display is not retained. The pricing question does not supply a display requirement.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Product Backlog</w:t>
            </w:r>
          </w:p>
        </w:tc>
        <w:tc>
          <w:tcPr>
            <w:tcW w:w="2700" w:type="dxa"/>
          </w:tcPr>
          <w:p>
            <w:r>
              <w:t xml:space="preserve">B3 demo deletes the saved recipe</w:t>
            </w:r>
          </w:p>
        </w:tc>
        <w:tc>
          <w:tcPr>
            <w:tcW w:w="2700" w:type="dxa"/>
          </w:tcPr>
          <w:p>
            <w:r>
              <w:t xml:space="preserve">No recipe deletion in PB-03, FR-06, or US-03</w:t>
            </w:r>
          </w:p>
        </w:tc>
        <w:tc>
          <w:tcPr>
            <w:tcW w:w="4300" w:type="dxa"/>
          </w:tcPr>
          <w:p>
            <w:r>
              <w:t xml:space="preserve">Missing: Saved recipes can be saved, named, modified, and ordered, but deletion is not specified.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Product Backlog</w:t>
            </w:r>
          </w:p>
        </w:tc>
        <w:tc>
          <w:tcPr>
            <w:tcW w:w="2700" w:type="dxa"/>
          </w:tcPr>
          <w:p>
            <w:r>
              <w:t xml:space="preserve">B8 demo checks that the next user cannot access admin mode after logout</w:t>
            </w:r>
          </w:p>
        </w:tc>
        <w:tc>
          <w:tcPr>
            <w:tcW w:w="2700" w:type="dxa"/>
          </w:tcPr>
          <w:p>
            <w:r>
              <w:t xml:space="preserve">No explicit maintenance logout/session revocation in PB-10; OQ-01</w:t>
            </w:r>
          </w:p>
        </w:tc>
        <w:tc>
          <w:tcPr>
            <w:tcW w:w="4300" w:type="dxa"/>
          </w:tcPr>
          <w:p>
            <w:r>
              <w:t xml:space="preserve">Missing: Protected entry does not explicitly retain revocation of administrative access on logout. Session ending is addressed only as an open question.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Product Backlog</w:t>
            </w:r>
          </w:p>
        </w:tc>
        <w:tc>
          <w:tcPr>
            <w:tcW w:w="2700" w:type="dxa"/>
          </w:tcPr>
          <w:p>
            <w:r>
              <w:t xml:space="preserve">B1-B13: numeric importance values of 40-100 and estimates of 2-9; estimate unit undefined</w:t>
            </w:r>
          </w:p>
        </w:tc>
        <w:tc>
          <w:tcPr>
            <w:tcW w:w="2700" w:type="dxa"/>
          </w:tcPr>
          <w:p>
            <w:r>
              <w:t xml:space="preserve">PB-01-PB-15: must; PB-16: optional; all effort estimates null; A-02, A-03</w:t>
            </w:r>
          </w:p>
        </w:tc>
        <w:tc>
          <w:tcPr>
            <w:tcW w:w="4300" w:type="dxa"/>
          </w:tcPr>
          <w:p>
            <w:r>
              <w:t xml:space="preserve">Reduced: Removes differentiated numeric importance and numeric effort estimates. Categorical scope labels are not equivalent rankings, and effort changes cannot be calculated.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Product Backlog</w:t>
            </w:r>
          </w:p>
        </w:tc>
        <w:tc>
          <w:tcPr>
            <w:tcW w:w="2700" w:type="dxa"/>
          </w:tcPr>
          <w:p>
            <w:r>
              <w:t xml:space="preserve">B1-B13 have no explicit requirement-reference field</w:t>
            </w:r>
          </w:p>
        </w:tc>
        <w:tc>
          <w:tcPr>
            <w:tcW w:w="2700" w:type="dxa"/>
          </w:tcPr>
          <w:p>
            <w:r>
              <w:t xml:space="preserve">PB-01-PB-16 include related_requirement_ids</w:t>
            </w:r>
          </w:p>
        </w:tc>
        <w:tc>
          <w:tcPr>
            <w:tcW w:w="4300" w:type="dxa"/>
          </w:tcPr>
          <w:p>
            <w:r>
              <w:t xml:space="preserve">Expanded: Adds explicit traceability from backlog items to functional and/or non-functional requirements.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</w:tbl>
    <w:p/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