
<file path=[Content_Types].xml><?xml version="1.0" encoding="utf-8"?>
<Types xmlns="http://schemas.openxmlformats.org/package/2006/content-types">
  <Default Extension="rels" ContentType="application/vnd.openxmlformats-package.relationships+xml"/>
  <Default Extension="xml" ContentType="application/xml"/>
  <Default Extension="psmdcp"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ee89880e660e42b1" /><Relationship Type="http://schemas.openxmlformats.org/package/2006/relationships/metadata/core-properties" Target="package/services/metadata/core-properties/3e62220cc18746928c1c6a032bc8c8e9.psmdcp" Id="Ra4482b88f654437a"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tbl>
      <w:tblPr>
        <w:tblW w:w="14800" w:type="dxa"/>
        <w:tblCellSpacing w:w="0" w:type="dxa"/>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00"/>
        <w:gridCol w:w="2700"/>
        <w:gridCol w:w="2700"/>
        <w:gridCol w:w="4300"/>
        <w:gridCol w:w="1700"/>
        <w:gridCol w:w="1700"/>
      </w:tblGrid>
      <w:tr xmlns:wp14="http://schemas.microsoft.com/office/word/2010/wordml" w:rsidTr="6061C921" w14:paraId="2D1EBA34" wp14:textId="77777777">
        <w:trPr>
          <w:tblHeader/>
        </w:trPr>
        <w:tc>
          <w:tcPr>
            <w:tcW w:w="1700" w:type="dxa"/>
            <w:tcMar/>
          </w:tcPr>
          <w:p w14:paraId="1E5A74F1" wp14:textId="77777777">
            <w:r>
              <w:t xml:space="preserve">Category</w:t>
            </w:r>
          </w:p>
        </w:tc>
        <w:tc>
          <w:tcPr>
            <w:tcW w:w="2700" w:type="dxa"/>
            <w:tcMar/>
          </w:tcPr>
          <w:p w14:paraId="104C8BF0" wp14:textId="77777777">
            <w:r>
              <w:t xml:space="preserve">Assignment 2</w:t>
            </w:r>
          </w:p>
        </w:tc>
        <w:tc>
          <w:tcPr>
            <w:tcW w:w="2700" w:type="dxa"/>
            <w:tcMar/>
          </w:tcPr>
          <w:p w14:paraId="0B30DCDC" wp14:textId="77777777">
            <w:r>
              <w:t xml:space="preserve">LLM version</w:t>
            </w:r>
          </w:p>
        </w:tc>
        <w:tc>
          <w:tcPr>
            <w:tcW w:w="4300" w:type="dxa"/>
            <w:tcMar/>
          </w:tcPr>
          <w:p w14:paraId="7A38652F" wp14:textId="77777777">
            <w:r>
              <w:t xml:space="preserve">Difference</w:t>
            </w:r>
          </w:p>
        </w:tc>
        <w:tc>
          <w:tcPr>
            <w:tcW w:w="1700" w:type="dxa"/>
            <w:tcMar/>
          </w:tcPr>
          <w:p>
            <w:r>
              <w:t>My Justification</w:t>
            </w:r>
          </w:p>
        </w:tc>
        <w:tc>
          <w:tcPr>
            <w:tcW w:w="1700" w:type="dxa"/>
            <w:tcMar/>
          </w:tcPr>
          <w:p>
            <w:r>
              <w:t>My Decision</w:t>
            </w:r>
          </w:p>
        </w:tc>
      </w:tr>
      <w:tr xmlns:wp14="http://schemas.microsoft.com/office/word/2010/wordml" w:rsidTr="6061C921" w14:paraId="6510704F" wp14:textId="77777777">
        <w:tc>
          <w:tcPr>
            <w:tcW w:w="1700" w:type="dxa"/>
            <w:tcMar/>
          </w:tcPr>
          <w:p w14:paraId="7F95D73B" wp14:textId="77777777">
            <w:r>
              <w:t xml:space="preserve">Functional Requirements</w:t>
            </w:r>
          </w:p>
        </w:tc>
        <w:tc>
          <w:tcPr>
            <w:tcW w:w="2700" w:type="dxa"/>
            <w:tcMar/>
          </w:tcPr>
          <w:p w14:paraId="4D1D8714" wp14:textId="30169843">
            <w:r w:rsidRPr="6061C921" w:rsidR="6061C921">
              <w:rPr>
                <w:lang w:val="sv-SE"/>
              </w:rPr>
              <w:t xml:space="preserve">R1: </w:t>
            </w:r>
            <w:r w:rsidRPr="6061C921" w:rsidR="6061C921">
              <w:rPr>
                <w:lang w:val="sv-SE"/>
              </w:rPr>
              <w:t>username</w:t>
            </w:r>
            <w:r w:rsidRPr="6061C921" w:rsidR="6061C921">
              <w:rPr>
                <w:lang w:val="sv-SE"/>
              </w:rPr>
              <w:t xml:space="preserve"> </w:t>
            </w:r>
            <w:r w:rsidRPr="6061C921" w:rsidR="6061C921">
              <w:rPr>
                <w:lang w:val="sv-SE"/>
              </w:rPr>
              <w:t>and personal</w:t>
            </w:r>
            <w:r w:rsidRPr="6061C921" w:rsidR="6061C921">
              <w:rPr>
                <w:lang w:val="sv-SE"/>
              </w:rPr>
              <w:t xml:space="preserve"> PIN</w:t>
            </w:r>
            <w:r w:rsidRPr="6061C921" w:rsidR="09A462E9">
              <w:rPr>
                <w:lang w:val="sv-SE"/>
              </w:rPr>
              <w:t>.</w:t>
            </w:r>
            <w:r w:rsidRPr="6061C921" w:rsidR="6061C921">
              <w:rPr>
                <w:lang w:val="sv-SE"/>
              </w:rPr>
              <w:t xml:space="preserve"> </w:t>
            </w:r>
            <w:r w:rsidRPr="6061C921" w:rsidR="7B235583">
              <w:rPr>
                <w:lang w:val="sv-SE"/>
              </w:rPr>
              <w:t>U</w:t>
            </w:r>
            <w:r w:rsidRPr="6061C921" w:rsidR="6061C921">
              <w:rPr>
                <w:lang w:val="sv-SE"/>
              </w:rPr>
              <w:t>sername not taken</w:t>
            </w:r>
          </w:p>
        </w:tc>
        <w:tc>
          <w:tcPr>
            <w:tcW w:w="2700" w:type="dxa"/>
            <w:tcMar/>
          </w:tcPr>
          <w:p w14:paraId="03F3AA38" wp14:textId="7FCFBCB4">
            <w:r w:rsidRPr="6061C921" w:rsidR="6061C921">
              <w:rPr>
                <w:lang w:val="sv-SE"/>
              </w:rPr>
              <w:t>FR-01: account creation</w:t>
            </w:r>
            <w:r w:rsidRPr="6061C921" w:rsidR="6C7F9E07">
              <w:rPr>
                <w:lang w:val="sv-SE"/>
              </w:rPr>
              <w:t>.</w:t>
            </w:r>
            <w:r w:rsidRPr="6061C921" w:rsidR="6061C921">
              <w:rPr>
                <w:lang w:val="sv-SE"/>
              </w:rPr>
              <w:t xml:space="preserve"> OQ-01</w:t>
            </w:r>
          </w:p>
        </w:tc>
        <w:tc>
          <w:tcPr>
            <w:tcW w:w="4300" w:type="dxa"/>
            <w:tcMar/>
          </w:tcPr>
          <w:p w14:paraId="706A61CF" wp14:textId="77777777">
            <w:r w:rsidRPr="6061C921" w:rsidR="6061C921">
              <w:rPr>
                <w:lang w:val="en-US"/>
              </w:rPr>
              <w:t>Reduced: Registration no longer explicitly specifies username/PIN inputs or username uniqueness; credential rules remain an open question.</w:t>
            </w:r>
          </w:p>
        </w:tc>
        <w:tc>
          <w:tcPr>
            <w:tcW w:w="1700" w:type="dxa"/>
            <w:tcMar/>
          </w:tcPr>
          <w:p>
            <w:r>
              <w:rPr>
                <w:sz w:val="18"/>
                <w:szCs w:val="18"/>
                <w:lang w:val="en-US"/>
              </w:rPr>
              <w:t>The LLM version omits the explicit username, personal PIN and username-uniqueness details from Assignment 2. These details should remain explicit requirements so that registration can be implemented and tested consistently.</w:t>
            </w:r>
          </w:p>
        </w:tc>
        <w:tc>
          <w:tcPr>
            <w:tcW w:w="1700" w:type="dxa"/>
            <w:tcMar/>
          </w:tcPr>
          <w:p>
            <w:r>
              <w:rPr>
                <w:lang w:val="sv-SE"/>
              </w:rPr>
              <w:t>Reject</w:t>
            </w:r>
          </w:p>
        </w:tc>
      </w:tr>
      <w:tr xmlns:wp14="http://schemas.microsoft.com/office/word/2010/wordml" w:rsidTr="6061C921" w14:paraId="2F842B11" wp14:textId="77777777">
        <w:tc>
          <w:tcPr>
            <w:tcW w:w="1700" w:type="dxa"/>
            <w:tcMar/>
          </w:tcPr>
          <w:p w14:paraId="22C6FECA" wp14:textId="77777777">
            <w:r>
              <w:t xml:space="preserve">Functional Requirements</w:t>
            </w:r>
          </w:p>
        </w:tc>
        <w:tc>
          <w:tcPr>
            <w:tcW w:w="2700" w:type="dxa"/>
            <w:tcMar/>
          </w:tcPr>
          <w:p w14:paraId="32A9310F" wp14:textId="77777777">
            <w:r>
              <w:t xml:space="preserve">R3: username/PIN login</w:t>
            </w:r>
          </w:p>
        </w:tc>
        <w:tc>
          <w:tcPr>
            <w:tcW w:w="2700" w:type="dxa"/>
            <w:tcMar/>
          </w:tcPr>
          <w:p w14:paraId="5CEF9575" wp14:textId="77777777">
            <w:r>
              <w:t xml:space="preserve">FR-02: user authentication</w:t>
            </w:r>
          </w:p>
        </w:tc>
        <w:tc>
          <w:tcPr>
            <w:tcW w:w="4300" w:type="dxa"/>
            <w:tcMar/>
          </w:tcPr>
          <w:p w14:paraId="509B8430" wp14:textId="77777777">
            <w:r w:rsidRPr="6061C921" w:rsidR="6061C921">
              <w:rPr>
                <w:lang w:val="en-US"/>
              </w:rPr>
              <w:t>Expanded: Adds linked NFC/card login and an explicit invalid-authentication outcome.</w:t>
            </w:r>
          </w:p>
        </w:tc>
        <w:tc>
          <w:tcPr>
            <w:tcW w:w="1700" w:type="dxa"/>
            <w:tcMar/>
          </w:tcPr>
          <w:p>
            <w:pPr>
              <w:spacing w:before="240" w:beforeAutospacing="off" w:after="240" w:afterAutospacing="off"/>
              <w:rPr>
                <w:rFonts w:ascii="Aptos" w:hAnsi="Aptos" w:eastAsia="Aptos" w:cs="Aptos"/>
                <w:noProof w:val="0"/>
                <w:sz w:val="18"/>
                <w:szCs w:val="18"/>
                <w:lang w:val="sv-SE"/>
              </w:rPr>
            </w:pPr>
            <w:r>
              <w:rPr>
                <w:rFonts w:ascii="Aptos" w:hAnsi="Aptos" w:eastAsia="Aptos" w:cs="Aptos"/>
                <w:noProof w:val="0"/>
                <w:sz w:val="18"/>
                <w:szCs w:val="18"/>
                <w:lang w:val="sv-SE"/>
              </w:rPr>
              <w:t>The LLM version adds NFC/card authentication and explicitly defines what happens when authentication fails. These additions make the login requirement more complete.</w:t>
            </w:r>
          </w:p>
        </w:tc>
        <w:tc>
          <w:tcPr>
            <w:tcW w:w="1700" w:type="dxa"/>
            <w:tcMar/>
          </w:tcPr>
          <w:p>
            <w:r>
              <w:rPr>
                <w:lang w:val="sv-SE"/>
              </w:rPr>
              <w:t>Accept</w:t>
            </w:r>
          </w:p>
        </w:tc>
      </w:tr>
      <w:tr xmlns:wp14="http://schemas.microsoft.com/office/word/2010/wordml" w:rsidTr="6061C921" w14:paraId="3E134E65" wp14:textId="77777777">
        <w:tc>
          <w:tcPr>
            <w:tcW w:w="1700" w:type="dxa"/>
            <w:tcMar/>
          </w:tcPr>
          <w:p w14:paraId="07E183E1" wp14:textId="77777777">
            <w:r>
              <w:t xml:space="preserve">Functional Requirements</w:t>
            </w:r>
          </w:p>
        </w:tc>
        <w:tc>
          <w:tcPr>
            <w:tcW w:w="2700" w:type="dxa"/>
            <w:tcMar/>
          </w:tcPr>
          <w:p w14:paraId="5D4069E3" wp14:textId="1EF1F49B">
            <w:r w:rsidR="6061C921">
              <w:rPr/>
              <w:t>R12 uses preferences for recommendations</w:t>
            </w:r>
            <w:r w:rsidR="1EDF6960">
              <w:rPr/>
              <w:t>,</w:t>
            </w:r>
            <w:r w:rsidR="6061C921">
              <w:rPr/>
              <w:t xml:space="preserve"> no explicit preference-editing operation</w:t>
            </w:r>
          </w:p>
        </w:tc>
        <w:tc>
          <w:tcPr>
            <w:tcW w:w="2700" w:type="dxa"/>
            <w:tcMar/>
          </w:tcPr>
          <w:p w14:paraId="1CB72E07" wp14:textId="77777777">
            <w:r>
              <w:t xml:space="preserve">FR-03: personal preference profiles</w:t>
            </w:r>
          </w:p>
        </w:tc>
        <w:tc>
          <w:tcPr>
            <w:tcW w:w="4300" w:type="dxa"/>
            <w:tcMar/>
          </w:tcPr>
          <w:p w14:paraId="6400B98E" wp14:textId="77777777">
            <w:r w:rsidRPr="6061C921" w:rsidR="6061C921">
              <w:rPr>
                <w:lang w:val="en-US"/>
              </w:rPr>
              <w:t>Newly introduced: Adds viewing and maintaining preference profiles.</w:t>
            </w:r>
          </w:p>
        </w:tc>
        <w:tc>
          <w:tcPr>
            <w:tcW w:w="1700" w:type="dxa"/>
            <w:tcMar/>
          </w:tcPr>
          <w:p>
            <w:r>
              <w:rPr>
                <w:sz w:val="18"/>
                <w:szCs w:val="18"/>
                <w:lang w:val="en-US"/>
              </w:rPr>
              <w:t>Maintaining personal preference profiles is explicitly required by the system description. The LLM makes the viewing and maintenance operations explicit.</w:t>
            </w:r>
          </w:p>
        </w:tc>
        <w:tc>
          <w:tcPr>
            <w:tcW w:w="1700" w:type="dxa"/>
            <w:tcMar/>
          </w:tcPr>
          <w:p>
            <w:r>
              <w:rPr>
                <w:lang w:val="sv-SE"/>
              </w:rPr>
              <w:t>Accept</w:t>
            </w:r>
          </w:p>
        </w:tc>
      </w:tr>
      <w:tr xmlns:wp14="http://schemas.microsoft.com/office/word/2010/wordml" w:rsidTr="6061C921" w14:paraId="32C60D01" wp14:textId="77777777">
        <w:tc>
          <w:tcPr>
            <w:tcW w:w="1700" w:type="dxa"/>
            <w:tcMar/>
          </w:tcPr>
          <w:p w14:paraId="2BEDE540" wp14:textId="77777777">
            <w:r>
              <w:t xml:space="preserve">Functional Requirements</w:t>
            </w:r>
          </w:p>
        </w:tc>
        <w:tc>
          <w:tcPr>
            <w:tcW w:w="2700" w:type="dxa"/>
            <w:tcMar/>
          </w:tcPr>
          <w:p w14:paraId="298411D8" wp14:textId="77777777">
            <w:r>
              <w:t xml:space="preserve">R4 outputs ingredient information</w:t>
            </w:r>
          </w:p>
        </w:tc>
        <w:tc>
          <w:tcPr>
            <w:tcW w:w="2700" w:type="dxa"/>
            <w:tcMar/>
          </w:tcPr>
          <w:p w14:paraId="7378F422" wp14:textId="77777777">
            <w:r>
              <w:t xml:space="preserve">No explicit ingredient-information display in FR-04 or FR-05</w:t>
            </w:r>
          </w:p>
        </w:tc>
        <w:tc>
          <w:tcPr>
            <w:tcW w:w="4300" w:type="dxa"/>
            <w:tcMar/>
          </w:tcPr>
          <w:p w14:paraId="02391553" wp14:textId="77777777">
            <w:r w:rsidRPr="6061C921" w:rsidR="6061C921">
              <w:rPr>
                <w:lang w:val="en-US"/>
              </w:rPr>
              <w:t>Missing: Nutrition display and customization do not explicitly retain ingredient-information output.</w:t>
            </w:r>
          </w:p>
        </w:tc>
        <w:tc>
          <w:tcPr>
            <w:tcW w:w="1700" w:type="dxa"/>
            <w:tcMar/>
          </w:tcPr>
          <w:p>
            <w:r>
              <w:rPr>
                <w:lang w:val="en-US"/>
              </w:rPr>
              <w:t>Assignment 2 explicitly includes ingredient-information display, but the LLM version does not retain it. This omission should be rejected so users can inspect beverage ingredients before ordering.</w:t>
            </w:r>
          </w:p>
        </w:tc>
        <w:tc>
          <w:tcPr>
            <w:tcW w:w="1700" w:type="dxa"/>
            <w:tcMar/>
          </w:tcPr>
          <w:p>
            <w:r>
              <w:rPr>
                <w:lang w:val="sv-SE"/>
              </w:rPr>
              <w:t>Reject</w:t>
            </w:r>
          </w:p>
        </w:tc>
      </w:tr>
      <w:tr xmlns:wp14="http://schemas.microsoft.com/office/word/2010/wordml" w:rsidTr="6061C921" w14:paraId="57F3E1A6" wp14:textId="77777777">
        <w:tc>
          <w:tcPr>
            <w:tcW w:w="1700" w:type="dxa"/>
            <w:tcMar/>
          </w:tcPr>
          <w:p w14:paraId="500A0F71" wp14:textId="77777777">
            <w:r>
              <w:t xml:space="preserve">Functional Requirements</w:t>
            </w:r>
          </w:p>
        </w:tc>
        <w:tc>
          <w:tcPr>
            <w:tcW w:w="2700" w:type="dxa"/>
            <w:tcMar/>
          </w:tcPr>
          <w:p w14:paraId="6EF169B8" wp14:textId="77777777">
            <w:r>
              <w:t xml:space="preserve">R6: valid, available beverage; order ready for payment</w:t>
            </w:r>
          </w:p>
        </w:tc>
        <w:tc>
          <w:tcPr>
            <w:tcW w:w="2700" w:type="dxa"/>
            <w:tcMar/>
          </w:tcPr>
          <w:p w14:paraId="1AA1BBE9" wp14:textId="77777777">
            <w:r>
              <w:t xml:space="preserve">FR-07, FR-08: availability checks and preparation coordination; NFR-05</w:t>
            </w:r>
          </w:p>
        </w:tc>
        <w:tc>
          <w:tcPr>
            <w:tcW w:w="4300" w:type="dxa"/>
            <w:tcMar/>
          </w:tcPr>
          <w:p w14:paraId="4D676A60" wp14:textId="77777777">
            <w:r w:rsidRPr="6061C921" w:rsidR="6061C921">
              <w:rPr>
                <w:lang w:val="en-US"/>
              </w:rPr>
              <w:t>Expanded: Defines ingredient-threshold selection blocks and coordinates payment, machine readiness, and preparation. NFR-05 adds checks across manual, saved-recipe, recommendation, and optional language-agent paths.</w:t>
            </w:r>
          </w:p>
        </w:tc>
        <w:tc>
          <w:tcPr>
            <w:tcW w:w="1700" w:type="dxa"/>
            <w:tcMar/>
          </w:tcPr>
          <w:p>
            <w:r>
              <w:t>The expanded requirement is relevant because it clarifies that ingredient availability must be checked consistently across all ordering paths, not only during manual selection. This improves completeness and reduces the risk of invalid orders.</w:t>
            </w:r>
          </w:p>
        </w:tc>
        <w:tc>
          <w:tcPr>
            <w:tcW w:w="1700" w:type="dxa"/>
            <w:tcMar/>
          </w:tcPr>
          <w:p>
            <w:r>
              <w:t>Accept</w:t>
            </w:r>
          </w:p>
        </w:tc>
      </w:tr>
      <w:tr xmlns:wp14="http://schemas.microsoft.com/office/word/2010/wordml" w:rsidTr="6061C921" w14:paraId="04E33F64" wp14:textId="77777777">
        <w:tc>
          <w:tcPr>
            <w:tcW w:w="1700" w:type="dxa"/>
            <w:tcMar/>
          </w:tcPr>
          <w:p w14:paraId="4C56FCFC" wp14:textId="77777777">
            <w:r>
              <w:t xml:space="preserve">Functional Requirements</w:t>
            </w:r>
          </w:p>
        </w:tc>
        <w:tc>
          <w:tcPr>
            <w:tcW w:w="2700" w:type="dxa"/>
            <w:tcMar/>
          </w:tcPr>
          <w:p w14:paraId="221F3BA0" wp14:textId="77777777">
            <w:r>
              <w:t xml:space="preserve">R7 requires a confirmed order and calculated amount before payment</w:t>
            </w:r>
          </w:p>
        </w:tc>
        <w:tc>
          <w:tcPr>
            <w:tcW w:w="2700" w:type="dxa"/>
            <w:tcMar/>
          </w:tcPr>
          <w:p w14:paraId="212DCEB6" wp14:textId="77777777">
            <w:r>
              <w:t xml:space="preserve">FR-09; OQ-04</w:t>
            </w:r>
          </w:p>
        </w:tc>
        <w:tc>
          <w:tcPr>
            <w:tcW w:w="4300" w:type="dxa"/>
            <w:tcMar/>
          </w:tcPr>
          <w:p w14:paraId="3AE5C004" wp14:textId="77777777">
            <w:r>
              <w:t xml:space="preserve">Reduced: User confirmation and a calculated payable amount are no longer explicit preconditions; pricing and the payment lifecycle remain unresolved.</w:t>
            </w:r>
          </w:p>
        </w:tc>
        <w:tc>
          <w:tcPr>
            <w:tcW w:w="1700" w:type="dxa"/>
            <w:tcMar/>
          </w:tcPr>
          <w:p>
            <w:pPr>
              <w:rPr>
                <w:sz w:val="18"/>
                <w:szCs w:val="18"/>
                <w:lang w:val="en-US"/>
              </w:rPr>
            </w:pPr>
            <w:r>
              <w:rPr>
                <w:sz w:val="18"/>
                <w:szCs w:val="18"/>
                <w:lang w:val="en-US"/>
              </w:rPr>
              <w:t>User confirmation and calculation of the payable amount should remain explicit preconditions before payment. They make the payment flow clearer and easier to test.</w:t>
            </w:r>
          </w:p>
        </w:tc>
        <w:tc>
          <w:tcPr>
            <w:tcW w:w="1700" w:type="dxa"/>
            <w:tcMar/>
          </w:tcPr>
          <w:p>
            <w:r>
              <w:rPr>
                <w:lang w:val="sv-SE"/>
              </w:rPr>
              <w:t>Reject</w:t>
            </w:r>
          </w:p>
        </w:tc>
      </w:tr>
      <w:tr xmlns:wp14="http://schemas.microsoft.com/office/word/2010/wordml" w:rsidTr="6061C921" w14:paraId="288293A8" wp14:textId="77777777">
        <w:tc>
          <w:tcPr>
            <w:tcW w:w="1700" w:type="dxa"/>
            <w:tcMar/>
          </w:tcPr>
          <w:p w14:paraId="1121764D" wp14:textId="77777777">
            <w:r>
              <w:t xml:space="preserve">Functional Requirements</w:t>
            </w:r>
          </w:p>
        </w:tc>
        <w:tc>
          <w:tcPr>
            <w:tcW w:w="2700" w:type="dxa"/>
            <w:tcMar/>
          </w:tcPr>
          <w:p w14:paraId="47682E3D" wp14:textId="77777777">
            <w:r>
              <w:t xml:space="preserve">R12 uses history but specifies no transaction-recording operation</w:t>
            </w:r>
          </w:p>
        </w:tc>
        <w:tc>
          <w:tcPr>
            <w:tcW w:w="2700" w:type="dxa"/>
            <w:tcMar/>
          </w:tcPr>
          <w:p w14:paraId="59502231" wp14:textId="77777777">
            <w:r>
              <w:t xml:space="preserve">FR-10: transaction history; NFR-04: data integrity</w:t>
            </w:r>
          </w:p>
        </w:tc>
        <w:tc>
          <w:tcPr>
            <w:tcW w:w="4300" w:type="dxa"/>
            <w:tcMar/>
          </w:tcPr>
          <w:p w14:paraId="6D53CBF3" wp14:textId="77777777">
            <w:r w:rsidRPr="6061C921" w:rsidR="6061C921">
              <w:rPr>
                <w:lang w:val="en-US"/>
              </w:rPr>
              <w:t>Newly introduced: Records every completed transaction with actual customization values and links identified users to history. NFR-04 adds record-accuracy checks.</w:t>
            </w:r>
          </w:p>
        </w:tc>
        <w:tc>
          <w:tcPr>
            <w:tcW w:w="1700" w:type="dxa"/>
            <w:tcMar/>
          </w:tcPr>
          <w:p>
            <w:r>
              <w:t>The system description explicitly requires recording every completed transaction, including beverage customization parameters. The LLM makes this requirement explicit, providing the history needed for personalized recommendations.</w:t>
            </w:r>
          </w:p>
        </w:tc>
        <w:tc>
          <w:tcPr>
            <w:tcW w:w="1700" w:type="dxa"/>
            <w:tcMar/>
          </w:tcPr>
          <w:p>
            <w:pPr>
              <w:rPr>
                <w:b w:val="0"/>
                <w:bCs w:val="0"/>
              </w:rPr>
            </w:pPr>
            <w:r>
              <w:rPr/>
              <w:t>Accept</w:t>
            </w:r>
          </w:p>
        </w:tc>
      </w:tr>
      <w:tr xmlns:wp14="http://schemas.microsoft.com/office/word/2010/wordml" w:rsidTr="6061C921" w14:paraId="056C4C5E" wp14:textId="77777777">
        <w:tc>
          <w:tcPr>
            <w:tcW w:w="1700" w:type="dxa"/>
            <w:tcMar/>
          </w:tcPr>
          <w:p w14:paraId="54B86560" wp14:textId="77777777">
            <w:r>
              <w:t xml:space="preserve">Functional Requirements</w:t>
            </w:r>
          </w:p>
        </w:tc>
        <w:tc>
          <w:tcPr>
            <w:tcW w:w="2700" w:type="dxa"/>
            <w:tcMar/>
          </w:tcPr>
          <w:p w14:paraId="6448086F" wp14:textId="77777777">
            <w:r>
              <w:t xml:space="preserve">R12: personalized recommendations; no explicit score-based menu ordering</w:t>
            </w:r>
          </w:p>
        </w:tc>
        <w:tc>
          <w:tcPr>
            <w:tcW w:w="2700" w:type="dxa"/>
            <w:tcMar/>
          </w:tcPr>
          <w:p w14:paraId="44AABA84" wp14:textId="77777777">
            <w:r>
              <w:t xml:space="preserve">FR-12, FR-14: recommendation scores and menu presentation</w:t>
            </w:r>
          </w:p>
        </w:tc>
        <w:tc>
          <w:tcPr>
            <w:tcW w:w="4300" w:type="dxa"/>
            <w:tcMar/>
          </w:tcPr>
          <w:p w14:paraId="755A3863" wp14:textId="77777777">
            <w:r>
              <w:t xml:space="preserve">Newly introduced: Adds calculated recommendation scores and uses them to reorder and highlight menu items.</w:t>
            </w:r>
          </w:p>
        </w:tc>
        <w:tc>
          <w:tcPr>
            <w:tcW w:w="1700" w:type="dxa"/>
            <w:tcMar/>
          </w:tcPr>
          <w:p>
            <w:pPr>
              <w:pStyle w:val="Normal"/>
              <w:suppressLineNumbers w:val="0"/>
              <w:bidi w:val="0"/>
              <w:spacing w:before="0" w:beforeAutospacing="off" w:after="0" w:afterAutospacing="off" w:line="259" w:lineRule="auto"/>
              <w:ind w:left="0" w:right="0"/>
              <w:jc w:val="left"/>
            </w:pPr>
            <w:r>
              <w:rPr>
                <w:lang w:val="en-US"/>
              </w:rPr>
              <w:t>Recommendation-based menu ordering and highlighting are explicitly mentioned in the system description. They should be included as functional requirements because they are expected system behavior.</w:t>
            </w:r>
          </w:p>
        </w:tc>
        <w:tc>
          <w:tcPr>
            <w:tcW w:w="1700" w:type="dxa"/>
            <w:tcMar/>
          </w:tcPr>
          <w:p>
            <w:r>
              <w:rPr/>
              <w:t>Accept</w:t>
            </w:r>
          </w:p>
        </w:tc>
      </w:tr>
      <w:tr xmlns:wp14="http://schemas.microsoft.com/office/word/2010/wordml" w:rsidTr="6061C921" w14:paraId="14A513D1" wp14:textId="77777777">
        <w:tc>
          <w:tcPr>
            <w:tcW w:w="1700" w:type="dxa"/>
            <w:tcMar/>
          </w:tcPr>
          <w:p w14:paraId="537CB1B3" wp14:textId="77777777">
            <w:r w:rsidRPr="6061C921" w:rsidR="6061C921">
              <w:rPr>
                <w:lang w:val="sv-SE"/>
              </w:rPr>
              <w:t>Functional Requirements</w:t>
            </w:r>
          </w:p>
        </w:tc>
        <w:tc>
          <w:tcPr>
            <w:tcW w:w="2700" w:type="dxa"/>
            <w:tcMar/>
          </w:tcPr>
          <w:p w14:paraId="11A1D922" wp14:textId="77777777">
            <w:r w:rsidRPr="6061C921" w:rsidR="6061C921">
              <w:rPr>
                <w:lang w:val="sv-SE"/>
              </w:rPr>
              <w:t>R12 requires login and online services for recommendations</w:t>
            </w:r>
          </w:p>
        </w:tc>
        <w:tc>
          <w:tcPr>
            <w:tcW w:w="2700" w:type="dxa"/>
            <w:tcMar/>
          </w:tcPr>
          <w:p w14:paraId="67A46309" wp14:textId="77777777">
            <w:r>
              <w:t xml:space="preserve">FR-12, FR-21; OQ-02</w:t>
            </w:r>
          </w:p>
        </w:tc>
        <w:tc>
          <w:tcPr>
            <w:tcW w:w="4300" w:type="dxa"/>
            <w:tcMar/>
          </w:tcPr>
          <w:p w14:paraId="3472B194" wp14:textId="77777777">
            <w:r w:rsidRPr="6061C921" w:rsidR="6061C921">
              <w:rPr>
                <w:lang w:val="en-US"/>
              </w:rPr>
              <w:t>Reduced: Recommendations refer to available context without explicitly retaining login and online-service preconditions. Unidentified-user behavior remains unresolved.</w:t>
            </w:r>
          </w:p>
        </w:tc>
        <w:tc>
          <w:tcPr>
            <w:tcW w:w="1700" w:type="dxa"/>
            <w:tcMar/>
          </w:tcPr>
          <w:p>
            <w:pPr>
              <w:pStyle w:val="Normal"/>
              <w:suppressLineNumbers w:val="0"/>
              <w:bidi w:val="0"/>
              <w:spacing w:before="0" w:beforeAutospacing="off" w:after="0" w:afterAutospacing="off" w:line="259" w:lineRule="auto"/>
              <w:ind w:left="0" w:right="0"/>
              <w:jc w:val="left"/>
              <w:rPr>
                <w:sz w:val="18"/>
                <w:szCs w:val="18"/>
                <w:lang w:val="en-US"/>
              </w:rPr>
            </w:pPr>
            <w:r>
              <w:rPr>
                <w:sz w:val="18"/>
                <w:szCs w:val="18"/>
                <w:lang w:val="en-US"/>
              </w:rPr>
              <w:t>Login should remain mandatory for personalized recommendations because they use the identified user’s data. Unavailable external services should reduce the available recommendation context rather than disable the local recommendation calculation.</w:t>
            </w:r>
          </w:p>
        </w:tc>
        <w:tc>
          <w:tcPr>
            <w:tcW w:w="1700" w:type="dxa"/>
            <w:tcMar/>
          </w:tcPr>
          <w:p>
            <w:r>
              <w:rPr>
                <w:lang w:val="sv-SE"/>
              </w:rPr>
              <w:t>Modify</w:t>
            </w:r>
          </w:p>
        </w:tc>
      </w:tr>
      <w:tr xmlns:wp14="http://schemas.microsoft.com/office/word/2010/wordml" w:rsidTr="6061C921" w14:paraId="0A925513" wp14:textId="77777777">
        <w:tc>
          <w:tcPr>
            <w:tcW w:w="1700" w:type="dxa"/>
            <w:tcMar/>
          </w:tcPr>
          <w:p w14:paraId="4606FAF6" wp14:textId="77777777">
            <w:r w:rsidRPr="6061C921" w:rsidR="6061C921">
              <w:rPr>
                <w:lang w:val="sv-SE"/>
              </w:rPr>
              <w:t>Functional Requirements</w:t>
            </w:r>
          </w:p>
        </w:tc>
        <w:tc>
          <w:tcPr>
            <w:tcW w:w="2700" w:type="dxa"/>
            <w:tcMar/>
          </w:tcPr>
          <w:p w14:paraId="2B1CE509" wp14:textId="77777777">
            <w:r w:rsidRPr="6061C921" w:rsidR="6061C921">
              <w:rPr>
                <w:lang w:val="sv-SE"/>
              </w:rPr>
              <w:t>R9: register waste disposal and reset counter to zero; S9 and B9 also cover disposal/reset</w:t>
            </w:r>
          </w:p>
        </w:tc>
        <w:tc>
          <w:tcPr>
            <w:tcW w:w="2700" w:type="dxa"/>
            <w:tcMar/>
          </w:tcPr>
          <w:p w14:paraId="0116D77F" wp14:textId="77777777">
            <w:r w:rsidRPr="6061C921" w:rsidR="6061C921">
              <w:rPr>
                <w:lang w:val="sv-SE"/>
              </w:rPr>
              <w:t>No explicit reset in FR-17, FR-18, US-10, or PB-12; OQ-08</w:t>
            </w:r>
          </w:p>
        </w:tc>
        <w:tc>
          <w:tcPr>
            <w:tcW w:w="4300" w:type="dxa"/>
            <w:tcMar/>
          </w:tcPr>
          <w:p w14:paraId="409A036C" wp14:textId="77777777">
            <w:r w:rsidRPr="6061C921" w:rsidR="6061C921">
              <w:rPr>
                <w:lang w:val="en-US"/>
              </w:rPr>
              <w:t>Missing: Monitoring and overflow handling do not specify registering bin emptying or resetting its counter. Emptying registration remains an open question.</w:t>
            </w:r>
          </w:p>
        </w:tc>
        <w:tc>
          <w:tcPr>
            <w:tcW w:w="1700" w:type="dxa"/>
            <w:tcMar/>
          </w:tcPr>
          <w:p>
            <w:r>
              <w:rPr>
                <w:lang w:val="en-US"/>
              </w:rPr>
              <w:t>Monitoring alone cannot register that a waste bin has been emptied. Disposal registration and resetting the selected bin counter to zero should therefore be retained so waste readings and future alerts remain accurate.</w:t>
            </w:r>
          </w:p>
        </w:tc>
        <w:tc>
          <w:tcPr>
            <w:tcW w:w="1700" w:type="dxa"/>
            <w:tcMar/>
          </w:tcPr>
          <w:p>
            <w:r>
              <w:rPr>
                <w:lang w:val="sv-SE"/>
              </w:rPr>
              <w:t>Reject</w:t>
            </w:r>
          </w:p>
        </w:tc>
      </w:tr>
      <w:tr xmlns:wp14="http://schemas.microsoft.com/office/word/2010/wordml" w:rsidTr="6061C921" w14:paraId="4D622DA6" wp14:textId="77777777">
        <w:tc>
          <w:tcPr>
            <w:tcW w:w="1700" w:type="dxa"/>
            <w:tcMar/>
          </w:tcPr>
          <w:p w14:paraId="154FE7B5" wp14:textId="77777777">
            <w:r w:rsidRPr="6061C921" w:rsidR="6061C921">
              <w:rPr>
                <w:lang w:val="sv-SE"/>
              </w:rPr>
              <w:t>Functional Requirements</w:t>
            </w:r>
          </w:p>
        </w:tc>
        <w:tc>
          <w:tcPr>
            <w:tcW w:w="2700" w:type="dxa"/>
            <w:tcMar/>
          </w:tcPr>
          <w:p w14:paraId="7520F2B5" wp14:textId="77777777">
            <w:r w:rsidRPr="6061C921" w:rsidR="6061C921">
              <w:rPr>
                <w:lang w:val="sv-SE"/>
              </w:rPr>
              <w:t>R10: alerts and system status</w:t>
            </w:r>
          </w:p>
        </w:tc>
        <w:tc>
          <w:tcPr>
            <w:tcW w:w="2700" w:type="dxa"/>
            <w:tcMar/>
          </w:tcPr>
          <w:p w14:paraId="0973908D" wp14:textId="77777777">
            <w:r w:rsidRPr="6061C921" w:rsidR="6061C921">
              <w:rPr>
                <w:lang w:val="sv-SE"/>
              </w:rPr>
              <w:t>FR-17, FR-19, FR-20: waste status, errors, and diagnostics</w:t>
            </w:r>
          </w:p>
        </w:tc>
        <w:tc>
          <w:tcPr>
            <w:tcW w:w="4300" w:type="dxa"/>
            <w:tcMar/>
          </w:tcPr>
          <w:p w14:paraId="5C278A3A" wp14:textId="77777777">
            <w:r w:rsidRPr="6061C921" w:rsidR="6061C921">
              <w:rPr>
                <w:lang w:val="sv-SE"/>
              </w:rPr>
              <w:t>Expanded: Adds separate waste-bin status, example fault types, dashboard messages, event recording, and remote diagnostic access.</w:t>
            </w:r>
          </w:p>
        </w:tc>
        <w:tc>
          <w:tcPr>
            <w:tcW w:w="1700" w:type="dxa"/>
            <w:tcMar/>
          </w:tcPr>
          <w:p>
            <w:pPr>
              <w:pStyle w:val="Normal"/>
              <w:suppressLineNumbers w:val="0"/>
              <w:bidi w:val="0"/>
              <w:spacing w:before="0" w:beforeAutospacing="off" w:after="0" w:afterAutospacing="off" w:line="259" w:lineRule="auto"/>
              <w:ind w:left="0" w:right="0"/>
              <w:jc w:val="left"/>
              <w:rPr>
                <w:lang w:val="en-US"/>
              </w:rPr>
            </w:pPr>
            <w:r>
              <w:rPr>
                <w:lang w:val="en-US"/>
              </w:rPr>
              <w:t>The expanded waste status, fault reporting, dashboard messages, event logs and remote diagnostics are useful and supported by the system description.</w:t>
            </w:r>
          </w:p>
        </w:tc>
        <w:tc>
          <w:tcPr>
            <w:tcW w:w="1700" w:type="dxa"/>
            <w:tcMar/>
          </w:tcPr>
          <w:p>
            <w:r>
              <w:rPr/>
              <w:t>Accept</w:t>
            </w:r>
          </w:p>
        </w:tc>
      </w:tr>
      <w:tr xmlns:wp14="http://schemas.microsoft.com/office/word/2010/wordml" w:rsidTr="6061C921" w14:paraId="67B8481A" wp14:textId="77777777">
        <w:tc>
          <w:tcPr>
            <w:tcW w:w="1700" w:type="dxa"/>
            <w:tcMar/>
          </w:tcPr>
          <w:p w14:paraId="4D8073B5" wp14:textId="77777777">
            <w:r w:rsidRPr="6061C921" w:rsidR="6061C921">
              <w:rPr>
                <w:lang w:val="sv-SE"/>
              </w:rPr>
              <w:t>Functional Requirements</w:t>
            </w:r>
          </w:p>
        </w:tc>
        <w:tc>
          <w:tcPr>
            <w:tcW w:w="2700" w:type="dxa"/>
            <w:tcMar/>
          </w:tcPr>
          <w:p w14:paraId="30336B7F" wp14:textId="77777777">
            <w:r w:rsidRPr="6061C921" w:rsidR="6061C921">
              <w:rPr>
                <w:lang w:val="sv-SE"/>
              </w:rPr>
              <w:t>No explicit overflow halt in R9 or R10</w:t>
            </w:r>
          </w:p>
        </w:tc>
        <w:tc>
          <w:tcPr>
            <w:tcW w:w="2700" w:type="dxa"/>
            <w:tcMar/>
          </w:tcPr>
          <w:p w14:paraId="0B71395E" wp14:textId="77777777">
            <w:r w:rsidRPr="6061C921" w:rsidR="6061C921">
              <w:rPr>
                <w:lang w:val="sv-SE"/>
              </w:rPr>
              <w:t>FR-18: overflow interlock</w:t>
            </w:r>
          </w:p>
        </w:tc>
        <w:tc>
          <w:tcPr>
            <w:tcW w:w="4300" w:type="dxa"/>
            <w:tcMar/>
          </w:tcPr>
          <w:p w14:paraId="78485C0A" wp14:textId="77777777">
            <w:r w:rsidRPr="6061C921" w:rsidR="6061C921">
              <w:rPr>
                <w:lang w:val="en-US"/>
              </w:rPr>
              <w:t>Newly introduced: Blocks or halts preparation while either monitored bin overflows.</w:t>
            </w:r>
          </w:p>
        </w:tc>
        <w:tc>
          <w:tcPr>
            <w:tcW w:w="1700" w:type="dxa"/>
            <w:tcMar/>
          </w:tcPr>
          <w:p>
            <w:pPr>
              <w:pStyle w:val="Normal"/>
              <w:suppressLineNumbers w:val="0"/>
              <w:bidi w:val="0"/>
              <w:spacing w:before="0" w:beforeAutospacing="off" w:after="0" w:afterAutospacing="off" w:line="259" w:lineRule="auto"/>
              <w:ind w:left="0" w:right="0"/>
              <w:jc w:val="left"/>
            </w:pPr>
            <w:r>
              <w:rPr>
                <w:lang w:val="en-US"/>
              </w:rPr>
              <w:t>This is a proposed design change to the system description’s instruction to halt operations on overflow. Preparation that depends on an overflowing bin must stop. Other drinks may proceed only when verified to be independent of that bin and when all other safety checks pass; unknown dependencies must block preparation.</w:t>
            </w:r>
          </w:p>
        </w:tc>
        <w:tc>
          <w:tcPr>
            <w:tcW w:w="1700" w:type="dxa"/>
            <w:tcMar/>
          </w:tcPr>
          <w:p>
            <w:pPr>
              <w:rPr>
                <w:lang w:val="sv-SE"/>
              </w:rPr>
            </w:pPr>
            <w:r>
              <w:rPr>
                <w:lang w:val="sv-SE"/>
              </w:rPr>
              <w:t>Modify</w:t>
            </w:r>
          </w:p>
        </w:tc>
      </w:tr>
      <w:tr xmlns:wp14="http://schemas.microsoft.com/office/word/2010/wordml" w:rsidTr="6061C921" w14:paraId="62D5E286" wp14:textId="77777777">
        <w:trPr>
          <w:trHeight w:val="315"/>
        </w:trPr>
        <w:tc>
          <w:tcPr>
            <w:tcW w:w="1700" w:type="dxa"/>
            <w:tcMar/>
          </w:tcPr>
          <w:p w14:paraId="219AB4EC" wp14:textId="77777777">
            <w:r w:rsidRPr="6061C921" w:rsidR="6061C921">
              <w:rPr>
                <w:lang w:val="sv-SE"/>
              </w:rPr>
              <w:t>Functional Requirements</w:t>
            </w:r>
          </w:p>
        </w:tc>
        <w:tc>
          <w:tcPr>
            <w:tcW w:w="2700" w:type="dxa"/>
            <w:tcMar/>
          </w:tcPr>
          <w:p w14:paraId="6F2E8732" wp14:textId="77777777">
            <w:r w:rsidRPr="6061C921" w:rsidR="6061C921">
              <w:rPr>
                <w:lang w:val="sv-SE"/>
              </w:rPr>
              <w:t>No explicit outage-ordering or offline-payment operation</w:t>
            </w:r>
          </w:p>
        </w:tc>
        <w:tc>
          <w:tcPr>
            <w:tcW w:w="2700" w:type="dxa"/>
            <w:tcMar/>
          </w:tcPr>
          <w:p w14:paraId="7900B0E2" wp14:textId="77777777">
            <w:r>
              <w:t xml:space="preserve">FR-21, FR-22; NFR-03; US-12; PB-14, PB-15</w:t>
            </w:r>
          </w:p>
        </w:tc>
        <w:tc>
          <w:tcPr>
            <w:tcW w:w="4300" w:type="dxa"/>
            <w:tcMar/>
          </w:tcPr>
          <w:p w14:paraId="202E102D" wp14:textId="77777777">
            <w:r w:rsidRPr="6061C921" w:rsidR="6061C921">
              <w:rPr>
                <w:lang w:val="en-US"/>
              </w:rPr>
              <w:t>Newly introduced: Adds manual ordering during outages and resilience tests for browsing, selection, and customization. Offline payment depends on an unresolved policy.</w:t>
            </w:r>
          </w:p>
        </w:tc>
        <w:tc>
          <w:tcPr>
            <w:tcW w:w="1700" w:type="dxa"/>
            <w:tcMar/>
          </w:tcPr>
          <w:p>
            <w:pPr>
              <w:spacing w:before="240" w:beforeAutospacing="off" w:after="240" w:afterAutospacing="off"/>
            </w:pPr>
            <w:r>
              <w:rPr>
                <w:lang w:val="sv-SE"/>
              </w:rPr>
              <w:t>Manual ordering during outages and offline payment fallback are explicitly supported by the system description and improve resilience. The permitted offline payment policy still needs to be defined.</w:t>
            </w:r>
          </w:p>
        </w:tc>
        <w:tc>
          <w:tcPr>
            <w:tcW w:w="1700" w:type="dxa"/>
            <w:tcMar/>
          </w:tcPr>
          <w:p>
            <w:r>
              <w:rPr/>
              <w:t>Accept</w:t>
            </w:r>
          </w:p>
        </w:tc>
      </w:tr>
      <w:tr xmlns:wp14="http://schemas.microsoft.com/office/word/2010/wordml" w:rsidTr="6061C921" w14:paraId="6EEA174F" wp14:textId="77777777">
        <w:tc>
          <w:tcPr>
            <w:tcW w:w="1700" w:type="dxa"/>
            <w:tcMar/>
          </w:tcPr>
          <w:p w14:paraId="64D7ACBF" wp14:textId="77777777">
            <w:r w:rsidRPr="6061C921" w:rsidR="6061C921">
              <w:rPr>
                <w:lang w:val="sv-SE"/>
              </w:rPr>
              <w:t>Functional Requirements</w:t>
            </w:r>
          </w:p>
        </w:tc>
        <w:tc>
          <w:tcPr>
            <w:tcW w:w="2700" w:type="dxa"/>
            <w:tcMar/>
          </w:tcPr>
          <w:p w14:paraId="36BB79BA" wp14:textId="77777777">
            <w:r w:rsidRPr="6061C921" w:rsidR="6061C921">
              <w:rPr>
                <w:lang w:val="sv-SE"/>
              </w:rPr>
              <w:t>No explicit local language-agent operation or module-separation constraint</w:t>
            </w:r>
          </w:p>
        </w:tc>
        <w:tc>
          <w:tcPr>
            <w:tcW w:w="2700" w:type="dxa"/>
            <w:tcMar/>
          </w:tcPr>
          <w:p w14:paraId="4D30502E" wp14:textId="77777777">
            <w:r>
              <w:t xml:space="preserve">FR-23, FR-24; NFR-08; US-13; PB-16</w:t>
            </w:r>
          </w:p>
        </w:tc>
        <w:tc>
          <w:tcPr>
            <w:tcW w:w="4300" w:type="dxa"/>
            <w:tcMar/>
          </w:tcPr>
          <w:p w14:paraId="43BC011B" wp14:textId="77777777">
            <w:r w:rsidRPr="6061C921" w:rsidR="6061C921">
              <w:rPr>
                <w:lang w:val="sv-SE"/>
              </w:rPr>
              <w:t>Newly introduced: Adds an optional embedded LLM that translates free-form drink requests into constrained recipe instructions. Basic manual functions must remain available when it is absent or disabled.</w:t>
            </w:r>
          </w:p>
        </w:tc>
        <w:tc>
          <w:tcPr>
            <w:tcW w:w="1700" w:type="dxa"/>
            <w:tcMar/>
          </w:tcPr>
          <w:p>
            <w:pPr>
              <w:pStyle w:val="Normal"/>
              <w:bidi w:val="0"/>
              <w:spacing w:before="0" w:beforeAutospacing="off" w:after="0" w:afterAutospacing="off" w:line="259" w:lineRule="auto"/>
              <w:ind w:left="0" w:right="0"/>
              <w:jc w:val="left"/>
            </w:pPr>
            <w:r>
              <w:rPr>
                <w:rFonts w:ascii="Aptos" w:hAnsi="Aptos" w:eastAsia="Aptos" w:cs="Aptos"/>
                <w:noProof w:val="0"/>
                <w:sz w:val="22"/>
                <w:szCs w:val="22"/>
                <w:lang w:val="en-US"/>
              </w:rPr>
              <w:t>The LLM correctly identifies the optional local language-agent feature. I exclude it from the current scope because it is optional; this is a scope decision rather than a claim that the feature is absent from the system description.</w:t>
            </w:r>
          </w:p>
        </w:tc>
        <w:tc>
          <w:tcPr>
            <w:tcW w:w="1700" w:type="dxa"/>
            <w:tcMar/>
          </w:tcPr>
          <w:p>
            <w:r>
              <w:rPr>
                <w:lang w:val="sv-SE"/>
              </w:rPr>
              <w:t>Reject</w:t>
            </w:r>
          </w:p>
        </w:tc>
      </w:tr>
      <w:tr xmlns:wp14="http://schemas.microsoft.com/office/word/2010/wordml" w:rsidTr="6061C921" w14:paraId="66646574" wp14:textId="77777777">
        <w:tc>
          <w:tcPr>
            <w:tcW w:w="1700" w:type="dxa"/>
            <w:tcMar/>
          </w:tcPr>
          <w:p w14:paraId="59C545AE" wp14:textId="77777777">
            <w:r w:rsidRPr="6061C921" w:rsidR="6061C921">
              <w:rPr>
                <w:lang w:val="sv-SE"/>
              </w:rPr>
              <w:t>Non-Functional Requirements</w:t>
            </w:r>
          </w:p>
        </w:tc>
        <w:tc>
          <w:tcPr>
            <w:tcW w:w="2700" w:type="dxa"/>
            <w:tcMar/>
          </w:tcPr>
          <w:p w14:paraId="125217D3" wp14:textId="77777777">
            <w:r w:rsidRPr="6061C921" w:rsidR="6061C921">
              <w:rPr>
                <w:lang w:val="sv-SE"/>
              </w:rPr>
              <w:t>R12 uses mood; no explicit facial-image handling constraint</w:t>
            </w:r>
          </w:p>
        </w:tc>
        <w:tc>
          <w:tcPr>
            <w:tcW w:w="2700" w:type="dxa"/>
            <w:tcMar/>
          </w:tcPr>
          <w:p w14:paraId="2F28F449" wp14:textId="77777777">
            <w:r w:rsidRPr="6061C921" w:rsidR="6061C921">
              <w:rPr>
                <w:lang w:val="sv-SE"/>
              </w:rPr>
              <w:t>NFR-01: privacy</w:t>
            </w:r>
          </w:p>
        </w:tc>
        <w:tc>
          <w:tcPr>
            <w:tcW w:w="4300" w:type="dxa"/>
            <w:tcMar/>
          </w:tcPr>
          <w:p w14:paraId="66F201D5" wp14:textId="77777777">
            <w:r w:rsidRPr="6061C921" w:rsidR="6061C921">
              <w:rPr>
                <w:lang w:val="sv-SE"/>
              </w:rPr>
              <w:t>Newly introduced: Requires memory-only facial-image processing, no persistent storage or external transmission, and disposal after inference, including failure paths.</w:t>
            </w:r>
          </w:p>
        </w:tc>
        <w:tc>
          <w:tcPr>
            <w:tcW w:w="1700" w:type="dxa"/>
            <w:tcMar/>
          </w:tcPr>
          <w:p>
            <w:pPr>
              <w:pStyle w:val="Normal"/>
              <w:suppressLineNumbers w:val="0"/>
              <w:bidi w:val="0"/>
              <w:spacing w:before="0" w:beforeAutospacing="off" w:after="0" w:afterAutospacing="off" w:line="259" w:lineRule="auto"/>
              <w:ind w:left="0" w:right="0"/>
              <w:jc w:val="left"/>
            </w:pPr>
            <w:r>
              <w:rPr>
                <w:lang w:val="en-US"/>
              </w:rPr>
              <w:t>Facial images must be processed entirely in temporary memory, immediately discarded after inference, and neither saved to disk nor transmitted externally. The LLM makes these privacy constraints explicit, including failure paths.</w:t>
            </w:r>
          </w:p>
        </w:tc>
        <w:tc>
          <w:tcPr>
            <w:tcW w:w="1700" w:type="dxa"/>
            <w:tcMar/>
          </w:tcPr>
          <w:p>
            <w:r>
              <w:rPr/>
              <w:t>Accept</w:t>
            </w:r>
          </w:p>
        </w:tc>
      </w:tr>
      <w:tr xmlns:wp14="http://schemas.microsoft.com/office/word/2010/wordml" w:rsidTr="6061C921" w14:paraId="51F63FD4" wp14:textId="77777777">
        <w:tc>
          <w:tcPr>
            <w:tcW w:w="1700" w:type="dxa"/>
            <w:tcMar/>
          </w:tcPr>
          <w:p w14:paraId="08910B94" wp14:textId="77777777">
            <w:r w:rsidRPr="6061C921" w:rsidR="6061C921">
              <w:rPr>
                <w:lang w:val="sv-SE"/>
              </w:rPr>
              <w:t>Non-Functional Requirements</w:t>
            </w:r>
          </w:p>
        </w:tc>
        <w:tc>
          <w:tcPr>
            <w:tcW w:w="2700" w:type="dxa"/>
            <w:tcMar/>
          </w:tcPr>
          <w:p w14:paraId="4C52BA4C" wp14:textId="77777777">
            <w:r w:rsidRPr="6061C921" w:rsidR="6061C921">
              <w:rPr>
                <w:lang w:val="sv-SE"/>
              </w:rPr>
              <w:t>R2, R4, R5 have no ease-of-use criterion; R2 and R10 have no explicit update timing bounds</w:t>
            </w:r>
          </w:p>
        </w:tc>
        <w:tc>
          <w:tcPr>
            <w:tcW w:w="2700" w:type="dxa"/>
            <w:tcMar/>
          </w:tcPr>
          <w:p w14:paraId="6B6D4D09" wp14:textId="77777777">
            <w:r w:rsidRPr="6061C921" w:rsidR="6061C921">
              <w:rPr>
                <w:lang w:val="sv-SE"/>
              </w:rPr>
              <w:t>NFR-06: usability; NFR-07: performance; OQ-09</w:t>
            </w:r>
          </w:p>
        </w:tc>
        <w:tc>
          <w:tcPr>
            <w:tcW w:w="4300" w:type="dxa"/>
            <w:tcMar/>
          </w:tcPr>
          <w:p w14:paraId="08D1A7FF" wp14:textId="77777777">
            <w:r w:rsidRPr="6061C921" w:rsidR="6061C921">
              <w:rPr>
                <w:lang w:val="en-US"/>
              </w:rPr>
              <w:t>Newly introduced: Adds intuitive-touchscreen and real-time-update constraints, but leaves measurable usability and timing criteria undefined.</w:t>
            </w:r>
          </w:p>
        </w:tc>
        <w:tc>
          <w:tcPr>
            <w:tcW w:w="1700" w:type="dxa"/>
            <w:tcMar/>
          </w:tcPr>
          <w:p>
            <w:pPr>
              <w:spacing w:before="240" w:beforeAutospacing="off" w:after="240" w:afterAutospacing="off"/>
            </w:pPr>
            <w:r>
              <w:rPr>
                <w:lang w:val="en-US"/>
              </w:rPr>
              <w:t>The usability and real-time performance requirements are supported by the system description. I accept these constraints while recording that measurable usability criteria and response-time targets remain undefined and must be agreed before acceptance testing.</w:t>
            </w:r>
          </w:p>
        </w:tc>
        <w:tc>
          <w:tcPr>
            <w:tcW w:w="1700" w:type="dxa"/>
            <w:tcMar/>
          </w:tcPr>
          <w:p>
            <w:r>
              <w:rPr/>
              <w:t>Accept</w:t>
            </w:r>
          </w:p>
        </w:tc>
      </w:tr>
      <w:tr xmlns:wp14="http://schemas.microsoft.com/office/word/2010/wordml" w:rsidTr="6061C921" w14:paraId="1AD16AC7" wp14:textId="77777777">
        <w:tc>
          <w:tcPr>
            <w:tcW w:w="1700" w:type="dxa"/>
            <w:tcMar/>
          </w:tcPr>
          <w:p w14:paraId="4DBD4DBE" wp14:textId="77777777">
            <w:r w:rsidRPr="6061C921" w:rsidR="6061C921">
              <w:rPr>
                <w:lang w:val="sv-SE"/>
              </w:rPr>
              <w:t>User Stories</w:t>
            </w:r>
          </w:p>
        </w:tc>
        <w:tc>
          <w:tcPr>
            <w:tcW w:w="2700" w:type="dxa"/>
            <w:tcMar/>
          </w:tcPr>
          <w:p w14:paraId="6DE76EB7" wp14:textId="77777777">
            <w:r w:rsidRPr="6061C921" w:rsidR="6061C921">
              <w:rPr>
                <w:lang w:val="sv-SE"/>
              </w:rPr>
              <w:t>S4 includes seeing how much beverages cost</w:t>
            </w:r>
          </w:p>
        </w:tc>
        <w:tc>
          <w:tcPr>
            <w:tcW w:w="2700" w:type="dxa"/>
            <w:tcMar/>
          </w:tcPr>
          <w:p w14:paraId="34BD1838" wp14:textId="77777777">
            <w:r w:rsidRPr="6061C921" w:rsidR="6061C921">
              <w:rPr>
                <w:lang w:val="sv-SE"/>
              </w:rPr>
              <w:t>No explicit price-display criterion in US-02; OQ-04</w:t>
            </w:r>
          </w:p>
        </w:tc>
        <w:tc>
          <w:tcPr>
            <w:tcW w:w="4300" w:type="dxa"/>
            <w:tcMar/>
          </w:tcPr>
          <w:p w14:paraId="3816102F" wp14:textId="77777777">
            <w:r w:rsidRPr="6061C921" w:rsidR="6061C921">
              <w:rPr>
                <w:lang w:val="sv-SE"/>
              </w:rPr>
              <w:t>Missing: Beverage-price display is not retained. The pricing question does not supply a display requirement.</w:t>
            </w:r>
          </w:p>
        </w:tc>
        <w:tc>
          <w:tcPr>
            <w:tcW w:w="1700" w:type="dxa"/>
            <w:tcMar/>
          </w:tcPr>
          <w:p>
            <w:r>
              <w:rPr>
                <w:lang w:val="en-US"/>
              </w:rPr>
              <w:t>Users should be able to see beverage prices before ordering. Although price display is not explicitly stated in the system description, retaining it from Assignment 2 helps users make informed decisions.</w:t>
            </w:r>
          </w:p>
        </w:tc>
        <w:tc>
          <w:tcPr>
            <w:tcW w:w="1700" w:type="dxa"/>
            <w:tcMar/>
          </w:tcPr>
          <w:p>
            <w:r>
              <w:rPr>
                <w:lang w:val="sv-SE"/>
              </w:rPr>
              <w:t>Reject</w:t>
            </w:r>
          </w:p>
        </w:tc>
      </w:tr>
      <w:tr xmlns:wp14="http://schemas.microsoft.com/office/word/2010/wordml" w:rsidTr="6061C921" w14:paraId="4C500AE0" wp14:textId="77777777">
        <w:tc>
          <w:tcPr>
            <w:tcW w:w="1700" w:type="dxa"/>
            <w:tcMar/>
          </w:tcPr>
          <w:p w14:paraId="2986AC3D" wp14:textId="77777777">
            <w:r w:rsidRPr="6061C921" w:rsidR="6061C921">
              <w:rPr>
                <w:lang w:val="sv-SE"/>
              </w:rPr>
              <w:t>Product Backlog</w:t>
            </w:r>
          </w:p>
        </w:tc>
        <w:tc>
          <w:tcPr>
            <w:tcW w:w="2700" w:type="dxa"/>
            <w:tcMar/>
          </w:tcPr>
          <w:p w14:paraId="4754EBEA" wp14:textId="77777777">
            <w:r w:rsidRPr="6061C921" w:rsidR="6061C921">
              <w:rPr>
                <w:lang w:val="sv-SE"/>
              </w:rPr>
              <w:t>B3 demo deletes the saved recipe</w:t>
            </w:r>
          </w:p>
        </w:tc>
        <w:tc>
          <w:tcPr>
            <w:tcW w:w="2700" w:type="dxa"/>
            <w:tcMar/>
          </w:tcPr>
          <w:p w14:paraId="5D02776B" wp14:textId="77777777">
            <w:r w:rsidRPr="6061C921" w:rsidR="6061C921">
              <w:rPr>
                <w:lang w:val="sv-SE"/>
              </w:rPr>
              <w:t>No recipe deletion in PB-03, FR-06, or US-03</w:t>
            </w:r>
          </w:p>
        </w:tc>
        <w:tc>
          <w:tcPr>
            <w:tcW w:w="4300" w:type="dxa"/>
            <w:tcMar/>
          </w:tcPr>
          <w:p w14:paraId="0C6E1390" wp14:textId="77777777">
            <w:r w:rsidRPr="6061C921" w:rsidR="6061C921">
              <w:rPr>
                <w:lang w:val="sv-SE"/>
              </w:rPr>
              <w:t>Missing: Saved recipes can be saved, named, modified, and ordered, but deletion is not specified.</w:t>
            </w:r>
          </w:p>
        </w:tc>
        <w:tc>
          <w:tcPr>
            <w:tcW w:w="1700" w:type="dxa"/>
            <w:tcMar/>
          </w:tcPr>
          <w:p>
            <w:r>
              <w:rPr>
                <w:lang w:val="sv-SE"/>
              </w:rPr>
              <w:t>Recipe deletion is included in the Assignment 2 demonstration but omitted by the LLM. Although the system description does not explicitly require deletion, it is a useful part of managing saved recipes and should be retained.</w:t>
            </w:r>
          </w:p>
        </w:tc>
        <w:tc>
          <w:tcPr>
            <w:tcW w:w="1700" w:type="dxa"/>
            <w:tcMar/>
          </w:tcPr>
          <w:p>
            <w:r>
              <w:rPr/>
              <w:t>Reject</w:t>
            </w:r>
          </w:p>
        </w:tc>
      </w:tr>
      <w:tr xmlns:wp14="http://schemas.microsoft.com/office/word/2010/wordml" w:rsidTr="6061C921" w14:paraId="200CE038" wp14:textId="77777777">
        <w:trPr>
          <w:trHeight w:val="390"/>
        </w:trPr>
        <w:tc>
          <w:tcPr>
            <w:tcW w:w="1700" w:type="dxa"/>
            <w:tcMar/>
          </w:tcPr>
          <w:p w14:paraId="107B46FB" wp14:textId="77777777">
            <w:r w:rsidRPr="6061C921" w:rsidR="6061C921">
              <w:rPr>
                <w:lang w:val="sv-SE"/>
              </w:rPr>
              <w:t>Product Backlog</w:t>
            </w:r>
          </w:p>
        </w:tc>
        <w:tc>
          <w:tcPr>
            <w:tcW w:w="2700" w:type="dxa"/>
            <w:tcMar/>
          </w:tcPr>
          <w:p w14:paraId="2546BFDB" wp14:textId="77777777">
            <w:r w:rsidRPr="6061C921" w:rsidR="6061C921">
              <w:rPr>
                <w:lang w:val="sv-SE"/>
              </w:rPr>
              <w:t>B8 demo checks that the next user cannot access admin mode after logout</w:t>
            </w:r>
          </w:p>
        </w:tc>
        <w:tc>
          <w:tcPr>
            <w:tcW w:w="2700" w:type="dxa"/>
            <w:tcMar/>
          </w:tcPr>
          <w:p w14:paraId="1B45D022" wp14:textId="77777777">
            <w:r w:rsidRPr="6061C921" w:rsidR="6061C921">
              <w:rPr>
                <w:lang w:val="sv-SE"/>
              </w:rPr>
              <w:t>No explicit maintenance logout/session revocation in PB-10; OQ-01</w:t>
            </w:r>
          </w:p>
        </w:tc>
        <w:tc>
          <w:tcPr>
            <w:tcW w:w="4300" w:type="dxa"/>
            <w:tcMar/>
          </w:tcPr>
          <w:p w14:paraId="13F52173" wp14:textId="77777777">
            <w:r w:rsidRPr="6061C921" w:rsidR="6061C921">
              <w:rPr>
                <w:lang w:val="en-US"/>
              </w:rPr>
              <w:t>Missing: Protected entry does not explicitly retain revocation of administrative access on logout. Session ending is addressed only as an open question.</w:t>
            </w:r>
          </w:p>
        </w:tc>
        <w:tc>
          <w:tcPr>
            <w:tcW w:w="1700" w:type="dxa"/>
            <w:tcMar/>
          </w:tcPr>
          <w:p>
            <w:pPr>
              <w:spacing w:before="240" w:beforeAutospacing="off" w:after="240" w:afterAutospacing="off"/>
            </w:pPr>
            <w:r>
              <w:rPr>
                <w:lang w:val="sv-SE"/>
              </w:rPr>
              <w:t>The system description requires secure administrative access but does not explicitly define logout behavior. Administrative access must be revoked when the technician logs out so the next user cannot reuse it.</w:t>
            </w:r>
          </w:p>
        </w:tc>
        <w:tc>
          <w:tcPr>
            <w:tcW w:w="1700" w:type="dxa"/>
            <w:tcMar/>
          </w:tcPr>
          <w:p>
            <w:pPr>
              <w:rPr>
                <w:lang w:val="sv-SE"/>
              </w:rPr>
            </w:pPr>
            <w:r>
              <w:rPr>
                <w:lang w:val="sv-SE"/>
              </w:rPr>
              <w:t>Modify</w:t>
            </w:r>
          </w:p>
        </w:tc>
      </w:tr>
      <w:tr xmlns:wp14="http://schemas.microsoft.com/office/word/2010/wordml" w:rsidTr="6061C921" w14:paraId="25B59A4A" wp14:textId="77777777">
        <w:tc>
          <w:tcPr>
            <w:tcW w:w="1700" w:type="dxa"/>
            <w:tcMar/>
          </w:tcPr>
          <w:p w14:paraId="036171FA" wp14:textId="77777777">
            <w:r w:rsidRPr="6061C921" w:rsidR="6061C921">
              <w:rPr>
                <w:lang w:val="sv-SE"/>
              </w:rPr>
              <w:t>Product Backlog</w:t>
            </w:r>
          </w:p>
        </w:tc>
        <w:tc>
          <w:tcPr>
            <w:tcW w:w="2700" w:type="dxa"/>
            <w:tcMar/>
          </w:tcPr>
          <w:p w14:paraId="484B6EA8" wp14:textId="77777777">
            <w:r w:rsidRPr="6061C921" w:rsidR="6061C921">
              <w:rPr>
                <w:lang w:val="sv-SE"/>
              </w:rPr>
              <w:t>B1-B13: numeric importance values of 40-100 and estimates of 2-9; estimate unit undefined</w:t>
            </w:r>
          </w:p>
        </w:tc>
        <w:tc>
          <w:tcPr>
            <w:tcW w:w="2700" w:type="dxa"/>
            <w:tcMar/>
          </w:tcPr>
          <w:p w14:paraId="5E4107CA" wp14:textId="77777777">
            <w:r w:rsidRPr="6061C921" w:rsidR="6061C921">
              <w:rPr>
                <w:lang w:val="sv-SE"/>
              </w:rPr>
              <w:t>PB-01-PB-15: must; PB-16: optional; all effort estimates null; A-02, A-03</w:t>
            </w:r>
          </w:p>
        </w:tc>
        <w:tc>
          <w:tcPr>
            <w:tcW w:w="4300" w:type="dxa"/>
            <w:tcMar/>
          </w:tcPr>
          <w:p w14:paraId="41850B68" wp14:textId="77777777">
            <w:r w:rsidRPr="6061C921" w:rsidR="6061C921">
              <w:rPr>
                <w:lang w:val="en-US"/>
              </w:rPr>
              <w:t>Reduced: Removes differentiated numeric importance and numeric effort estimates. Categorical scope labels are not equivalent rankings, and effort changes cannot be calculated.</w:t>
            </w:r>
          </w:p>
        </w:tc>
        <w:tc>
          <w:tcPr>
            <w:tcW w:w="1700" w:type="dxa"/>
            <w:tcMar/>
          </w:tcPr>
          <w:p>
            <w:pPr>
              <w:spacing w:before="240" w:beforeAutospacing="off" w:after="240" w:afterAutospacing="off"/>
            </w:pPr>
            <w:r>
              <w:rPr>
                <w:lang w:val="sv-SE"/>
              </w:rPr>
              <w:t>The LLM version loses the numeric prioritization and effort information from Assignment 2. Retain those values for the corresponding backlog items to support ranking and planning, while recording that estimate units are undefined and expanded work needs reassessment.</w:t>
            </w:r>
          </w:p>
        </w:tc>
        <w:tc>
          <w:tcPr>
            <w:tcW w:w="1700" w:type="dxa"/>
            <w:tcMar/>
          </w:tcPr>
          <w:p>
            <w:pPr>
              <w:rPr>
                <w:lang w:val="sv-SE"/>
              </w:rPr>
            </w:pPr>
            <w:r>
              <w:rPr>
                <w:lang w:val="sv-SE"/>
              </w:rPr>
              <w:t>Reject</w:t>
            </w:r>
          </w:p>
        </w:tc>
      </w:tr>
      <w:tr xmlns:wp14="http://schemas.microsoft.com/office/word/2010/wordml" w:rsidTr="6061C921" w14:paraId="08BF579B" wp14:textId="77777777">
        <w:tc>
          <w:tcPr>
            <w:tcW w:w="1700" w:type="dxa"/>
            <w:tcMar/>
          </w:tcPr>
          <w:p w14:paraId="59C10FBA" wp14:textId="77777777">
            <w:r w:rsidRPr="6061C921" w:rsidR="6061C921">
              <w:rPr>
                <w:lang w:val="sv-SE"/>
              </w:rPr>
              <w:t>Product Backlog</w:t>
            </w:r>
          </w:p>
        </w:tc>
        <w:tc>
          <w:tcPr>
            <w:tcW w:w="2700" w:type="dxa"/>
            <w:tcMar/>
          </w:tcPr>
          <w:p w14:paraId="07804C85" wp14:textId="77777777">
            <w:r w:rsidRPr="6061C921" w:rsidR="6061C921">
              <w:rPr>
                <w:lang w:val="sv-SE"/>
              </w:rPr>
              <w:t>B1-B13 have no explicit requirement-reference field</w:t>
            </w:r>
          </w:p>
        </w:tc>
        <w:tc>
          <w:tcPr>
            <w:tcW w:w="2700" w:type="dxa"/>
            <w:tcMar/>
          </w:tcPr>
          <w:p w14:paraId="381F447B" wp14:textId="77777777">
            <w:r w:rsidRPr="6061C921" w:rsidR="6061C921">
              <w:rPr>
                <w:lang w:val="en-US"/>
              </w:rPr>
              <w:t>PB-01-PB-16 include related_requirement_ids</w:t>
            </w:r>
          </w:p>
        </w:tc>
        <w:tc>
          <w:tcPr>
            <w:tcW w:w="4300" w:type="dxa"/>
            <w:tcMar/>
          </w:tcPr>
          <w:p w14:paraId="5C4A80DC" wp14:textId="77777777">
            <w:r w:rsidRPr="6061C921" w:rsidR="6061C921">
              <w:rPr>
                <w:lang w:val="sv-SE"/>
              </w:rPr>
              <w:t>Expanded: Adds explicit traceability from backlog items to functional and/or non-functional requirements.</w:t>
            </w:r>
          </w:p>
        </w:tc>
        <w:tc>
          <w:tcPr>
            <w:tcW w:w="1700" w:type="dxa"/>
            <w:tcMar/>
          </w:tcPr>
          <w:p>
            <w:pPr>
              <w:spacing w:before="240" w:beforeAutospacing="off" w:after="240" w:afterAutospacing="off"/>
            </w:pPr>
            <w:r>
              <w:rPr>
                <w:rFonts w:ascii="Aptos" w:hAnsi="Aptos" w:eastAsia="Aptos" w:cs="Aptos"/>
                <w:sz w:val="22"/>
                <w:szCs w:val="22"/>
                <w:lang w:val="en-US"/>
              </w:rPr>
              <w:t>Traceability clearly links backlog items to the requirements they implement, making the backlog easier to understand, verify and maintain.</w:t>
            </w:r>
          </w:p>
        </w:tc>
        <w:tc>
          <w:tcPr>
            <w:tcW w:w="1700" w:type="dxa"/>
            <w:tcMar/>
          </w:tcPr>
          <w:p>
            <w:pPr>
              <w:pStyle w:val="Normal"/>
              <w:suppressLineNumbers w:val="0"/>
              <w:bidi w:val="0"/>
              <w:spacing w:before="0" w:beforeAutospacing="off" w:after="0" w:afterAutospacing="off" w:line="259" w:lineRule="auto"/>
              <w:ind w:left="0" w:right="0"/>
              <w:jc w:val="left"/>
            </w:pPr>
            <w:r>
              <w:rPr/>
              <w:t>Accept</w:t>
            </w:r>
          </w:p>
        </w:tc>
      </w:tr>
    </w:tbl>
    <w:p xmlns:wp14="http://schemas.microsoft.com/office/word/2010/wordml" w14:paraId="672A6659" wp14:textId="3C6BCAD1">
      <w:r>
        <w:br/>
      </w:r>
      <w:r>
        <w:br/>
      </w:r>
      <w:r>
        <w:br/>
      </w:r>
      <w:r>
        <w:br/>
      </w:r>
      <w:r>
        <w:br/>
      </w:r>
      <w:r>
        <w:br/>
      </w:r>
      <w:r>
        <w:br/>
      </w:r>
    </w:p>
    <w:p w:rsidR="7986B77B" w:rsidP="6061C921" w:rsidRDefault="7986B77B" w14:paraId="4046B3E8" w14:textId="284297F9">
      <w:pPr>
        <w:spacing w:before="240" w:beforeAutospacing="off" w:after="240" w:afterAutospacing="off"/>
      </w:pPr>
      <w:r w:rsidRPr="6061C921" w:rsidR="7986B77B">
        <w:rPr>
          <w:rFonts w:ascii="Aptos" w:hAnsi="Aptos" w:eastAsia="Aptos" w:cs="Aptos"/>
          <w:sz w:val="22"/>
          <w:szCs w:val="22"/>
          <w:lang w:val="en-US"/>
        </w:rPr>
        <w:t xml:space="preserve">The comparison showed that the LLM generated requirements were </w:t>
      </w:r>
      <w:r w:rsidRPr="6061C921" w:rsidR="7986B77B">
        <w:rPr>
          <w:rFonts w:ascii="Aptos" w:hAnsi="Aptos" w:eastAsia="Aptos" w:cs="Aptos"/>
          <w:sz w:val="22"/>
          <w:szCs w:val="22"/>
          <w:lang w:val="en-US"/>
        </w:rPr>
        <w:t>generally more</w:t>
      </w:r>
      <w:r w:rsidRPr="6061C921" w:rsidR="7986B77B">
        <w:rPr>
          <w:rFonts w:ascii="Aptos" w:hAnsi="Aptos" w:eastAsia="Aptos" w:cs="Aptos"/>
          <w:sz w:val="22"/>
          <w:szCs w:val="22"/>
          <w:lang w:val="en-US"/>
        </w:rPr>
        <w:t xml:space="preserve"> detailed and introduced several useful improvements, such as clearer traceability, and more explicit system safety behavior. However, the LLM also weakened some details that were present in Assignment 2, such as waste-reset behavior, beverage price display, and certain session related constraints.</w:t>
      </w:r>
    </w:p>
    <w:p w:rsidR="7986B77B" w:rsidP="6061C921" w:rsidRDefault="7986B77B" w14:paraId="571ABA2F" w14:textId="646C1AD6">
      <w:pPr>
        <w:spacing w:before="240" w:beforeAutospacing="off" w:after="240" w:afterAutospacing="off"/>
      </w:pPr>
      <w:r w:rsidRPr="6061C921" w:rsidR="7986B77B">
        <w:rPr>
          <w:rFonts w:ascii="Aptos" w:hAnsi="Aptos" w:eastAsia="Aptos" w:cs="Aptos"/>
          <w:sz w:val="22"/>
          <w:szCs w:val="22"/>
          <w:lang w:val="en-US"/>
        </w:rPr>
        <w:t xml:space="preserve">Some LLM suggestions </w:t>
      </w:r>
      <w:r w:rsidRPr="6061C921" w:rsidR="7986B77B">
        <w:rPr>
          <w:rFonts w:ascii="Aptos" w:hAnsi="Aptos" w:eastAsia="Aptos" w:cs="Aptos"/>
          <w:sz w:val="22"/>
          <w:szCs w:val="22"/>
          <w:lang w:val="en-US"/>
        </w:rPr>
        <w:t>were</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approved</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because</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they</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were</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directly</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supported</w:t>
      </w:r>
      <w:r w:rsidRPr="6061C921" w:rsidR="7986B77B">
        <w:rPr>
          <w:rFonts w:ascii="Aptos" w:hAnsi="Aptos" w:eastAsia="Aptos" w:cs="Aptos"/>
          <w:sz w:val="22"/>
          <w:szCs w:val="22"/>
          <w:lang w:val="en-US"/>
        </w:rPr>
        <w:t xml:space="preserve"> by the </w:t>
      </w:r>
      <w:r w:rsidRPr="6061C921" w:rsidR="7986B77B">
        <w:rPr>
          <w:rFonts w:ascii="Aptos" w:hAnsi="Aptos" w:eastAsia="Aptos" w:cs="Aptos"/>
          <w:sz w:val="22"/>
          <w:szCs w:val="22"/>
          <w:lang w:val="en-US"/>
        </w:rPr>
        <w:t>original system</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description</w:t>
      </w:r>
      <w:r w:rsidRPr="6061C921" w:rsidR="7986B77B">
        <w:rPr>
          <w:rFonts w:ascii="Aptos" w:hAnsi="Aptos" w:eastAsia="Aptos" w:cs="Aptos"/>
          <w:sz w:val="22"/>
          <w:szCs w:val="22"/>
          <w:lang w:val="en-US"/>
        </w:rPr>
        <w:t xml:space="preserve"> and </w:t>
      </w:r>
      <w:r w:rsidRPr="6061C921" w:rsidR="7986B77B">
        <w:rPr>
          <w:rFonts w:ascii="Aptos" w:hAnsi="Aptos" w:eastAsia="Aptos" w:cs="Aptos"/>
          <w:sz w:val="22"/>
          <w:szCs w:val="22"/>
          <w:lang w:val="en-US"/>
        </w:rPr>
        <w:t>improved</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clarity</w:t>
      </w:r>
      <w:r w:rsidRPr="6061C921" w:rsidR="7986B77B">
        <w:rPr>
          <w:rFonts w:ascii="Aptos" w:hAnsi="Aptos" w:eastAsia="Aptos" w:cs="Aptos"/>
          <w:sz w:val="22"/>
          <w:szCs w:val="22"/>
          <w:lang w:val="en-US"/>
        </w:rPr>
        <w:t xml:space="preserve"> or </w:t>
      </w:r>
      <w:r w:rsidRPr="6061C921" w:rsidR="7986B77B">
        <w:rPr>
          <w:rFonts w:ascii="Aptos" w:hAnsi="Aptos" w:eastAsia="Aptos" w:cs="Aptos"/>
          <w:sz w:val="22"/>
          <w:szCs w:val="22"/>
          <w:lang w:val="en-US"/>
        </w:rPr>
        <w:t>completeness</w:t>
      </w:r>
      <w:r w:rsidRPr="6061C921" w:rsidR="7986B77B">
        <w:rPr>
          <w:rFonts w:ascii="Aptos" w:hAnsi="Aptos" w:eastAsia="Aptos" w:cs="Aptos"/>
          <w:sz w:val="22"/>
          <w:szCs w:val="22"/>
          <w:lang w:val="en-US"/>
        </w:rPr>
        <w:t xml:space="preserve">. Other suggestions </w:t>
      </w:r>
      <w:r w:rsidRPr="6061C921" w:rsidR="7986B77B">
        <w:rPr>
          <w:rFonts w:ascii="Aptos" w:hAnsi="Aptos" w:eastAsia="Aptos" w:cs="Aptos"/>
          <w:sz w:val="22"/>
          <w:szCs w:val="22"/>
          <w:lang w:val="en-US"/>
        </w:rPr>
        <w:t>were</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modified</w:t>
      </w:r>
      <w:r w:rsidRPr="6061C921" w:rsidR="7986B77B">
        <w:rPr>
          <w:rFonts w:ascii="Aptos" w:hAnsi="Aptos" w:eastAsia="Aptos" w:cs="Aptos"/>
          <w:sz w:val="22"/>
          <w:szCs w:val="22"/>
          <w:lang w:val="en-US"/>
        </w:rPr>
        <w:t xml:space="preserve"> or </w:t>
      </w:r>
      <w:r w:rsidRPr="6061C921" w:rsidR="7986B77B">
        <w:rPr>
          <w:rFonts w:ascii="Aptos" w:hAnsi="Aptos" w:eastAsia="Aptos" w:cs="Aptos"/>
          <w:sz w:val="22"/>
          <w:szCs w:val="22"/>
          <w:lang w:val="en-US"/>
        </w:rPr>
        <w:t>rejected</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when</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they</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removed</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important</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details</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introduced</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unnecessary</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complexity</w:t>
      </w:r>
      <w:r w:rsidRPr="6061C921" w:rsidR="7986B77B">
        <w:rPr>
          <w:rFonts w:ascii="Aptos" w:hAnsi="Aptos" w:eastAsia="Aptos" w:cs="Aptos"/>
          <w:sz w:val="22"/>
          <w:szCs w:val="22"/>
          <w:lang w:val="en-US"/>
        </w:rPr>
        <w:t xml:space="preserve">, or </w:t>
      </w:r>
      <w:r w:rsidRPr="6061C921" w:rsidR="7986B77B">
        <w:rPr>
          <w:rFonts w:ascii="Aptos" w:hAnsi="Aptos" w:eastAsia="Aptos" w:cs="Aptos"/>
          <w:sz w:val="22"/>
          <w:szCs w:val="22"/>
          <w:lang w:val="en-US"/>
        </w:rPr>
        <w:t>did</w:t>
      </w:r>
      <w:r w:rsidRPr="6061C921" w:rsidR="7986B77B">
        <w:rPr>
          <w:rFonts w:ascii="Aptos" w:hAnsi="Aptos" w:eastAsia="Aptos" w:cs="Aptos"/>
          <w:sz w:val="22"/>
          <w:szCs w:val="22"/>
          <w:lang w:val="en-US"/>
        </w:rPr>
        <w:t xml:space="preserve"> not </w:t>
      </w:r>
      <w:r w:rsidRPr="6061C921" w:rsidR="7986B77B">
        <w:rPr>
          <w:rFonts w:ascii="Aptos" w:hAnsi="Aptos" w:eastAsia="Aptos" w:cs="Aptos"/>
          <w:sz w:val="22"/>
          <w:szCs w:val="22"/>
          <w:lang w:val="en-US"/>
        </w:rPr>
        <w:t>fully</w:t>
      </w:r>
      <w:r w:rsidRPr="6061C921" w:rsidR="7986B77B">
        <w:rPr>
          <w:rFonts w:ascii="Aptos" w:hAnsi="Aptos" w:eastAsia="Aptos" w:cs="Aptos"/>
          <w:sz w:val="22"/>
          <w:szCs w:val="22"/>
          <w:lang w:val="en-US"/>
        </w:rPr>
        <w:t xml:space="preserve"> match the </w:t>
      </w:r>
      <w:r w:rsidRPr="6061C921" w:rsidR="7986B77B">
        <w:rPr>
          <w:rFonts w:ascii="Aptos" w:hAnsi="Aptos" w:eastAsia="Aptos" w:cs="Aptos"/>
          <w:sz w:val="22"/>
          <w:szCs w:val="22"/>
          <w:lang w:val="en-US"/>
        </w:rPr>
        <w:t>intended</w:t>
      </w:r>
      <w:r w:rsidRPr="6061C921" w:rsidR="7986B77B">
        <w:rPr>
          <w:rFonts w:ascii="Aptos" w:hAnsi="Aptos" w:eastAsia="Aptos" w:cs="Aptos"/>
          <w:sz w:val="22"/>
          <w:szCs w:val="22"/>
          <w:lang w:val="en-US"/>
        </w:rPr>
        <w:t xml:space="preserve"> </w:t>
      </w:r>
      <w:r w:rsidRPr="6061C921" w:rsidR="7986B77B">
        <w:rPr>
          <w:rFonts w:ascii="Aptos" w:hAnsi="Aptos" w:eastAsia="Aptos" w:cs="Aptos"/>
          <w:sz w:val="22"/>
          <w:szCs w:val="22"/>
          <w:lang w:val="en-US"/>
        </w:rPr>
        <w:t>behavior</w:t>
      </w:r>
      <w:r w:rsidRPr="6061C921" w:rsidR="7986B77B">
        <w:rPr>
          <w:rFonts w:ascii="Aptos" w:hAnsi="Aptos" w:eastAsia="Aptos" w:cs="Aptos"/>
          <w:sz w:val="22"/>
          <w:szCs w:val="22"/>
          <w:lang w:val="en-US"/>
        </w:rPr>
        <w:t>.</w:t>
      </w:r>
    </w:p>
    <w:p w:rsidR="7986B77B" w:rsidP="6061C921" w:rsidRDefault="7986B77B" w14:paraId="42C9A40C" w14:textId="05CF8C1D">
      <w:pPr>
        <w:pStyle w:val="ListParagraph"/>
        <w:numPr>
          <w:ilvl w:val="0"/>
          <w:numId w:val="1"/>
        </w:numPr>
        <w:suppressLineNumbers w:val="0"/>
        <w:bidi w:val="0"/>
        <w:spacing w:before="240" w:beforeAutospacing="off" w:after="240" w:afterAutospacing="off" w:line="259" w:lineRule="auto"/>
        <w:ind w:right="0"/>
        <w:jc w:val="left"/>
        <w:rPr>
          <w:rFonts w:ascii="Aptos" w:hAnsi="Aptos" w:eastAsia="Aptos" w:cs="Aptos"/>
          <w:noProof w:val="0"/>
          <w:sz w:val="22"/>
          <w:szCs w:val="22"/>
          <w:lang w:val="en-US"/>
        </w:rPr>
      </w:pPr>
      <w:r w:rsidRPr="6061C921" w:rsidR="7986B77B">
        <w:rPr>
          <w:rFonts w:ascii="Aptos" w:hAnsi="Aptos" w:eastAsia="Aptos" w:cs="Aptos"/>
          <w:sz w:val="22"/>
          <w:szCs w:val="22"/>
          <w:lang w:val="en-US"/>
        </w:rPr>
        <w:t xml:space="preserve">Thus, the </w:t>
      </w:r>
      <w:r w:rsidRPr="6061C921" w:rsidR="7986B77B">
        <w:rPr>
          <w:rFonts w:ascii="Aptos" w:hAnsi="Aptos" w:eastAsia="Aptos" w:cs="Aptos"/>
          <w:sz w:val="22"/>
          <w:szCs w:val="22"/>
          <w:lang w:val="en-US"/>
        </w:rPr>
        <w:t>final version</w:t>
      </w:r>
      <w:r w:rsidRPr="6061C921" w:rsidR="7986B77B">
        <w:rPr>
          <w:rFonts w:ascii="Aptos" w:hAnsi="Aptos" w:eastAsia="Aptos" w:cs="Aptos"/>
          <w:sz w:val="22"/>
          <w:szCs w:val="22"/>
          <w:lang w:val="en-US"/>
        </w:rPr>
        <w:t xml:space="preserve"> will use a combination of both implementations, keeping the requirements wher</w:t>
      </w:r>
      <w:r w:rsidRPr="6061C921" w:rsidR="717BB220">
        <w:rPr>
          <w:rFonts w:ascii="Aptos" w:hAnsi="Aptos" w:eastAsia="Aptos" w:cs="Aptos"/>
          <w:sz w:val="22"/>
          <w:szCs w:val="22"/>
          <w:lang w:val="en-US"/>
        </w:rPr>
        <w:t xml:space="preserve">e </w:t>
      </w:r>
      <w:r w:rsidRPr="6061C921" w:rsidR="7B389001">
        <w:rPr>
          <w:rFonts w:ascii="Aptos" w:hAnsi="Aptos" w:eastAsia="Aptos" w:cs="Aptos"/>
          <w:sz w:val="22"/>
          <w:szCs w:val="22"/>
          <w:lang w:val="en-US"/>
        </w:rPr>
        <w:t xml:space="preserve">my insights are weak and taking in the </w:t>
      </w:r>
      <w:r w:rsidRPr="6061C921" w:rsidR="7B389001">
        <w:rPr>
          <w:rFonts w:ascii="Aptos" w:hAnsi="Aptos" w:eastAsia="Aptos" w:cs="Aptos"/>
          <w:sz w:val="22"/>
          <w:szCs w:val="22"/>
          <w:lang w:val="en-US"/>
        </w:rPr>
        <w:t>llm</w:t>
      </w:r>
      <w:r w:rsidRPr="6061C921" w:rsidR="7B389001">
        <w:rPr>
          <w:rFonts w:ascii="Aptos" w:hAnsi="Aptos" w:eastAsia="Aptos" w:cs="Aptos"/>
          <w:sz w:val="22"/>
          <w:szCs w:val="22"/>
          <w:lang w:val="en-US"/>
        </w:rPr>
        <w:t xml:space="preserve"> suggested ones.</w:t>
      </w:r>
      <w:r>
        <w:br/>
      </w:r>
      <w:r w:rsidRPr="6061C921" w:rsidR="7E101F01">
        <w:rPr>
          <w:rFonts w:ascii="Aptos" w:hAnsi="Aptos" w:eastAsia="Aptos" w:cs="Aptos"/>
          <w:noProof w:val="0"/>
          <w:sz w:val="22"/>
          <w:szCs w:val="22"/>
          <w:lang w:val="en-US"/>
        </w:rPr>
        <w:t xml:space="preserve">Create account </w:t>
      </w:r>
    </w:p>
    <w:p w:rsidR="7E101F01" w:rsidP="6061C921" w:rsidRDefault="7E101F01" w14:paraId="0EE80110" w14:textId="05D84FF9">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 xml:space="preserve">Login </w:t>
      </w:r>
    </w:p>
    <w:p w:rsidR="7E101F01" w:rsidP="6061C921" w:rsidRDefault="7E101F01" w14:paraId="1B39949A" w14:textId="08E2BE6D">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 xml:space="preserve">View beverage options </w:t>
      </w:r>
    </w:p>
    <w:p w:rsidR="7E101F01" w:rsidP="6061C921" w:rsidRDefault="7E101F01" w14:paraId="6CCB11A6" w14:textId="6AB466FF">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 xml:space="preserve">Inspect nutritional values </w:t>
      </w:r>
    </w:p>
    <w:p w:rsidR="7E101F01" w:rsidP="6061C921" w:rsidRDefault="7E101F01" w14:paraId="27AEF119" w14:textId="6EDCBE81">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 xml:space="preserve">Place order </w:t>
      </w:r>
    </w:p>
    <w:p w:rsidR="7E101F01" w:rsidP="6061C921" w:rsidRDefault="7E101F01" w14:paraId="43EE8E6F" w14:textId="41E5293D">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 xml:space="preserve">Pay for order </w:t>
      </w:r>
    </w:p>
    <w:p w:rsidR="7E101F01" w:rsidP="6061C921" w:rsidRDefault="7E101F01" w14:paraId="1526674E" w14:textId="09225A66">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 xml:space="preserve">Enter admin mode </w:t>
      </w:r>
    </w:p>
    <w:p w:rsidR="7E101F01" w:rsidP="6061C921" w:rsidRDefault="7E101F01" w14:paraId="4BC828F7" w14:textId="69C82A0C">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 xml:space="preserve">Register waste disposal </w:t>
      </w:r>
    </w:p>
    <w:p w:rsidR="7E101F01" w:rsidP="6061C921" w:rsidRDefault="7E101F01" w14:paraId="2E284CC2" w14:textId="6C464D03">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 xml:space="preserve">Monitor system </w:t>
      </w:r>
    </w:p>
    <w:p w:rsidR="7E101F01" w:rsidP="6061C921" w:rsidRDefault="7E101F01" w14:paraId="65C9C7FD" w14:textId="1D532ADF">
      <w:pPr>
        <w:pStyle w:val="ListParagraph"/>
        <w:numPr>
          <w:ilvl w:val="0"/>
          <w:numId w:val="1"/>
        </w:numPr>
        <w:bidi w:val="0"/>
        <w:spacing w:before="0" w:beforeAutospacing="off" w:after="0" w:afterAutospacing="off"/>
        <w:jc w:val="left"/>
        <w:rPr>
          <w:rFonts w:ascii="Aptos" w:hAnsi="Aptos" w:eastAsia="Aptos" w:cs="Aptos"/>
          <w:noProof w:val="0"/>
          <w:sz w:val="22"/>
          <w:szCs w:val="22"/>
          <w:lang w:val="en-US"/>
        </w:rPr>
      </w:pPr>
      <w:r w:rsidRPr="6061C921" w:rsidR="7E101F01">
        <w:rPr>
          <w:rFonts w:ascii="Aptos" w:hAnsi="Aptos" w:eastAsia="Aptos" w:cs="Aptos"/>
          <w:noProof w:val="0"/>
          <w:sz w:val="22"/>
          <w:szCs w:val="22"/>
          <w:lang w:val="en-US"/>
        </w:rPr>
        <w:t>Update ingredient levels</w:t>
      </w:r>
    </w:p>
    <w:p w:rsidR="7B389001" w:rsidP="6061C921" w:rsidRDefault="7B389001" w14:paraId="70191EDB" w14:textId="07DBED25">
      <w:pPr>
        <w:pStyle w:val="Normal"/>
        <w:suppressLineNumbers w:val="0"/>
        <w:bidi w:val="0"/>
        <w:spacing w:before="240" w:beforeAutospacing="off" w:after="240" w:afterAutospacing="off" w:line="259" w:lineRule="auto"/>
        <w:ind w:left="0" w:right="0"/>
        <w:jc w:val="left"/>
        <w:rPr>
          <w:rFonts w:ascii="Aptos" w:hAnsi="Aptos" w:eastAsia="Aptos" w:cs="Aptos"/>
          <w:sz w:val="22"/>
          <w:szCs w:val="22"/>
          <w:lang w:val="en-US"/>
        </w:rPr>
      </w:pPr>
      <w:r w:rsidRPr="6061C921" w:rsidR="7B389001">
        <w:rPr>
          <w:rFonts w:ascii="Aptos" w:hAnsi="Aptos" w:eastAsia="Aptos" w:cs="Aptos"/>
          <w:sz w:val="22"/>
          <w:szCs w:val="22"/>
          <w:lang w:val="en-US"/>
        </w:rPr>
        <w:t xml:space="preserve"> </w:t>
      </w:r>
    </w:p>
    <w:p w:rsidR="6061C921" w:rsidRDefault="6061C921" w14:paraId="6FAD8B20" w14:textId="7FF46EE6"/>
    <w:sectPr>
      <w:pgSz w:w="16838" w:h="11906" w:orient="landscape"/>
      <w:pgMar w:top="720" w:right="720" w:bottom="720" w:left="720"/>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716f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48D9EA9F"/>
  <w15:docId w15:val="{094EF9BB-8664-4A2D-9FF7-72DB0FCD3791}"/>
  <w:rsids>
    <w:rsidRoot w:val="007F66C1"/>
    <w:rsid w:val="007F66C1"/>
    <w:rsid w:val="01ECB1FC"/>
    <w:rsid w:val="01ECB1FC"/>
    <w:rsid w:val="020B6D96"/>
    <w:rsid w:val="024B0A2A"/>
    <w:rsid w:val="027BAA2C"/>
    <w:rsid w:val="04F8AADB"/>
    <w:rsid w:val="04F8AADB"/>
    <w:rsid w:val="0594D36E"/>
    <w:rsid w:val="0594D36E"/>
    <w:rsid w:val="06AB1C3A"/>
    <w:rsid w:val="06BB85DD"/>
    <w:rsid w:val="082C89D9"/>
    <w:rsid w:val="0973A987"/>
    <w:rsid w:val="09A462E9"/>
    <w:rsid w:val="0A75FA6C"/>
    <w:rsid w:val="0A92145F"/>
    <w:rsid w:val="0AD72BB1"/>
    <w:rsid w:val="0C833A5E"/>
    <w:rsid w:val="0D17BAF6"/>
    <w:rsid w:val="0D635490"/>
    <w:rsid w:val="0F836C70"/>
    <w:rsid w:val="0FC41561"/>
    <w:rsid w:val="1136F551"/>
    <w:rsid w:val="1136F551"/>
    <w:rsid w:val="118F6CDB"/>
    <w:rsid w:val="13CB2116"/>
    <w:rsid w:val="14F20D28"/>
    <w:rsid w:val="1586AC6D"/>
    <w:rsid w:val="169B9F48"/>
    <w:rsid w:val="18CA060A"/>
    <w:rsid w:val="1C811446"/>
    <w:rsid w:val="1C8C6DE8"/>
    <w:rsid w:val="1DDAB126"/>
    <w:rsid w:val="1DE26825"/>
    <w:rsid w:val="1EA891D0"/>
    <w:rsid w:val="1EDF6960"/>
    <w:rsid w:val="1F458408"/>
    <w:rsid w:val="1FB3D030"/>
    <w:rsid w:val="1FEB0057"/>
    <w:rsid w:val="2264B412"/>
    <w:rsid w:val="23B57A1F"/>
    <w:rsid w:val="244E2C7D"/>
    <w:rsid w:val="246FFCAE"/>
    <w:rsid w:val="246FFCAE"/>
    <w:rsid w:val="24DBEF0C"/>
    <w:rsid w:val="24FE8360"/>
    <w:rsid w:val="26353D13"/>
    <w:rsid w:val="265BF307"/>
    <w:rsid w:val="290B29D5"/>
    <w:rsid w:val="2980014B"/>
    <w:rsid w:val="2C2676F1"/>
    <w:rsid w:val="2CC75A7C"/>
    <w:rsid w:val="2E752C7B"/>
    <w:rsid w:val="2F7C0295"/>
    <w:rsid w:val="2FEC1465"/>
    <w:rsid w:val="30AD4F3D"/>
    <w:rsid w:val="32B641E5"/>
    <w:rsid w:val="334AB014"/>
    <w:rsid w:val="339DDE50"/>
    <w:rsid w:val="339DDE50"/>
    <w:rsid w:val="3960CF04"/>
    <w:rsid w:val="39930F54"/>
    <w:rsid w:val="3A40362D"/>
    <w:rsid w:val="3CEF960B"/>
    <w:rsid w:val="3CEF960B"/>
    <w:rsid w:val="3E726897"/>
    <w:rsid w:val="3F849AFD"/>
    <w:rsid w:val="3F849AFD"/>
    <w:rsid w:val="4034C849"/>
    <w:rsid w:val="41802F72"/>
    <w:rsid w:val="423B54A6"/>
    <w:rsid w:val="438AE24F"/>
    <w:rsid w:val="44D25F67"/>
    <w:rsid w:val="44D25F67"/>
    <w:rsid w:val="4561A71D"/>
    <w:rsid w:val="46559711"/>
    <w:rsid w:val="465BBAB9"/>
    <w:rsid w:val="467A5671"/>
    <w:rsid w:val="47CB564B"/>
    <w:rsid w:val="48ECA519"/>
    <w:rsid w:val="49C895E3"/>
    <w:rsid w:val="4ABEF591"/>
    <w:rsid w:val="4B53160B"/>
    <w:rsid w:val="4E82B1D7"/>
    <w:rsid w:val="5126637C"/>
    <w:rsid w:val="53A3AF8E"/>
    <w:rsid w:val="54AB5F44"/>
    <w:rsid w:val="54BCF441"/>
    <w:rsid w:val="5523A858"/>
    <w:rsid w:val="5623C615"/>
    <w:rsid w:val="5733DBF5"/>
    <w:rsid w:val="57C9B187"/>
    <w:rsid w:val="58375050"/>
    <w:rsid w:val="5910D240"/>
    <w:rsid w:val="598ED0AB"/>
    <w:rsid w:val="5B977241"/>
    <w:rsid w:val="5BA26385"/>
    <w:rsid w:val="5CA6A60F"/>
    <w:rsid w:val="5CEF1DD7"/>
    <w:rsid w:val="5CEF1DD7"/>
    <w:rsid w:val="5E969052"/>
    <w:rsid w:val="5F14C9C5"/>
    <w:rsid w:val="6061C921"/>
    <w:rsid w:val="66A3B587"/>
    <w:rsid w:val="689CFF7C"/>
    <w:rsid w:val="6A22A27A"/>
    <w:rsid w:val="6A22A27A"/>
    <w:rsid w:val="6ADCBD11"/>
    <w:rsid w:val="6C7F9E07"/>
    <w:rsid w:val="6E00A398"/>
    <w:rsid w:val="6E379E92"/>
    <w:rsid w:val="6F47A7CF"/>
    <w:rsid w:val="70DCAE22"/>
    <w:rsid w:val="70DCAE22"/>
    <w:rsid w:val="70E8BC7B"/>
    <w:rsid w:val="70E8BC7B"/>
    <w:rsid w:val="717BB220"/>
    <w:rsid w:val="718F8301"/>
    <w:rsid w:val="718F8301"/>
    <w:rsid w:val="72FB0E77"/>
    <w:rsid w:val="73142AA4"/>
    <w:rsid w:val="73142AA4"/>
    <w:rsid w:val="7339DA02"/>
    <w:rsid w:val="743AD6C9"/>
    <w:rsid w:val="74471FAD"/>
    <w:rsid w:val="75DE5E22"/>
    <w:rsid w:val="75DE5E22"/>
    <w:rsid w:val="75DFA5D1"/>
    <w:rsid w:val="769214BB"/>
    <w:rsid w:val="770B44E9"/>
    <w:rsid w:val="77429757"/>
    <w:rsid w:val="7931A109"/>
    <w:rsid w:val="7931A109"/>
    <w:rsid w:val="7986B77B"/>
    <w:rsid w:val="7989FE02"/>
    <w:rsid w:val="7A026687"/>
    <w:rsid w:val="7ADBF49A"/>
    <w:rsid w:val="7B235583"/>
    <w:rsid w:val="7B389001"/>
    <w:rsid w:val="7BC05C24"/>
    <w:rsid w:val="7BC05C24"/>
    <w:rsid w:val="7C72CBE3"/>
    <w:rsid w:val="7CB01A13"/>
    <w:rsid w:val="7E101F01"/>
    <w:rsid w:val="7E2BD0EA"/>
    <w:rsid w:val="7E88F732"/>
    <w:rsid w:val="7F250818"/>
    <w:rsid w:val="7FDD874B"/>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Aptos" w:hAnsi="Aptos" w:cs="Aptos"/>
        <w:sz w:val="22"/>
      </w:rPr>
    </w:rPrDefault>
  </w:docDefaults>
  <w:style w:type="paragraph" w:styleId="Normal" w:default="1">
    <w:name w:val="Normal"/>
  </w:style>
  <w:style w:type="paragraph" w:styleId="ListParagraph">
    <w:uiPriority w:val="34"/>
    <w:name w:val="List Paragraph"/>
    <w:basedOn w:val="Normal"/>
    <w:qFormat/>
    <w:rsid w:val="6061C921"/>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506dc121bdcc4636" /><Relationship Type="http://schemas.openxmlformats.org/officeDocument/2006/relationships/numbering" Target="numbering.xml" Id="Rc9d8baec071e41d0" /><Relationship Type="http://schemas.openxmlformats.org/officeDocument/2006/relationships/fontTable" Target="fontTable.xml" Id="Rff86ebe49ca44f5c"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