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36E0391F" w:rsidR="00115868" w:rsidRPr="00BE6D3A" w:rsidRDefault="004A2FFE">
      <w:pPr>
        <w:rPr>
          <w:rFonts w:ascii="Arial" w:hAnsi="Arial" w:cs="Arial"/>
        </w:rPr>
      </w:pPr>
      <w:r>
        <w:rPr>
          <w:rFonts w:ascii="Arial" w:hAnsi="Arial" w:cs="Arial"/>
        </w:rPr>
        <w:t xml:space="preserve">The top left histogram of </w:t>
      </w:r>
      <w:r w:rsidR="007E41A4" w:rsidRPr="00BE6D3A">
        <w:rPr>
          <w:rFonts w:ascii="Arial" w:hAnsi="Arial" w:cs="Arial"/>
        </w:rPr>
        <w:t>Figure 1 show</w:t>
      </w:r>
      <w:r>
        <w:rPr>
          <w:rFonts w:ascii="Arial" w:hAnsi="Arial" w:cs="Arial"/>
        </w:rPr>
        <w:t xml:space="preserve">s </w:t>
      </w:r>
      <w:r w:rsidR="007E41A4" w:rsidRPr="00BE6D3A">
        <w:rPr>
          <w:rFonts w:ascii="Arial" w:hAnsi="Arial" w:cs="Arial"/>
        </w:rPr>
        <w:t>that</w:t>
      </w:r>
      <w:r>
        <w:rPr>
          <w:rFonts w:ascii="Arial" w:hAnsi="Arial" w:cs="Arial"/>
        </w:rPr>
        <w:t xml:space="preserve"> </w:t>
      </w:r>
      <w:r w:rsidR="007E41A4" w:rsidRPr="00BE6D3A">
        <w:rPr>
          <w:rFonts w:ascii="Arial" w:hAnsi="Arial" w:cs="Arial"/>
        </w:rPr>
        <w:t xml:space="preserve">the perpendicular </w:t>
      </w:r>
      <w:r>
        <w:rPr>
          <w:rFonts w:ascii="Arial" w:hAnsi="Arial" w:cs="Arial"/>
        </w:rPr>
        <w:t>distances are generally</w:t>
      </w:r>
      <w:r w:rsidR="00115868" w:rsidRPr="00BE6D3A">
        <w:rPr>
          <w:rFonts w:ascii="Arial" w:hAnsi="Arial" w:cs="Arial"/>
        </w:rPr>
        <w:t xml:space="preserve"> close to the transect line.   While distances </w:t>
      </w:r>
      <w:r w:rsidR="002F709F">
        <w:rPr>
          <w:rFonts w:ascii="Arial" w:hAnsi="Arial" w:cs="Arial"/>
        </w:rPr>
        <w:t>are presumed to be</w:t>
      </w:r>
      <w:r w:rsidR="00115868" w:rsidRPr="00BE6D3A">
        <w:rPr>
          <w:rFonts w:ascii="Arial" w:hAnsi="Arial" w:cs="Arial"/>
        </w:rPr>
        <w:t xml:space="preserve"> measured accurately using a laser range finder, the angles were </w:t>
      </w:r>
      <w:r w:rsidR="007A6111">
        <w:rPr>
          <w:rFonts w:ascii="Arial" w:hAnsi="Arial" w:cs="Arial"/>
        </w:rPr>
        <w:t>measured</w:t>
      </w:r>
      <w:r w:rsidR="00115868" w:rsidRPr="00BE6D3A">
        <w:rPr>
          <w:rFonts w:ascii="Arial" w:hAnsi="Arial" w:cs="Arial"/>
        </w:rPr>
        <w:t xml:space="preserve"> with a compass.</w:t>
      </w:r>
      <w:r w:rsidR="00633EA2">
        <w:rPr>
          <w:rFonts w:ascii="Arial" w:hAnsi="Arial" w:cs="Arial"/>
        </w:rPr>
        <w:t xml:space="preserve"> </w:t>
      </w:r>
      <w:r w:rsidR="00C52B0F">
        <w:rPr>
          <w:rFonts w:ascii="Arial" w:hAnsi="Arial" w:cs="Arial"/>
        </w:rPr>
        <w:t>The</w:t>
      </w:r>
      <w:r w:rsidR="00115868" w:rsidRPr="00BE6D3A">
        <w:rPr>
          <w:rFonts w:ascii="Arial" w:hAnsi="Arial" w:cs="Arial"/>
        </w:rPr>
        <w:t xml:space="preserve"> angles measured in</w:t>
      </w:r>
      <w:r>
        <w:rPr>
          <w:rFonts w:ascii="Arial" w:hAnsi="Arial" w:cs="Arial"/>
        </w:rPr>
        <w:t xml:space="preserve"> the </w:t>
      </w:r>
      <w:r w:rsidR="00CA63CC">
        <w:rPr>
          <w:rFonts w:ascii="Arial" w:hAnsi="Arial" w:cs="Arial"/>
        </w:rPr>
        <w:t>field are shown at the bottom</w:t>
      </w:r>
      <w:r>
        <w:rPr>
          <w:rFonts w:ascii="Arial" w:hAnsi="Arial" w:cs="Arial"/>
        </w:rPr>
        <w:t xml:space="preserve"> </w:t>
      </w:r>
      <w:r w:rsidR="00267143">
        <w:rPr>
          <w:rFonts w:ascii="Arial" w:hAnsi="Arial" w:cs="Arial"/>
        </w:rPr>
        <w:t>right</w:t>
      </w:r>
      <w:r>
        <w:rPr>
          <w:rFonts w:ascii="Arial" w:hAnsi="Arial" w:cs="Arial"/>
        </w:rPr>
        <w:t xml:space="preserve"> of</w:t>
      </w:r>
      <w:r w:rsidR="00115868" w:rsidRPr="00BE6D3A">
        <w:rPr>
          <w:rFonts w:ascii="Arial" w:hAnsi="Arial" w:cs="Arial"/>
        </w:rPr>
        <w:t xml:space="preserve"> Figure 1</w:t>
      </w:r>
      <w:r w:rsidR="00C52B0F">
        <w:rPr>
          <w:rFonts w:ascii="Arial" w:hAnsi="Arial" w:cs="Arial"/>
        </w:rPr>
        <w:t>, t</w:t>
      </w:r>
      <w:r w:rsidR="00CA63CC">
        <w:rPr>
          <w:rFonts w:ascii="Arial" w:hAnsi="Arial" w:cs="Arial"/>
        </w:rPr>
        <w:t xml:space="preserve">his suggests </w:t>
      </w:r>
      <w:r w:rsidR="00115868" w:rsidRPr="00BE6D3A">
        <w:rPr>
          <w:rFonts w:ascii="Arial" w:hAnsi="Arial" w:cs="Arial"/>
        </w:rPr>
        <w:t xml:space="preserve">that </w:t>
      </w:r>
      <w:r w:rsidR="00CA63CC">
        <w:rPr>
          <w:rFonts w:ascii="Arial" w:hAnsi="Arial" w:cs="Arial"/>
        </w:rPr>
        <w:t>the angles have been</w:t>
      </w:r>
      <w:r w:rsidR="00115868" w:rsidRPr="00BE6D3A">
        <w:rPr>
          <w:rFonts w:ascii="Arial" w:hAnsi="Arial" w:cs="Arial"/>
        </w:rPr>
        <w:t xml:space="preserve"> rounded to the nearest 10 degrees</w:t>
      </w:r>
      <w:r w:rsidR="00CA63CC">
        <w:rPr>
          <w:rFonts w:ascii="Arial" w:hAnsi="Arial" w:cs="Arial"/>
        </w:rPr>
        <w:t xml:space="preserve"> and that</w:t>
      </w:r>
      <w:r w:rsidR="00E86FBA">
        <w:rPr>
          <w:rFonts w:ascii="Arial" w:hAnsi="Arial" w:cs="Arial"/>
        </w:rPr>
        <w:t xml:space="preserve"> angles under 20 </w:t>
      </w:r>
      <w:r w:rsidR="00751A7D">
        <w:rPr>
          <w:rFonts w:ascii="Arial" w:hAnsi="Arial" w:cs="Arial"/>
        </w:rPr>
        <w:t>have been</w:t>
      </w:r>
      <w:r w:rsidR="00E86FBA">
        <w:rPr>
          <w:rFonts w:ascii="Arial" w:hAnsi="Arial" w:cs="Arial"/>
        </w:rPr>
        <w:t xml:space="preserve"> heaped to 0.</w:t>
      </w:r>
      <w:r w:rsidR="00304987">
        <w:rPr>
          <w:rFonts w:ascii="Arial" w:hAnsi="Arial" w:cs="Arial"/>
        </w:rPr>
        <w:t xml:space="preserve">  The distances measured from the observer seem to show some heaping </w:t>
      </w:r>
      <w:r w:rsidR="00D40CB6">
        <w:rPr>
          <w:rFonts w:ascii="Arial" w:hAnsi="Arial" w:cs="Arial"/>
        </w:rPr>
        <w:t>at</w:t>
      </w:r>
      <w:r w:rsidR="00304987">
        <w:rPr>
          <w:rFonts w:ascii="Arial" w:hAnsi="Arial" w:cs="Arial"/>
        </w:rPr>
        <w:t xml:space="preserve">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7E40806A"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598FCCA4" w14:textId="145AF917" w:rsidR="001F31D9" w:rsidRPr="00D445C3" w:rsidRDefault="00115868" w:rsidP="00D445C3">
      <w:pPr>
        <w:pStyle w:val="ListParagraph"/>
        <w:numPr>
          <w:ilvl w:val="0"/>
          <w:numId w:val="1"/>
        </w:numPr>
        <w:rPr>
          <w:rFonts w:ascii="Arial" w:hAnsi="Arial" w:cs="Arial"/>
        </w:rPr>
      </w:pPr>
      <w:r w:rsidRPr="00D445C3">
        <w:rPr>
          <w:rFonts w:ascii="Arial" w:hAnsi="Arial" w:cs="Arial"/>
        </w:rPr>
        <w:t>Use radial distance models</w:t>
      </w:r>
      <w:r w:rsidR="00EF39B9">
        <w:rPr>
          <w:rFonts w:ascii="Arial" w:hAnsi="Arial" w:cs="Arial"/>
        </w:rPr>
        <w:t xml:space="preserve"> (</w:t>
      </w:r>
      <w:r w:rsidR="00036653">
        <w:rPr>
          <w:rFonts w:ascii="Arial" w:hAnsi="Arial" w:cs="Arial"/>
        </w:rPr>
        <w:t xml:space="preserve">this </w:t>
      </w:r>
      <w:r w:rsidR="00D445C3">
        <w:rPr>
          <w:rFonts w:ascii="Arial" w:hAnsi="Arial" w:cs="Arial"/>
        </w:rPr>
        <w:t>leads to non-robust models</w:t>
      </w:r>
      <w:r w:rsidR="00D445C3">
        <w:rPr>
          <w:rFonts w:ascii="Arial" w:hAnsi="Arial" w:cs="Arial"/>
        </w:rPr>
        <w:t xml:space="preserve"> </w:t>
      </w:r>
      <w:r w:rsidR="00D445C3" w:rsidRPr="00D445C3">
        <w:rPr>
          <w:rFonts w:ascii="Arial" w:hAnsi="Arial" w:cs="Arial"/>
        </w:rPr>
        <w:t>according to the text</w:t>
      </w:r>
      <w:r w:rsidR="00EF39B9">
        <w:rPr>
          <w:rFonts w:ascii="Arial" w:hAnsi="Arial" w:cs="Arial"/>
        </w:rPr>
        <w:t>)</w:t>
      </w:r>
      <w:r w:rsidR="00D445C3">
        <w:rPr>
          <w:rFonts w:ascii="Arial" w:hAnsi="Arial" w:cs="Arial"/>
        </w:rPr>
        <w:t>.</w:t>
      </w:r>
    </w:p>
    <w:p w14:paraId="0CFB0F8B" w14:textId="77777777" w:rsidR="00D445C3" w:rsidRPr="00BE6D3A" w:rsidRDefault="00D445C3" w:rsidP="00D445C3">
      <w:pPr>
        <w:pStyle w:val="ListParagraph"/>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2FAF25A9" w:rsidR="005736AF" w:rsidRPr="00BE6D3A" w:rsidRDefault="001F31D9" w:rsidP="005736AF">
      <w:pPr>
        <w:rPr>
          <w:rFonts w:ascii="Arial" w:hAnsi="Arial" w:cs="Arial"/>
        </w:rPr>
      </w:pPr>
      <w:r w:rsidRPr="00BE6D3A">
        <w:rPr>
          <w:rFonts w:ascii="Arial" w:hAnsi="Arial" w:cs="Arial"/>
        </w:rPr>
        <w:t>Buckland,</w:t>
      </w:r>
      <w:r w:rsidR="00BE6D3A">
        <w:rPr>
          <w:rFonts w:ascii="Arial" w:hAnsi="Arial" w:cs="Arial"/>
        </w:rPr>
        <w:t xml:space="preserve"> </w:t>
      </w:r>
      <w:r w:rsidRPr="00BE6D3A">
        <w:rPr>
          <w:rFonts w:ascii="Arial" w:hAnsi="Arial" w:cs="Arial"/>
        </w:rPr>
        <w:t xml:space="preserve">2001 (p269) says that although often criticized smearing is </w:t>
      </w:r>
      <w:r w:rsidR="009071A8">
        <w:rPr>
          <w:rFonts w:ascii="Arial" w:hAnsi="Arial" w:cs="Arial"/>
        </w:rPr>
        <w:t>regularly</w:t>
      </w:r>
      <w:r w:rsidRPr="00BE6D3A">
        <w:rPr>
          <w:rFonts w:ascii="Arial" w:hAnsi="Arial" w:cs="Arial"/>
        </w:rPr>
        <w:t xml:space="preserve"> use</w:t>
      </w:r>
      <w:r w:rsidR="009071A8">
        <w:rPr>
          <w:rFonts w:ascii="Arial" w:hAnsi="Arial" w:cs="Arial"/>
        </w:rPr>
        <w:t>d</w:t>
      </w:r>
      <w:r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Pr="00BE6D3A">
        <w:rPr>
          <w:rFonts w:ascii="Arial" w:hAnsi="Arial" w:cs="Arial"/>
        </w:rPr>
        <w:t xml:space="preserve">given by D. </w:t>
      </w:r>
      <w:proofErr w:type="spellStart"/>
      <w:r w:rsidRPr="00BE6D3A">
        <w:rPr>
          <w:rFonts w:ascii="Arial" w:hAnsi="Arial" w:cs="Arial"/>
        </w:rPr>
        <w:t>Kin</w:t>
      </w:r>
      <w:r w:rsidR="005736AF" w:rsidRPr="00BE6D3A">
        <w:rPr>
          <w:rFonts w:ascii="Arial" w:hAnsi="Arial" w:cs="Arial"/>
        </w:rPr>
        <w:t>z</w:t>
      </w:r>
      <w:r w:rsidRPr="00BE6D3A">
        <w:rPr>
          <w:rFonts w:ascii="Arial" w:hAnsi="Arial" w:cs="Arial"/>
        </w:rPr>
        <w:t>ey</w:t>
      </w:r>
      <w:proofErr w:type="spellEnd"/>
      <w:r w:rsidR="00BE6D3A">
        <w:rPr>
          <w:rFonts w:ascii="Arial" w:hAnsi="Arial" w:cs="Arial"/>
        </w:rPr>
        <w:t>,</w:t>
      </w:r>
      <w:r w:rsidRPr="00BE6D3A">
        <w:rPr>
          <w:rFonts w:ascii="Arial" w:hAnsi="Arial" w:cs="Arial"/>
        </w:rPr>
        <w:t xml:space="preserve"> 2002</w:t>
      </w:r>
      <w:r w:rsidR="005736AF" w:rsidRPr="00BE6D3A">
        <w:rPr>
          <w:rFonts w:ascii="Arial" w:hAnsi="Arial" w:cs="Arial"/>
        </w:rPr>
        <w:t xml:space="preserve"> and based on the text in Buckland,</w:t>
      </w:r>
      <w:r w:rsidR="00BE6D3A">
        <w:rPr>
          <w:rFonts w:ascii="Arial" w:hAnsi="Arial" w:cs="Arial"/>
        </w:rPr>
        <w:t xml:space="preserve"> </w:t>
      </w:r>
      <w:r w:rsidR="005736AF" w:rsidRPr="00BE6D3A">
        <w:rPr>
          <w:rFonts w:ascii="Arial" w:hAnsi="Arial" w:cs="Arial"/>
        </w:rPr>
        <w:t xml:space="preserve">2001.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proofErr w:type="spellStart"/>
      <w:r w:rsidRPr="00BE6D3A">
        <w:rPr>
          <w:rFonts w:ascii="Arial" w:eastAsia="Times New Roman" w:hAnsi="Arial" w:cs="Arial"/>
        </w:rPr>
        <w:t>Sρ</w:t>
      </w:r>
      <w:proofErr w:type="spellEnd"/>
      <w:r w:rsidRPr="00BE6D3A">
        <w:rPr>
          <w:rFonts w:ascii="Arial" w:eastAsia="Times New Roman" w:hAnsi="Arial" w:cs="Arial"/>
        </w:rPr>
        <w:t xml:space="preserve"> = | ρ + υ ∆ρ |</w:t>
      </w:r>
    </w:p>
    <w:p w14:paraId="7047FA4C" w14:textId="77777777" w:rsidR="008E2B37" w:rsidRDefault="005736AF" w:rsidP="005736AF">
      <w:pPr>
        <w:rPr>
          <w:rFonts w:ascii="Arial" w:eastAsia="Times New Roman" w:hAnsi="Arial" w:cs="Arial"/>
        </w:rPr>
      </w:pPr>
      <w:r w:rsidRPr="00BE6D3A">
        <w:rPr>
          <w:rFonts w:ascii="Arial" w:eastAsia="Times New Roman" w:hAnsi="Arial" w:cs="Arial"/>
        </w:rPr>
        <w:t xml:space="preserve">Where </w:t>
      </w:r>
    </w:p>
    <w:p w14:paraId="61A47758" w14:textId="77777777" w:rsidR="008E2B37" w:rsidRDefault="005736AF" w:rsidP="008E2B37">
      <w:pPr>
        <w:ind w:firstLine="720"/>
        <w:rPr>
          <w:rFonts w:ascii="Arial" w:eastAsia="Times New Roman" w:hAnsi="Arial" w:cs="Arial"/>
        </w:rPr>
      </w:pP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w:t>
      </w:r>
    </w:p>
    <w:p w14:paraId="306F2550" w14:textId="1A790210" w:rsidR="008E2B37" w:rsidRDefault="005736AF" w:rsidP="008E2B37">
      <w:pPr>
        <w:ind w:firstLine="720"/>
        <w:rPr>
          <w:rFonts w:ascii="Arial" w:eastAsia="Times New Roman" w:hAnsi="Arial" w:cs="Arial"/>
        </w:rPr>
      </w:pPr>
      <w:r w:rsidRPr="005736AF">
        <w:rPr>
          <w:rFonts w:ascii="Arial" w:eastAsia="Times New Roman" w:hAnsi="Arial" w:cs="Arial"/>
        </w:rPr>
        <w:t xml:space="preserve">υ = uniform random number between -0.5 and 0.5, </w:t>
      </w:r>
    </w:p>
    <w:p w14:paraId="3BDCFD5D" w14:textId="46308EF5" w:rsidR="005736AF" w:rsidRPr="00BE6D3A" w:rsidRDefault="005736AF" w:rsidP="008E2B37">
      <w:pPr>
        <w:ind w:firstLine="720"/>
        <w:rPr>
          <w:rFonts w:ascii="Arial" w:eastAsia="Times New Roman" w:hAnsi="Arial" w:cs="Arial"/>
        </w:rPr>
      </w:pPr>
      <w:r w:rsidRPr="005736AF">
        <w:rPr>
          <w:rFonts w:ascii="Arial" w:eastAsia="Times New Roman" w:hAnsi="Arial" w:cs="Arial"/>
        </w:rPr>
        <w:t xml:space="preserve">∆ρ = range of angles to be smeared over. </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lastRenderedPageBreak/>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1216B2A6" w:rsidR="005736AF" w:rsidRPr="002819A7" w:rsidRDefault="00687589" w:rsidP="002819A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D81392">
        <w:rPr>
          <w:noProof/>
        </w:rPr>
        <w:t>2</w:t>
      </w:r>
      <w:r w:rsidR="00DE0A98">
        <w:rPr>
          <w:noProof/>
        </w:rPr>
        <w:fldChar w:fldCharType="end"/>
      </w:r>
      <w:r>
        <w:t xml:space="preserve"> Effects of Smearing the Measured Angle</w:t>
      </w:r>
    </w:p>
    <w:p w14:paraId="47453E4E" w14:textId="6DFD6D0A" w:rsidR="00EE4408" w:rsidRDefault="00687589" w:rsidP="001F31D9">
      <w:pPr>
        <w:rPr>
          <w:rFonts w:ascii="Arial" w:hAnsi="Arial" w:cs="Arial"/>
        </w:rPr>
      </w:pPr>
      <w:r>
        <w:rPr>
          <w:rFonts w:ascii="Arial" w:hAnsi="Arial" w:cs="Arial"/>
        </w:rPr>
        <w:t xml:space="preserve">Figure 2 shows there is very little effect </w:t>
      </w:r>
      <w:r w:rsidR="0063055E">
        <w:rPr>
          <w:rFonts w:ascii="Arial" w:hAnsi="Arial" w:cs="Arial"/>
        </w:rPr>
        <w:t>o</w:t>
      </w:r>
      <w:r>
        <w:rPr>
          <w:rFonts w:ascii="Arial" w:hAnsi="Arial" w:cs="Arial"/>
        </w:rPr>
        <w:t>n the perpendicular distance when smearing the angle</w:t>
      </w:r>
      <w:r w:rsidR="00EE4408">
        <w:rPr>
          <w:rFonts w:ascii="Arial" w:hAnsi="Arial" w:cs="Arial"/>
        </w:rPr>
        <w:t xml:space="preserve">.  Figure 3 shows that majority of the distances recorded </w:t>
      </w:r>
      <w:r w:rsidR="008644A4">
        <w:rPr>
          <w:rFonts w:ascii="Arial" w:hAnsi="Arial" w:cs="Arial"/>
        </w:rPr>
        <w:t>with a</w:t>
      </w:r>
      <w:r w:rsidR="00EE4408">
        <w:rPr>
          <w:rFonts w:ascii="Arial" w:hAnsi="Arial" w:cs="Arial"/>
        </w:rPr>
        <w:t xml:space="preserve"> low angle were for animals very close to the observer, </w:t>
      </w:r>
      <w:r w:rsidR="00D87695">
        <w:rPr>
          <w:rFonts w:ascii="Arial" w:hAnsi="Arial" w:cs="Arial"/>
        </w:rPr>
        <w:t>which explains why</w:t>
      </w:r>
      <w:r w:rsidR="00EE4408">
        <w:rPr>
          <w:rFonts w:ascii="Arial" w:hAnsi="Arial" w:cs="Arial"/>
        </w:rPr>
        <w:t xml:space="preserve">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D81392">
        <w:rPr>
          <w:noProof/>
        </w:rPr>
        <w:t>3</w:t>
      </w:r>
      <w:r w:rsidR="00DE0A98">
        <w:rPr>
          <w:noProof/>
        </w:rP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05A7EC0F" w:rsidR="00E86FBA" w:rsidRPr="006E3A28" w:rsidRDefault="003F4B2C" w:rsidP="00F84417">
      <w:pPr>
        <w:rPr>
          <w:rFonts w:ascii="Arial" w:hAnsi="Arial" w:cs="Arial"/>
        </w:rPr>
      </w:pPr>
      <w:r>
        <w:rPr>
          <w:rFonts w:ascii="Arial" w:hAnsi="Arial" w:cs="Arial"/>
        </w:rPr>
        <w:t xml:space="preserve">Buckland, 2001 (p109) says that </w:t>
      </w:r>
      <w:r w:rsidR="006E3A28" w:rsidRPr="00C623BE">
        <w:rPr>
          <w:rFonts w:ascii="Arial" w:hAnsi="Arial" w:cs="Arial"/>
        </w:rPr>
        <w:t>g</w:t>
      </w:r>
      <w:r w:rsidRPr="00C623BE">
        <w:rPr>
          <w:rFonts w:ascii="Arial" w:hAnsi="Arial" w:cs="Arial"/>
        </w:rPr>
        <w:t xml:space="preserve">rouping should be used where there are measurement errors and that appropriate grouping can lead to a better model fit and improved estimates of density. </w:t>
      </w:r>
      <w:r w:rsidR="00560081">
        <w:rPr>
          <w:rFonts w:ascii="Arial" w:hAnsi="Arial" w:cs="Arial"/>
        </w:rPr>
        <w:t xml:space="preserve">The test suggests that </w:t>
      </w:r>
      <w:proofErr w:type="spellStart"/>
      <w:r w:rsidR="006F3D2F">
        <w:rPr>
          <w:rFonts w:ascii="Arial" w:hAnsi="Arial" w:cs="Arial"/>
        </w:rPr>
        <w:t>c</w:t>
      </w:r>
      <w:r w:rsidRPr="00C623BE">
        <w:rPr>
          <w:rFonts w:ascii="Arial" w:hAnsi="Arial" w:cs="Arial"/>
        </w:rPr>
        <w:t>utpoints</w:t>
      </w:r>
      <w:proofErr w:type="spellEnd"/>
      <w:r w:rsidRPr="00C623BE">
        <w:rPr>
          <w:rFonts w:ascii="Arial" w:hAnsi="Arial" w:cs="Arial"/>
        </w:rPr>
        <w:t xml:space="preserve"> should be selected that avoid </w:t>
      </w:r>
      <w:r w:rsidR="00D13767" w:rsidRPr="00C623BE">
        <w:rPr>
          <w:rFonts w:ascii="Arial" w:hAnsi="Arial" w:cs="Arial"/>
        </w:rPr>
        <w:t xml:space="preserve">the </w:t>
      </w:r>
      <w:r w:rsidRPr="00C623BE">
        <w:rPr>
          <w:rFonts w:ascii="Arial" w:hAnsi="Arial" w:cs="Arial"/>
        </w:rPr>
        <w:t>rounding distances</w:t>
      </w:r>
      <w:r w:rsidR="00A40812" w:rsidRPr="00C623BE">
        <w:rPr>
          <w:rFonts w:ascii="Arial" w:hAnsi="Arial" w:cs="Arial"/>
        </w:rPr>
        <w:t xml:space="preserve">. </w:t>
      </w:r>
      <w:r w:rsidRPr="00C623BE">
        <w:rPr>
          <w:rFonts w:ascii="Arial" w:hAnsi="Arial" w:cs="Arial"/>
        </w:rPr>
        <w:t xml:space="preserve"> </w:t>
      </w:r>
      <w:r w:rsidR="00A40812" w:rsidRPr="00560081">
        <w:rPr>
          <w:rFonts w:ascii="Arial" w:hAnsi="Arial" w:cs="Arial"/>
        </w:rPr>
        <w:t>W</w:t>
      </w:r>
      <w:r w:rsidRPr="00560081">
        <w:rPr>
          <w:rFonts w:ascii="Arial" w:hAnsi="Arial" w:cs="Arial"/>
        </w:rPr>
        <w:t xml:space="preserve">hen a lot of sightings fall on the </w:t>
      </w:r>
      <w:r w:rsidR="00D13767" w:rsidRPr="00560081">
        <w:rPr>
          <w:rFonts w:ascii="Arial" w:hAnsi="Arial" w:cs="Arial"/>
        </w:rPr>
        <w:t xml:space="preserve">transect </w:t>
      </w:r>
      <w:r w:rsidRPr="00560081">
        <w:rPr>
          <w:rFonts w:ascii="Arial" w:hAnsi="Arial" w:cs="Arial"/>
        </w:rPr>
        <w:t>(</w:t>
      </w:r>
      <w:r w:rsidR="00D9491D" w:rsidRPr="00560081">
        <w:rPr>
          <w:rFonts w:ascii="Arial" w:hAnsi="Arial" w:cs="Arial"/>
        </w:rPr>
        <w:t xml:space="preserve">which </w:t>
      </w:r>
      <w:r w:rsidR="00D9491D" w:rsidRPr="00560081">
        <w:rPr>
          <w:rFonts w:ascii="Arial" w:hAnsi="Arial" w:cs="Arial"/>
        </w:rPr>
        <w:lastRenderedPageBreak/>
        <w:t xml:space="preserve">is </w:t>
      </w:r>
      <w:r w:rsidRPr="00560081">
        <w:rPr>
          <w:rFonts w:ascii="Arial" w:hAnsi="Arial" w:cs="Arial"/>
        </w:rPr>
        <w:t xml:space="preserve">particularly common when using angles and distances) then a relatively wide first internal should be </w:t>
      </w:r>
      <w:r w:rsidR="00842176" w:rsidRPr="00560081">
        <w:rPr>
          <w:rFonts w:ascii="Arial" w:hAnsi="Arial" w:cs="Arial"/>
        </w:rPr>
        <w:t>chosen</w:t>
      </w:r>
      <w:r w:rsidRPr="00560081">
        <w:rPr>
          <w:rFonts w:ascii="Arial" w:hAnsi="Arial" w:cs="Arial"/>
        </w:rPr>
        <w:t>.</w:t>
      </w:r>
      <w:r w:rsidR="00842176" w:rsidRPr="00560081">
        <w:rPr>
          <w:rFonts w:ascii="Arial" w:hAnsi="Arial" w:cs="Arial"/>
        </w:rPr>
        <w:t xml:space="preserve">  </w:t>
      </w:r>
      <w:r w:rsidR="009D49FC" w:rsidRPr="006E3A28">
        <w:rPr>
          <w:rFonts w:ascii="Arial" w:hAnsi="Arial" w:cs="Arial"/>
        </w:rPr>
        <w:t>C Bibby, 1998</w:t>
      </w:r>
      <w:r w:rsidR="00842176" w:rsidRPr="006E3A28">
        <w:rPr>
          <w:rFonts w:ascii="Arial" w:hAnsi="Arial" w:cs="Arial"/>
        </w:rPr>
        <w:t xml:space="preserve"> says that when grouping </w:t>
      </w:r>
      <w:r w:rsidR="009D49FC" w:rsidRPr="006E3A28">
        <w:rPr>
          <w:rFonts w:ascii="Arial" w:hAnsi="Arial" w:cs="Arial"/>
        </w:rPr>
        <w:t xml:space="preserve">data </w:t>
      </w:r>
      <w:r w:rsidR="00842176" w:rsidRPr="006E3A28">
        <w:rPr>
          <w:rFonts w:ascii="Arial" w:hAnsi="Arial" w:cs="Arial"/>
        </w:rPr>
        <w:t>to deal with heaping</w:t>
      </w:r>
      <w:r w:rsidR="009D49FC" w:rsidRPr="006E3A28">
        <w:rPr>
          <w:rFonts w:ascii="Arial" w:hAnsi="Arial" w:cs="Arial"/>
        </w:rPr>
        <w:t>, the first interval chosen should be narrow and fall within the ‘shoulder’ and the other</w:t>
      </w:r>
      <w:r w:rsidR="00560081">
        <w:rPr>
          <w:rFonts w:ascii="Arial" w:hAnsi="Arial" w:cs="Arial"/>
        </w:rPr>
        <w:t xml:space="preserve"> groups</w:t>
      </w:r>
      <w:r w:rsidR="009D49FC" w:rsidRPr="006E3A28">
        <w:rPr>
          <w:rFonts w:ascii="Arial" w:hAnsi="Arial" w:cs="Arial"/>
        </w:rPr>
        <w:t xml:space="preserve"> should increase with distance from the transect. </w:t>
      </w:r>
      <w:r w:rsidR="008C30D6" w:rsidRPr="006E3A28">
        <w:rPr>
          <w:rFonts w:ascii="Arial" w:hAnsi="Arial" w:cs="Arial"/>
        </w:rPr>
        <w:t xml:space="preserve">Buckland, 2001 (p158) suggests that six to eight groups is </w:t>
      </w:r>
      <w:r w:rsidR="007A5993" w:rsidRPr="006E3A28">
        <w:rPr>
          <w:rFonts w:ascii="Arial" w:hAnsi="Arial" w:cs="Arial"/>
        </w:rPr>
        <w:t xml:space="preserve">a </w:t>
      </w:r>
      <w:r w:rsidR="008C30D6" w:rsidRPr="006E3A28">
        <w:rPr>
          <w:rFonts w:ascii="Arial" w:hAnsi="Arial" w:cs="Arial"/>
        </w:rPr>
        <w:t>reasonable</w:t>
      </w:r>
      <w:r w:rsidR="007A5993" w:rsidRPr="006E3A28">
        <w:rPr>
          <w:rFonts w:ascii="Arial" w:hAnsi="Arial" w:cs="Arial"/>
        </w:rPr>
        <w:t xml:space="preserve"> number </w:t>
      </w:r>
      <w:r w:rsidR="009245C6" w:rsidRPr="006E3A28">
        <w:rPr>
          <w:rFonts w:ascii="Arial" w:hAnsi="Arial" w:cs="Arial"/>
        </w:rPr>
        <w:t>f</w:t>
      </w:r>
      <w:r w:rsidR="000C4B37" w:rsidRPr="006E3A28">
        <w:rPr>
          <w:rFonts w:ascii="Arial" w:hAnsi="Arial" w:cs="Arial"/>
        </w:rPr>
        <w:t>or resolving heaping.</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2A8BDC5A" w:rsidR="003A500C" w:rsidRDefault="00E86FBA" w:rsidP="00EE4408">
      <w:pPr>
        <w:rPr>
          <w:rFonts w:ascii="Arial" w:hAnsi="Arial" w:cs="Arial"/>
        </w:rPr>
      </w:pPr>
      <w:r>
        <w:rPr>
          <w:rFonts w:ascii="Arial" w:hAnsi="Arial" w:cs="Arial"/>
        </w:rPr>
        <w:t xml:space="preserve">Buckland, 2001 (p42) discusses the shape criterion and </w:t>
      </w:r>
      <w:r w:rsidR="004E4BD4">
        <w:rPr>
          <w:rFonts w:ascii="Arial" w:hAnsi="Arial" w:cs="Arial"/>
        </w:rPr>
        <w:t xml:space="preserve">says </w:t>
      </w:r>
      <w:r>
        <w:rPr>
          <w:rFonts w:ascii="Arial" w:hAnsi="Arial" w:cs="Arial"/>
        </w:rPr>
        <w:t>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r w:rsidR="00850942">
        <w:rPr>
          <w:rFonts w:ascii="Arial" w:hAnsi="Arial" w:cs="Arial"/>
        </w:rPr>
        <w:t xml:space="preserve">  </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w:t>
      </w:r>
      <w:proofErr w:type="gramStart"/>
      <w:r>
        <w:rPr>
          <w:rFonts w:ascii="Arial" w:hAnsi="Arial" w:cs="Arial"/>
        </w:rPr>
        <w:t>Thus</w:t>
      </w:r>
      <w:proofErr w:type="gramEnd"/>
      <w:r>
        <w:rPr>
          <w:rFonts w:ascii="Arial" w:hAnsi="Arial" w:cs="Arial"/>
        </w:rPr>
        <w:t xml:space="preserve">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475076ED" w:rsidR="00D81392" w:rsidRPr="009745F7" w:rsidRDefault="00D81392" w:rsidP="009745F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Pr>
          <w:noProof/>
        </w:rPr>
        <w:t>4</w:t>
      </w:r>
      <w:r w:rsidR="00DE0A98">
        <w:rPr>
          <w:noProof/>
        </w:rPr>
        <w:fldChar w:fldCharType="end"/>
      </w:r>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1F59C9EB" w:rsidR="00D9660E" w:rsidRPr="00D9660E" w:rsidRDefault="00CD2A76" w:rsidP="00EE4408">
      <w:pPr>
        <w:rPr>
          <w:rFonts w:ascii="Arial" w:hAnsi="Arial" w:cs="Arial"/>
        </w:rPr>
      </w:pPr>
      <w:r>
        <w:rPr>
          <w:rFonts w:ascii="Arial" w:hAnsi="Arial" w:cs="Arial"/>
        </w:rPr>
        <w:t>Fewer</w:t>
      </w:r>
      <w:r w:rsidR="00ED378B">
        <w:rPr>
          <w:rFonts w:ascii="Arial" w:hAnsi="Arial" w:cs="Arial"/>
        </w:rPr>
        <w:t xml:space="preserve">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77777777" w:rsidR="00BB0509" w:rsidRDefault="00EF430E" w:rsidP="00EE4408">
      <w:pPr>
        <w:rPr>
          <w:rFonts w:ascii="Arial" w:hAnsi="Arial" w:cs="Arial"/>
        </w:rPr>
      </w:pPr>
      <w:r>
        <w:rPr>
          <w:rFonts w:ascii="Arial" w:hAnsi="Arial" w:cs="Arial"/>
        </w:rPr>
        <w:t xml:space="preserve">Right truncating the data may lead to a little </w:t>
      </w:r>
      <w:r w:rsidR="00233E79">
        <w:rPr>
          <w:rFonts w:ascii="Arial" w:hAnsi="Arial" w:cs="Arial"/>
        </w:rPr>
        <w:t>loss</w:t>
      </w:r>
      <w:r>
        <w:rPr>
          <w:rFonts w:ascii="Arial" w:hAnsi="Arial" w:cs="Arial"/>
        </w:rPr>
        <w:t xml:space="preserve"> of precision, however, losing some outliers will help reduce the number of parameters in the detection function and so reduce bias</w:t>
      </w:r>
      <w:r w:rsidR="00C925BE">
        <w:rPr>
          <w:rFonts w:ascii="Arial" w:hAnsi="Arial" w:cs="Arial"/>
        </w:rPr>
        <w:t xml:space="preserve"> (Buckland, 2001 (p107))</w:t>
      </w:r>
      <w:r>
        <w:rPr>
          <w:rFonts w:ascii="Arial" w:hAnsi="Arial" w:cs="Arial"/>
        </w:rPr>
        <w:t xml:space="preserve">.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18604510"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5CEC48A3" w14:textId="40384444" w:rsidR="00061643" w:rsidRDefault="00557072" w:rsidP="00EE4408">
      <w:pPr>
        <w:rPr>
          <w:rFonts w:ascii="Arial" w:hAnsi="Arial" w:cs="Arial"/>
        </w:rPr>
      </w:pPr>
      <w:r>
        <w:rPr>
          <w:rFonts w:ascii="Arial" w:hAnsi="Arial" w:cs="Arial"/>
        </w:rPr>
        <w:t xml:space="preserve">Models examined were uniform with polynomial adjustment, </w:t>
      </w:r>
      <w:r w:rsidR="004A3321">
        <w:rPr>
          <w:rFonts w:ascii="Arial" w:hAnsi="Arial" w:cs="Arial"/>
        </w:rPr>
        <w:t xml:space="preserve">half normal with cosine adjustment and hazard rate with </w:t>
      </w:r>
      <w:proofErr w:type="spellStart"/>
      <w:r w:rsidR="004A3321">
        <w:rPr>
          <w:rFonts w:ascii="Arial" w:hAnsi="Arial" w:cs="Arial"/>
        </w:rPr>
        <w:t>hermite</w:t>
      </w:r>
      <w:proofErr w:type="spellEnd"/>
      <w:r w:rsidR="004A3321">
        <w:rPr>
          <w:rFonts w:ascii="Arial" w:hAnsi="Arial" w:cs="Arial"/>
        </w:rPr>
        <w:t xml:space="preserve"> polynomial adjustment</w:t>
      </w:r>
      <w:r w:rsidR="00D139A8">
        <w:rPr>
          <w:rFonts w:ascii="Arial" w:hAnsi="Arial" w:cs="Arial"/>
        </w:rPr>
        <w:t>.</w:t>
      </w:r>
      <w:r w:rsidR="004A3321">
        <w:rPr>
          <w:rFonts w:ascii="Arial" w:hAnsi="Arial" w:cs="Arial"/>
        </w:rPr>
        <w:t xml:space="preserve"> </w:t>
      </w:r>
      <w:r w:rsidR="00D139A8">
        <w:rPr>
          <w:rFonts w:ascii="Arial" w:hAnsi="Arial" w:cs="Arial"/>
        </w:rPr>
        <w:t>I</w:t>
      </w:r>
      <w:r w:rsidR="004A3321">
        <w:rPr>
          <w:rFonts w:ascii="Arial" w:hAnsi="Arial" w:cs="Arial"/>
        </w:rPr>
        <w:t>n general, trying every combination of detection function with adjustment will lead to very similar density estimates (L Thomas, 2010).</w:t>
      </w:r>
      <w:bookmarkStart w:id="0" w:name="_GoBack"/>
      <w:bookmarkEnd w:id="0"/>
    </w:p>
    <w:p w14:paraId="66983A34" w14:textId="65B990D6" w:rsidR="00F671CB" w:rsidRDefault="00F671CB" w:rsidP="00E454BB">
      <w:pPr>
        <w:pStyle w:val="HTMLPreformatted"/>
        <w:rPr>
          <w:rFonts w:ascii="Arial" w:hAnsi="Arial" w:cs="Arial"/>
          <w:color w:val="000000"/>
          <w:sz w:val="24"/>
          <w:szCs w:val="24"/>
        </w:rPr>
      </w:pPr>
      <w:r w:rsidRPr="00E454BB">
        <w:rPr>
          <w:rFonts w:ascii="Arial" w:hAnsi="Arial" w:cs="Arial"/>
          <w:sz w:val="24"/>
          <w:szCs w:val="24"/>
        </w:rPr>
        <w:t xml:space="preserve">The model chosen uses a hazard rate detection model with no adjustment.  It was generated on data truncated at 400m and with </w:t>
      </w:r>
      <w:proofErr w:type="spellStart"/>
      <w:r w:rsidRPr="00E454BB">
        <w:rPr>
          <w:rFonts w:ascii="Arial" w:hAnsi="Arial" w:cs="Arial"/>
          <w:sz w:val="24"/>
          <w:szCs w:val="24"/>
        </w:rPr>
        <w:t>cutpoints</w:t>
      </w:r>
      <w:proofErr w:type="spellEnd"/>
      <w:r w:rsidRPr="00E454BB">
        <w:rPr>
          <w:rFonts w:ascii="Arial" w:hAnsi="Arial" w:cs="Arial"/>
          <w:sz w:val="24"/>
          <w:szCs w:val="24"/>
        </w:rPr>
        <w:t xml:space="preserve"> at 25m, 50m, 100m, 200m and 300m.  The first group falls just on the shoulder of the detection function and shows that there was nearly a 100% chance of seeing animals on the transect.</w:t>
      </w:r>
      <w:r w:rsidR="00E454BB" w:rsidRPr="00E454BB">
        <w:rPr>
          <w:rFonts w:ascii="Arial" w:hAnsi="Arial" w:cs="Arial"/>
          <w:sz w:val="24"/>
          <w:szCs w:val="24"/>
        </w:rPr>
        <w:t xml:space="preserve">  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well above the acceptance value of 0.05</w:t>
      </w:r>
      <w:r w:rsidR="00307E91">
        <w:rPr>
          <w:rFonts w:ascii="Arial" w:hAnsi="Arial" w:cs="Arial"/>
          <w:color w:val="000000"/>
          <w:sz w:val="24"/>
          <w:szCs w:val="24"/>
        </w:rPr>
        <w:t>.</w:t>
      </w:r>
      <w:r w:rsidR="00A941EA">
        <w:rPr>
          <w:rFonts w:ascii="Arial" w:hAnsi="Arial" w:cs="Arial"/>
          <w:color w:val="000000"/>
          <w:sz w:val="24"/>
          <w:szCs w:val="24"/>
        </w:rPr>
        <w:t xml:space="preserve">  Although this model hasn’t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a similar model that had cluster size as a covariate gave a density estimate that was well inside the lower confidence interval.</w:t>
      </w:r>
    </w:p>
    <w:p w14:paraId="134FD313" w14:textId="786132A0" w:rsidR="008B0371" w:rsidRDefault="008B0371" w:rsidP="00E454BB">
      <w:pPr>
        <w:pStyle w:val="HTMLPreformatted"/>
        <w:rPr>
          <w:rFonts w:ascii="Arial" w:hAnsi="Arial" w:cs="Arial"/>
          <w:color w:val="000000"/>
          <w:sz w:val="24"/>
          <w:szCs w:val="24"/>
        </w:rPr>
      </w:pPr>
    </w:p>
    <w:tbl>
      <w:tblPr>
        <w:tblStyle w:val="TableGrid"/>
        <w:tblW w:w="0" w:type="auto"/>
        <w:tblLook w:val="04A0" w:firstRow="1" w:lastRow="0" w:firstColumn="1" w:lastColumn="0" w:noHBand="0" w:noVBand="1"/>
      </w:tblPr>
      <w:tblGrid>
        <w:gridCol w:w="1931"/>
        <w:gridCol w:w="2346"/>
        <w:gridCol w:w="2387"/>
        <w:gridCol w:w="2346"/>
      </w:tblGrid>
      <w:tr w:rsidR="00395637" w14:paraId="4E9DF273" w14:textId="77777777" w:rsidTr="00395637">
        <w:tc>
          <w:tcPr>
            <w:tcW w:w="1931" w:type="dxa"/>
          </w:tcPr>
          <w:p w14:paraId="6869A9AA" w14:textId="59D06023" w:rsidR="00395637" w:rsidRDefault="00395637" w:rsidP="00E454BB">
            <w:pPr>
              <w:pStyle w:val="HTMLPreformatted"/>
              <w:rPr>
                <w:rFonts w:ascii="Arial" w:hAnsi="Arial" w:cs="Arial"/>
                <w:color w:val="000000"/>
                <w:sz w:val="24"/>
                <w:szCs w:val="24"/>
              </w:rPr>
            </w:pPr>
          </w:p>
        </w:tc>
        <w:tc>
          <w:tcPr>
            <w:tcW w:w="2346" w:type="dxa"/>
          </w:tcPr>
          <w:p w14:paraId="6A0324BD" w14:textId="4FC207F2"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Estimate</w:t>
            </w:r>
          </w:p>
        </w:tc>
        <w:tc>
          <w:tcPr>
            <w:tcW w:w="2387" w:type="dxa"/>
          </w:tcPr>
          <w:p w14:paraId="15A55B2D" w14:textId="19E85051"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LCL</w:t>
            </w:r>
          </w:p>
        </w:tc>
        <w:tc>
          <w:tcPr>
            <w:tcW w:w="2346" w:type="dxa"/>
          </w:tcPr>
          <w:p w14:paraId="03A79223" w14:textId="75644FB8"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UCL</w:t>
            </w:r>
          </w:p>
        </w:tc>
      </w:tr>
      <w:tr w:rsidR="00395637" w14:paraId="38B98BBC" w14:textId="77777777" w:rsidTr="00395637">
        <w:tc>
          <w:tcPr>
            <w:tcW w:w="1931" w:type="dxa"/>
          </w:tcPr>
          <w:p w14:paraId="3F7250D8" w14:textId="2A33EC9E" w:rsidR="00395637" w:rsidRDefault="00395637" w:rsidP="00E454BB">
            <w:pPr>
              <w:pStyle w:val="HTMLPreformatted"/>
              <w:rPr>
                <w:rFonts w:ascii="Monaco" w:hAnsi="Monaco"/>
                <w:color w:val="000000"/>
                <w:sz w:val="18"/>
                <w:szCs w:val="18"/>
              </w:rPr>
            </w:pPr>
            <w:proofErr w:type="spellStart"/>
            <w:r>
              <w:rPr>
                <w:rFonts w:ascii="Monaco" w:hAnsi="Monaco"/>
                <w:color w:val="000000"/>
                <w:sz w:val="18"/>
                <w:szCs w:val="18"/>
              </w:rPr>
              <w:t>Bleaklow</w:t>
            </w:r>
            <w:proofErr w:type="spellEnd"/>
          </w:p>
        </w:tc>
        <w:tc>
          <w:tcPr>
            <w:tcW w:w="2346" w:type="dxa"/>
          </w:tcPr>
          <w:p w14:paraId="1C6B064A" w14:textId="389ECED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0.02367299</w:t>
            </w:r>
          </w:p>
        </w:tc>
        <w:tc>
          <w:tcPr>
            <w:tcW w:w="2387" w:type="dxa"/>
          </w:tcPr>
          <w:p w14:paraId="50DCF68F" w14:textId="7C293F88"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0.013069198</w:t>
            </w:r>
          </w:p>
        </w:tc>
        <w:tc>
          <w:tcPr>
            <w:tcW w:w="2346" w:type="dxa"/>
          </w:tcPr>
          <w:p w14:paraId="47EBB633" w14:textId="33ABCFBD"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0.04288025</w:t>
            </w:r>
          </w:p>
        </w:tc>
      </w:tr>
      <w:tr w:rsidR="00395637" w14:paraId="690C0585" w14:textId="77777777" w:rsidTr="00395637">
        <w:tc>
          <w:tcPr>
            <w:tcW w:w="1931" w:type="dxa"/>
          </w:tcPr>
          <w:p w14:paraId="17226AD0" w14:textId="1D24BCCA" w:rsidR="00395637" w:rsidRDefault="00395637" w:rsidP="00E454BB">
            <w:pPr>
              <w:pStyle w:val="HTMLPreformatted"/>
              <w:rPr>
                <w:rFonts w:ascii="Monaco" w:hAnsi="Monaco"/>
                <w:color w:val="000000"/>
                <w:sz w:val="18"/>
                <w:szCs w:val="18"/>
              </w:rPr>
            </w:pPr>
            <w:r>
              <w:rPr>
                <w:rFonts w:ascii="Monaco" w:hAnsi="Monaco"/>
                <w:color w:val="000000"/>
                <w:sz w:val="18"/>
                <w:szCs w:val="18"/>
              </w:rPr>
              <w:t>Margery Hill</w:t>
            </w:r>
          </w:p>
        </w:tc>
        <w:tc>
          <w:tcPr>
            <w:tcW w:w="2346" w:type="dxa"/>
          </w:tcPr>
          <w:p w14:paraId="41327088" w14:textId="1F944B88"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0.01551011</w:t>
            </w:r>
          </w:p>
        </w:tc>
        <w:tc>
          <w:tcPr>
            <w:tcW w:w="2387" w:type="dxa"/>
          </w:tcPr>
          <w:p w14:paraId="4713E4F4" w14:textId="75E818F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0.007499704</w:t>
            </w:r>
          </w:p>
        </w:tc>
        <w:tc>
          <w:tcPr>
            <w:tcW w:w="2346" w:type="dxa"/>
          </w:tcPr>
          <w:p w14:paraId="61432C6C" w14:textId="6E9001A0"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0.03207639</w:t>
            </w:r>
          </w:p>
        </w:tc>
      </w:tr>
      <w:tr w:rsidR="00395637" w14:paraId="54D42493" w14:textId="77777777" w:rsidTr="00395637">
        <w:tc>
          <w:tcPr>
            <w:tcW w:w="1931" w:type="dxa"/>
          </w:tcPr>
          <w:p w14:paraId="277ED5DD" w14:textId="43986D02" w:rsidR="00395637" w:rsidRDefault="00395637" w:rsidP="00E454BB">
            <w:pPr>
              <w:pStyle w:val="HTMLPreformatted"/>
              <w:rPr>
                <w:rFonts w:ascii="Monaco" w:hAnsi="Monaco"/>
                <w:color w:val="000000"/>
                <w:sz w:val="18"/>
                <w:szCs w:val="18"/>
              </w:rPr>
            </w:pPr>
            <w:r>
              <w:rPr>
                <w:rFonts w:ascii="Monaco" w:hAnsi="Monaco"/>
                <w:color w:val="000000"/>
                <w:sz w:val="18"/>
                <w:szCs w:val="18"/>
              </w:rPr>
              <w:t>Total</w:t>
            </w:r>
          </w:p>
        </w:tc>
        <w:tc>
          <w:tcPr>
            <w:tcW w:w="2346" w:type="dxa"/>
          </w:tcPr>
          <w:p w14:paraId="0D3CBACD" w14:textId="1E686F34"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0.01959155</w:t>
            </w:r>
          </w:p>
        </w:tc>
        <w:tc>
          <w:tcPr>
            <w:tcW w:w="2387" w:type="dxa"/>
          </w:tcPr>
          <w:p w14:paraId="6DD70B22" w14:textId="607B992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0.012209739</w:t>
            </w:r>
          </w:p>
        </w:tc>
        <w:tc>
          <w:tcPr>
            <w:tcW w:w="2346" w:type="dxa"/>
          </w:tcPr>
          <w:p w14:paraId="6DD30E2F" w14:textId="30CF572D"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0.03143628</w:t>
            </w:r>
          </w:p>
        </w:tc>
      </w:tr>
    </w:tbl>
    <w:p w14:paraId="43E02334" w14:textId="77777777" w:rsidR="008B0371" w:rsidRPr="00E454BB" w:rsidRDefault="008B0371" w:rsidP="00E454BB">
      <w:pPr>
        <w:pStyle w:val="HTMLPreformatted"/>
        <w:rPr>
          <w:rFonts w:ascii="Arial" w:hAnsi="Arial" w:cs="Arial"/>
          <w:color w:val="000000"/>
          <w:sz w:val="24"/>
          <w:szCs w:val="24"/>
        </w:rPr>
      </w:pPr>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64AAF27E" w14:textId="59D72E42" w:rsidR="00D623ED" w:rsidRPr="00D623ED" w:rsidRDefault="00D623ED" w:rsidP="001F31D9">
      <w:pPr>
        <w:rPr>
          <w:rFonts w:ascii="Arial" w:hAnsi="Arial" w:cs="Arial"/>
          <w:b/>
          <w:color w:val="000000" w:themeColor="text1"/>
        </w:rPr>
      </w:pPr>
      <w:r w:rsidRPr="00D623ED">
        <w:rPr>
          <w:rFonts w:ascii="Arial" w:hAnsi="Arial" w:cs="Arial"/>
          <w:b/>
          <w:color w:val="000000" w:themeColor="text1"/>
        </w:rPr>
        <w:t>Bibliography</w:t>
      </w:r>
    </w:p>
    <w:p w14:paraId="2F168C52" w14:textId="77777777" w:rsidR="00D623ED" w:rsidRDefault="00D623ED" w:rsidP="001F31D9">
      <w:pPr>
        <w:rPr>
          <w:rFonts w:ascii="Arial" w:hAnsi="Arial" w:cs="Arial"/>
          <w:color w:val="000000" w:themeColor="text1"/>
        </w:rPr>
      </w:pPr>
    </w:p>
    <w:p w14:paraId="2E550F72" w14:textId="6D8D66BA" w:rsidR="005736AF" w:rsidRPr="009D49FC" w:rsidRDefault="005736AF" w:rsidP="001F31D9">
      <w:pPr>
        <w:rPr>
          <w:rFonts w:ascii="Arial" w:hAnsi="Arial" w:cs="Arial"/>
          <w:color w:val="000000" w:themeColor="text1"/>
        </w:rPr>
      </w:pPr>
      <w:r w:rsidRPr="009D49FC">
        <w:rPr>
          <w:rFonts w:ascii="Arial" w:hAnsi="Arial" w:cs="Arial"/>
          <w:color w:val="000000" w:themeColor="text1"/>
        </w:rPr>
        <w:t>Buckland 2001</w:t>
      </w:r>
    </w:p>
    <w:p w14:paraId="13452C3D" w14:textId="0D8B4A68" w:rsidR="005736AF" w:rsidRPr="009D49FC" w:rsidRDefault="005736AF" w:rsidP="001F31D9">
      <w:pPr>
        <w:rPr>
          <w:rFonts w:ascii="Arial" w:hAnsi="Arial" w:cs="Arial"/>
          <w:color w:val="000000" w:themeColor="text1"/>
        </w:rPr>
      </w:pPr>
      <w:r w:rsidRPr="009D49FC">
        <w:rPr>
          <w:rFonts w:ascii="Arial" w:hAnsi="Arial" w:cs="Arial"/>
          <w:color w:val="000000" w:themeColor="text1"/>
        </w:rPr>
        <w:t>INTRODUCTION TO DISTANCE SAMPLING</w:t>
      </w:r>
    </w:p>
    <w:p w14:paraId="33B2385F" w14:textId="77777777" w:rsidR="005736AF" w:rsidRPr="009D49FC" w:rsidRDefault="005736AF" w:rsidP="001F31D9">
      <w:pPr>
        <w:rPr>
          <w:rFonts w:ascii="Arial" w:hAnsi="Arial" w:cs="Arial"/>
          <w:color w:val="000000" w:themeColor="text1"/>
        </w:rPr>
      </w:pPr>
    </w:p>
    <w:p w14:paraId="59FC0044" w14:textId="77777777" w:rsidR="005736AF" w:rsidRPr="009D49FC" w:rsidRDefault="005736AF" w:rsidP="005736AF">
      <w:pPr>
        <w:rPr>
          <w:rFonts w:ascii="Arial" w:hAnsi="Arial" w:cs="Arial"/>
          <w:color w:val="000000" w:themeColor="text1"/>
        </w:rPr>
      </w:pPr>
      <w:r w:rsidRPr="009D49FC">
        <w:rPr>
          <w:rFonts w:ascii="Arial" w:hAnsi="Arial" w:cs="Arial"/>
          <w:color w:val="000000" w:themeColor="text1"/>
        </w:rPr>
        <w:t xml:space="preserve">D. </w:t>
      </w:r>
      <w:proofErr w:type="spellStart"/>
      <w:r w:rsidRPr="009D49FC">
        <w:rPr>
          <w:rFonts w:ascii="Arial" w:hAnsi="Arial" w:cs="Arial"/>
          <w:color w:val="000000" w:themeColor="text1"/>
        </w:rPr>
        <w:t>Kinzey</w:t>
      </w:r>
      <w:proofErr w:type="spellEnd"/>
      <w:r w:rsidRPr="009D49FC">
        <w:rPr>
          <w:rFonts w:ascii="Arial" w:hAnsi="Arial" w:cs="Arial"/>
          <w:color w:val="000000" w:themeColor="text1"/>
        </w:rPr>
        <w:t xml:space="preserve"> 2002 </w:t>
      </w:r>
    </w:p>
    <w:p w14:paraId="51381274" w14:textId="7017BEB4" w:rsidR="005736AF" w:rsidRPr="009D49FC" w:rsidRDefault="005736AF" w:rsidP="005736AF">
      <w:pPr>
        <w:rPr>
          <w:rFonts w:ascii="Arial" w:eastAsia="Times New Roman" w:hAnsi="Arial" w:cs="Arial"/>
          <w:color w:val="000000" w:themeColor="text1"/>
        </w:rPr>
      </w:pPr>
      <w:r w:rsidRPr="009D49FC">
        <w:rPr>
          <w:rFonts w:ascii="Arial" w:eastAsia="Times New Roman" w:hAnsi="Arial" w:cs="Arial"/>
          <w:color w:val="000000" w:themeColor="text1"/>
        </w:rPr>
        <w:t>ACCURACY AND PRECISION OF PERPENDICULAR DISTANCE MEASUREMENTS IN SHIPBOARD LINE-TRANSECT SIGHTING SURVEYS</w:t>
      </w:r>
    </w:p>
    <w:p w14:paraId="4DD09DCD" w14:textId="4EB858F9" w:rsidR="005736AF" w:rsidRPr="009D49FC" w:rsidRDefault="005736AF" w:rsidP="001F31D9">
      <w:pPr>
        <w:rPr>
          <w:rFonts w:ascii="Arial" w:hAnsi="Arial" w:cs="Arial"/>
          <w:color w:val="000000" w:themeColor="text1"/>
        </w:rPr>
      </w:pPr>
    </w:p>
    <w:p w14:paraId="113A2479" w14:textId="5BB82833" w:rsidR="009D49FC" w:rsidRPr="009D49FC" w:rsidRDefault="009D49FC" w:rsidP="001F31D9">
      <w:pPr>
        <w:rPr>
          <w:rFonts w:ascii="Arial" w:eastAsia="Times New Roman" w:hAnsi="Arial" w:cs="Arial"/>
          <w:color w:val="000000" w:themeColor="text1"/>
        </w:rPr>
      </w:pPr>
      <w:r w:rsidRPr="009D49FC">
        <w:rPr>
          <w:rFonts w:ascii="Arial" w:eastAsia="Times New Roman" w:hAnsi="Arial" w:cs="Arial"/>
          <w:color w:val="000000" w:themeColor="text1"/>
          <w:shd w:val="clear" w:color="auto" w:fill="FFFFFF"/>
        </w:rPr>
        <w:t>C Bibby 1998 </w:t>
      </w:r>
    </w:p>
    <w:p w14:paraId="4449043F" w14:textId="714BAF95" w:rsidR="009D49FC" w:rsidRDefault="009D49FC" w:rsidP="009D49FC">
      <w:pPr>
        <w:rPr>
          <w:rFonts w:ascii="Arial" w:eastAsia="Times New Roman" w:hAnsi="Arial" w:cs="Arial"/>
          <w:color w:val="000000" w:themeColor="text1"/>
        </w:rPr>
      </w:pPr>
      <w:r w:rsidRPr="009D49FC">
        <w:rPr>
          <w:rFonts w:ascii="Arial" w:eastAsia="Times New Roman" w:hAnsi="Arial" w:cs="Arial"/>
          <w:color w:val="000000" w:themeColor="text1"/>
        </w:rPr>
        <w:t xml:space="preserve">EXPEDITION FIELD TECHNIQUES - BIRD SURVEYS </w:t>
      </w:r>
    </w:p>
    <w:p w14:paraId="7F9BE082" w14:textId="1A00E552" w:rsidR="00AD0B7A" w:rsidRDefault="00AD0B7A" w:rsidP="009D49FC">
      <w:pPr>
        <w:rPr>
          <w:rFonts w:ascii="Arial" w:eastAsia="Times New Roman" w:hAnsi="Arial" w:cs="Arial"/>
          <w:color w:val="000000" w:themeColor="text1"/>
        </w:rPr>
      </w:pPr>
    </w:p>
    <w:p w14:paraId="2F6A4BA3" w14:textId="001CC1A2" w:rsidR="00AD0B7A" w:rsidRDefault="00AD0B7A" w:rsidP="009D49FC">
      <w:pPr>
        <w:rPr>
          <w:rFonts w:ascii="Arial" w:eastAsia="Times New Roman" w:hAnsi="Arial" w:cs="Arial"/>
          <w:color w:val="000000" w:themeColor="text1"/>
        </w:rPr>
      </w:pPr>
      <w:r>
        <w:rPr>
          <w:rFonts w:ascii="Arial" w:eastAsia="Times New Roman" w:hAnsi="Arial" w:cs="Arial"/>
          <w:color w:val="000000" w:themeColor="text1"/>
        </w:rPr>
        <w:t>L Thomas 2010</w:t>
      </w:r>
    </w:p>
    <w:p w14:paraId="6A3D0E2F" w14:textId="43F2B55C" w:rsidR="00AD0B7A" w:rsidRDefault="00AD0B7A" w:rsidP="009D49FC">
      <w:pPr>
        <w:rPr>
          <w:rFonts w:ascii="Arial" w:eastAsia="Times New Roman" w:hAnsi="Arial" w:cs="Arial"/>
          <w:color w:val="000000" w:themeColor="text1"/>
        </w:rPr>
      </w:pPr>
      <w:r>
        <w:rPr>
          <w:rFonts w:ascii="Arial" w:eastAsia="Times New Roman" w:hAnsi="Arial" w:cs="Arial"/>
          <w:color w:val="000000" w:themeColor="text1"/>
        </w:rPr>
        <w:t>DISTANCE SOFTWARE: DESIGN AND ANALYSIS OF DISTANCE SAMPLING SURVEYS FOR ESTIMATING POPULATION SIZE</w:t>
      </w:r>
    </w:p>
    <w:p w14:paraId="02B33537" w14:textId="77777777" w:rsidR="00AD0B7A" w:rsidRPr="00AD0B7A" w:rsidRDefault="00AD0B7A" w:rsidP="009D49FC">
      <w:pPr>
        <w:rPr>
          <w:rFonts w:ascii="Arial" w:eastAsia="Times New Roman" w:hAnsi="Arial" w:cs="Arial"/>
          <w:color w:val="000000" w:themeColor="text1"/>
        </w:rPr>
      </w:pPr>
    </w:p>
    <w:p w14:paraId="58799560" w14:textId="77777777" w:rsidR="009D49FC" w:rsidRPr="009D49FC" w:rsidRDefault="009D49FC" w:rsidP="001F31D9">
      <w:pPr>
        <w:rPr>
          <w:rFonts w:ascii="Arial" w:hAnsi="Arial" w:cs="Arial"/>
          <w:color w:val="000000" w:themeColor="text1"/>
        </w:rPr>
      </w:pPr>
    </w:p>
    <w:sectPr w:rsidR="009D49FC" w:rsidRPr="009D49FC"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05415D"/>
    <w:multiLevelType w:val="hybridMultilevel"/>
    <w:tmpl w:val="1CD2FF28"/>
    <w:lvl w:ilvl="0" w:tplc="E364F22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30ACE"/>
    <w:rsid w:val="00036653"/>
    <w:rsid w:val="00052DF1"/>
    <w:rsid w:val="000563F9"/>
    <w:rsid w:val="00061643"/>
    <w:rsid w:val="000C4B37"/>
    <w:rsid w:val="000D1168"/>
    <w:rsid w:val="00101B4B"/>
    <w:rsid w:val="00115868"/>
    <w:rsid w:val="001331ED"/>
    <w:rsid w:val="00152F40"/>
    <w:rsid w:val="00196A29"/>
    <w:rsid w:val="001A4C9E"/>
    <w:rsid w:val="001A6277"/>
    <w:rsid w:val="001B75CD"/>
    <w:rsid w:val="001C70A9"/>
    <w:rsid w:val="001F31D9"/>
    <w:rsid w:val="00230320"/>
    <w:rsid w:val="00231BE0"/>
    <w:rsid w:val="00232F69"/>
    <w:rsid w:val="00233E79"/>
    <w:rsid w:val="00267143"/>
    <w:rsid w:val="002819A7"/>
    <w:rsid w:val="002D2778"/>
    <w:rsid w:val="002E0BED"/>
    <w:rsid w:val="002E30CA"/>
    <w:rsid w:val="002F709F"/>
    <w:rsid w:val="00300FA6"/>
    <w:rsid w:val="00304987"/>
    <w:rsid w:val="00307E91"/>
    <w:rsid w:val="003559EF"/>
    <w:rsid w:val="00395637"/>
    <w:rsid w:val="003A500C"/>
    <w:rsid w:val="003F4B2C"/>
    <w:rsid w:val="003F53CF"/>
    <w:rsid w:val="00421412"/>
    <w:rsid w:val="00463495"/>
    <w:rsid w:val="004A2FFE"/>
    <w:rsid w:val="004A3321"/>
    <w:rsid w:val="004C070B"/>
    <w:rsid w:val="004E4BD4"/>
    <w:rsid w:val="00510073"/>
    <w:rsid w:val="005323D1"/>
    <w:rsid w:val="00557072"/>
    <w:rsid w:val="00560081"/>
    <w:rsid w:val="00564B25"/>
    <w:rsid w:val="005736AF"/>
    <w:rsid w:val="00577708"/>
    <w:rsid w:val="00587554"/>
    <w:rsid w:val="005B6252"/>
    <w:rsid w:val="005C01B6"/>
    <w:rsid w:val="005F04B3"/>
    <w:rsid w:val="006178A0"/>
    <w:rsid w:val="0063055E"/>
    <w:rsid w:val="00633EA2"/>
    <w:rsid w:val="00647DB9"/>
    <w:rsid w:val="00665673"/>
    <w:rsid w:val="00687589"/>
    <w:rsid w:val="00697A4B"/>
    <w:rsid w:val="006E14AE"/>
    <w:rsid w:val="006E3A28"/>
    <w:rsid w:val="006F3D2F"/>
    <w:rsid w:val="006F5E55"/>
    <w:rsid w:val="00725E59"/>
    <w:rsid w:val="00745637"/>
    <w:rsid w:val="00751A7D"/>
    <w:rsid w:val="00752C50"/>
    <w:rsid w:val="00787F65"/>
    <w:rsid w:val="007A5993"/>
    <w:rsid w:val="007A6111"/>
    <w:rsid w:val="007E41A4"/>
    <w:rsid w:val="007E6F0F"/>
    <w:rsid w:val="00817CA5"/>
    <w:rsid w:val="00842176"/>
    <w:rsid w:val="00850942"/>
    <w:rsid w:val="008644A4"/>
    <w:rsid w:val="008B0371"/>
    <w:rsid w:val="008C30D6"/>
    <w:rsid w:val="008E2B37"/>
    <w:rsid w:val="009071A8"/>
    <w:rsid w:val="009245C6"/>
    <w:rsid w:val="009301CA"/>
    <w:rsid w:val="009745F7"/>
    <w:rsid w:val="009A4D49"/>
    <w:rsid w:val="009D49FC"/>
    <w:rsid w:val="009D702F"/>
    <w:rsid w:val="00A40812"/>
    <w:rsid w:val="00A941EA"/>
    <w:rsid w:val="00AA75C4"/>
    <w:rsid w:val="00AD0B7A"/>
    <w:rsid w:val="00B403C6"/>
    <w:rsid w:val="00B70CCB"/>
    <w:rsid w:val="00B740D9"/>
    <w:rsid w:val="00B97B08"/>
    <w:rsid w:val="00BB042F"/>
    <w:rsid w:val="00BB0509"/>
    <w:rsid w:val="00BE5DB4"/>
    <w:rsid w:val="00BE6D3A"/>
    <w:rsid w:val="00C02CDE"/>
    <w:rsid w:val="00C43298"/>
    <w:rsid w:val="00C52B0F"/>
    <w:rsid w:val="00C623BE"/>
    <w:rsid w:val="00C925BE"/>
    <w:rsid w:val="00CA63CC"/>
    <w:rsid w:val="00CD0839"/>
    <w:rsid w:val="00CD2A76"/>
    <w:rsid w:val="00CD38E7"/>
    <w:rsid w:val="00CF30B1"/>
    <w:rsid w:val="00D13767"/>
    <w:rsid w:val="00D139A8"/>
    <w:rsid w:val="00D16B8D"/>
    <w:rsid w:val="00D348DF"/>
    <w:rsid w:val="00D40CB6"/>
    <w:rsid w:val="00D445C3"/>
    <w:rsid w:val="00D623ED"/>
    <w:rsid w:val="00D81392"/>
    <w:rsid w:val="00D850AF"/>
    <w:rsid w:val="00D87695"/>
    <w:rsid w:val="00D9491D"/>
    <w:rsid w:val="00D9660E"/>
    <w:rsid w:val="00DB3CB1"/>
    <w:rsid w:val="00DB4886"/>
    <w:rsid w:val="00DB60BB"/>
    <w:rsid w:val="00DB781B"/>
    <w:rsid w:val="00DE0A98"/>
    <w:rsid w:val="00DE5435"/>
    <w:rsid w:val="00DF4547"/>
    <w:rsid w:val="00E454BB"/>
    <w:rsid w:val="00E84FB9"/>
    <w:rsid w:val="00E86FBA"/>
    <w:rsid w:val="00E90009"/>
    <w:rsid w:val="00E97D40"/>
    <w:rsid w:val="00ED378B"/>
    <w:rsid w:val="00EE2B00"/>
    <w:rsid w:val="00EE384C"/>
    <w:rsid w:val="00EE4408"/>
    <w:rsid w:val="00EF38E6"/>
    <w:rsid w:val="00EF39B9"/>
    <w:rsid w:val="00EF430E"/>
    <w:rsid w:val="00F671CB"/>
    <w:rsid w:val="00F84417"/>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133</cp:revision>
  <dcterms:created xsi:type="dcterms:W3CDTF">2018-10-13T08:42:00Z</dcterms:created>
  <dcterms:modified xsi:type="dcterms:W3CDTF">2018-10-17T15:31:00Z</dcterms:modified>
</cp:coreProperties>
</file>