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BC8A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ES"/>
          <w14:ligatures w14:val="none"/>
        </w:rPr>
        <w:t>Documento del modelo (versión simple 0-D)</w:t>
      </w:r>
    </w:p>
    <w:p w14:paraId="4247E61B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>0) Alcance y supuestos</w:t>
      </w:r>
    </w:p>
    <w:p w14:paraId="5B5369D5" w14:textId="77777777" w:rsidR="00CB04C2" w:rsidRPr="00CB04C2" w:rsidRDefault="00CB04C2" w:rsidP="00CB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Sistema bien agitado (0-D)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 una sola concentración promedio c(t) en toda la cabina.</w:t>
      </w:r>
    </w:p>
    <w:p w14:paraId="2A0FE9EB" w14:textId="77777777" w:rsidR="00CB04C2" w:rsidRPr="00CB04C2" w:rsidRDefault="00CB04C2" w:rsidP="00CB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Isotermo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;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ρ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(aire)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constante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3F8DB889" w14:textId="77777777" w:rsidR="00CB04C2" w:rsidRPr="00CB04C2" w:rsidRDefault="00CB04C2" w:rsidP="00CB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Flujo 2D (por unidad de profundidad).</w:t>
      </w:r>
    </w:p>
    <w:p w14:paraId="3AED2348" w14:textId="77777777" w:rsidR="00CB04C2" w:rsidRPr="00CB04C2" w:rsidRDefault="00CB04C2" w:rsidP="00CB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El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ventilador acelera la velocidad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desde U0 hasta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Utarget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con una dinámica de primer orden.</w:t>
      </w:r>
    </w:p>
    <w:p w14:paraId="366F4DE2" w14:textId="77777777" w:rsidR="00CB04C2" w:rsidRPr="00CB04C2" w:rsidRDefault="00CB04C2" w:rsidP="00CB04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La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pintura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se inyecta como un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término fuente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que puede encenderse/apagarse en una ventana temporal.</w:t>
      </w:r>
    </w:p>
    <w:p w14:paraId="670BB0F0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388F1B6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68FDF39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>1) Variables y parámetros</w:t>
      </w:r>
    </w:p>
    <w:p w14:paraId="18736719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Lx [m],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[m]</w:t>
      </w:r>
    </w:p>
    <w:p w14:paraId="1E46F84F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V=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LxLy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[m³] (por unidad de profundidad)</w:t>
      </w:r>
    </w:p>
    <w:p w14:paraId="23B0BA74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U(t) [m/s], Q(t) [m²/s] (caudal 2D)</w:t>
      </w:r>
    </w:p>
    <w:p w14:paraId="4DEDC01E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 [kg/m³]</w:t>
      </w:r>
    </w:p>
    <w:p w14:paraId="34F01FC8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c(t) [–] (fracción másica de pintura en el gas)</w:t>
      </w:r>
    </w:p>
    <w:p w14:paraId="7B00102C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cin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[–] (aire de entrada, típico 0)</w:t>
      </w:r>
    </w:p>
    <w:p w14:paraId="4C7963FE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m˙ [kg/s] (2D) tasa de inyección de pintura</w:t>
      </w:r>
    </w:p>
    <w:p w14:paraId="67FDD26D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proofErr w:type="spellStart"/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ton,toff</w:t>
      </w:r>
      <w:proofErr w:type="spellEnd"/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 [s] (ventana del 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spray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</w:t>
      </w:r>
    </w:p>
    <w:p w14:paraId="0F7E808F" w14:textId="77777777" w:rsidR="00CB04C2" w:rsidRPr="00CB04C2" w:rsidRDefault="00CB04C2" w:rsidP="00CB04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0,Utarget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[m/s],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τs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[s] (parámetros del ventilador)</w:t>
      </w:r>
    </w:p>
    <w:p w14:paraId="0316A314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651A72E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67AE16D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>2) Ecuaciones del modelo (numeradas)</w:t>
      </w:r>
    </w:p>
    <w:p w14:paraId="0326DE0F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(1) Volumen efectivo 2D</w:t>
      </w:r>
    </w:p>
    <w:p w14:paraId="05218632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V=Lx 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</w:p>
    <w:p w14:paraId="7225EE1A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define el “tamaño” del mezclador 0-D.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 en el código: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sim_logic.py → 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al inicio.</w:t>
      </w:r>
    </w:p>
    <w:p w14:paraId="342C464A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42B66B1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19157D5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(2) Relación caudal–velocidad</w:t>
      </w:r>
    </w:p>
    <w:p w14:paraId="5FE33CC6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Q(t)=U(t) 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</w:p>
    <w:p w14:paraId="2B9F7330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lastRenderedPageBreak/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en 2D, el caudal por unidad de profundidad es velocidad por altura.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en cada paso (antes de integrar c).</w:t>
      </w:r>
    </w:p>
    <w:p w14:paraId="1F12CA90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6B366E0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EF1ACC9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(3) Dinámica del ventilador (1er orden)</w:t>
      </w:r>
    </w:p>
    <w:p w14:paraId="087E76E3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dUdt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Utarget−Uτs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</w:p>
    <w:p w14:paraId="76A38A19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el ventilador no salta instantáneamente; modelamos su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respuesta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 con un 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lag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simple.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dentro del bucle temporal (bloque “fan”).</w:t>
      </w:r>
    </w:p>
    <w:p w14:paraId="7AF5E4A7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2226D56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651D95F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 xml:space="preserve">(4) </w:t>
      </w:r>
      <w:proofErr w:type="gramStart"/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Spray</w:t>
      </w:r>
      <w:proofErr w:type="gramEnd"/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 xml:space="preserve"> ON/OFF (compuerta temporal)</w:t>
      </w:r>
    </w:p>
    <w:p w14:paraId="4D0CF158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g(t)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={1,ton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≤t&lt;toff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0,en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otro caso (si no se define toff, g=1 para t≥ton) m˙(t)=m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˙  g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(t) </w:t>
      </w:r>
    </w:p>
    <w:p w14:paraId="0493A306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permitir que la concentración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suba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mientras rociamos y luego </w:t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baje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cuando apagamos.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gate_</w:t>
      </w:r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spray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y uso en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al calcular </w:t>
      </w:r>
      <w:proofErr w:type="spell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m_src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2EE1DFCB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46D4F34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A533495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(5) Balance de masa de especie (forma conservativa 0-D)</w:t>
      </w:r>
    </w:p>
    <w:p w14:paraId="5514F6B1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ddt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Vc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)=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 Q(t)(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cin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−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c)+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m˙(t) </w:t>
      </w:r>
    </w:p>
    <w:p w14:paraId="2048D7D8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(Entrada limpia)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ρQcin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(Salida)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ρQc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(Fuente) m˙.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base para la ODE que integramos en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258D3065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7285F3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4864BA3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(6) Ecuación diferencial para c(t)</w:t>
      </w:r>
    </w:p>
    <w:p w14:paraId="1F1087DB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dcdt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=Q(t)V (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cin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−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c)+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m˙(t)ρ V </w:t>
      </w:r>
    </w:p>
    <w:p w14:paraId="583895A7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despeje de (5) con </w:t>
      </w:r>
      <w:proofErr w:type="spellStart"/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ρ,V</w:t>
      </w:r>
      <w:proofErr w:type="spellEnd"/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constantes.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calcula </w:t>
      </w:r>
      <w:proofErr w:type="spell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dc_dt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con Q(t) del (2) y m˙(t) del (4).</w:t>
      </w:r>
    </w:p>
    <w:p w14:paraId="0DD2113F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17D9DB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EC4EBD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(7) Condiciones iniciales</w:t>
      </w:r>
    </w:p>
    <w:p w14:paraId="5A9592FB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c(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0)=0,U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0)=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U0 </w:t>
      </w:r>
    </w:p>
    <w:p w14:paraId="37349DB9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lastRenderedPageBreak/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aire limpio al inicio y velocidad inicial deseada.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antes del bucle.</w:t>
      </w:r>
    </w:p>
    <w:p w14:paraId="78938351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1BCE0FD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21B4B5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(8) Integración temporal explícita (Euler hacia adelante)</w:t>
      </w:r>
    </w:p>
    <w:p w14:paraId="7E1E6E60" w14:textId="77777777" w:rsidR="00CB04C2" w:rsidRPr="00CB04C2" w:rsidRDefault="00CB04C2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Un+1=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Un+Δ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  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Utarget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−Unτ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s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 cn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+1=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cn+Δt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[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QnV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cin−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)+</w:t>
      </w:r>
      <w:proofErr w:type="spellStart"/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m˙nρ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 V] </w:t>
      </w:r>
    </w:p>
    <w:p w14:paraId="707D44EB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con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Qn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UnLy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Por qué: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método simple y estable para este sistema 0-D con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Δt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pequeño.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dentro del bucle temporal.</w:t>
      </w:r>
    </w:p>
    <w:p w14:paraId="10C9E8BB" w14:textId="77777777" w:rsidR="00CB04C2" w:rsidRPr="00CB04C2" w:rsidRDefault="00CB04C2" w:rsidP="00CB04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Proyección física: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tras actualizar c, se limita a [0,1].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Dónde: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(“límites físicos”).</w:t>
      </w:r>
    </w:p>
    <w:p w14:paraId="2CF1FD11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4B4151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863251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 xml:space="preserve">3) Qué se </w:t>
      </w:r>
      <w:proofErr w:type="spellStart"/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>grafica</w:t>
      </w:r>
      <w:proofErr w:type="spellEnd"/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 xml:space="preserve"> y cómo sale del modelo</w:t>
      </w:r>
    </w:p>
    <w:p w14:paraId="69452FA8" w14:textId="77777777" w:rsidR="00CB04C2" w:rsidRPr="00CB04C2" w:rsidRDefault="00CB04C2" w:rsidP="00CB0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Gráfica 1 — Concentración en el tiempo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t vs c(t) usando (8).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i/>
          <w:iCs/>
          <w:color w:val="000000"/>
          <w:kern w:val="0"/>
          <w:lang w:val="es-ES"/>
          <w14:ligatures w14:val="none"/>
        </w:rPr>
        <w:t>Código: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run_sim.py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→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G1_concentracion_vs_t.png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i/>
          <w:iCs/>
          <w:color w:val="000000"/>
          <w:kern w:val="0"/>
          <w:lang w:val="es-ES"/>
          <w14:ligatures w14:val="none"/>
        </w:rPr>
        <w:t>Interpretación: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css</w:t>
      </w:r>
      <w:proofErr w:type="spellEnd"/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=  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cin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+m˙ρQ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si Q y m˙ son constantes;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  <w:t xml:space="preserve">si el 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spray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se apaga (m˙=0), c(t) </w:t>
      </w:r>
      <w:proofErr w:type="spellStart"/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decay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r w:rsidRPr="00CB04C2">
        <w:rPr>
          <w:rFonts w:ascii="Cambria Math" w:eastAsia="Times New Roman" w:hAnsi="Cambria Math" w:cs="Cambria Math"/>
          <w:color w:val="000000"/>
          <w:kern w:val="0"/>
          <w:lang w:val="es-ES"/>
          <w14:ligatures w14:val="none"/>
        </w:rPr>
        <w:t>∼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e−(Q/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V)t.</w:t>
      </w:r>
      <w:proofErr w:type="gramEnd"/>
    </w:p>
    <w:p w14:paraId="1E421EE5" w14:textId="77777777" w:rsidR="00CB04C2" w:rsidRPr="00CB04C2" w:rsidRDefault="00CB04C2" w:rsidP="00CB04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Gráfica 2 — Velocidad del fluido en el tiempo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t vs U(t) integrando (3).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i/>
          <w:iCs/>
          <w:color w:val="000000"/>
          <w:kern w:val="0"/>
          <w:lang w:val="es-ES"/>
          <w14:ligatures w14:val="none"/>
        </w:rPr>
        <w:t>Código: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run_sim.py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→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G2_velocidad_vs_t.png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br/>
      </w:r>
      <w:r w:rsidRPr="00CB04C2">
        <w:rPr>
          <w:rFonts w:ascii="Times New Roman" w:eastAsia="Times New Roman" w:hAnsi="Times New Roman" w:cs="Times New Roman"/>
          <w:i/>
          <w:iCs/>
          <w:color w:val="000000"/>
          <w:kern w:val="0"/>
          <w:lang w:val="es-ES"/>
          <w14:ligatures w14:val="none"/>
        </w:rPr>
        <w:t>Interpretación: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rampa suave desde U0 hacia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Utarget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con constante de tiempo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τs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69A7E904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23DB3C7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A336A3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t>4) Dónde está cada pieza en el código (resumen)</w:t>
      </w:r>
    </w:p>
    <w:p w14:paraId="3573F28B" w14:textId="77777777" w:rsidR="00CB04C2" w:rsidRPr="00CB04C2" w:rsidRDefault="00CB04C2" w:rsidP="00CB0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Parámetros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params.json</w:t>
      </w:r>
      <w:proofErr w:type="spellEnd"/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(incluye U0,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Utarget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τs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 ton, 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toff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).</w:t>
      </w:r>
    </w:p>
    <w:p w14:paraId="3C2C847B" w14:textId="77777777" w:rsidR="00CB04C2" w:rsidRPr="00CB04C2" w:rsidRDefault="00CB04C2" w:rsidP="00CB0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Cálculos base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simulate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</w:p>
    <w:p w14:paraId="12E32F30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(1) V=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LxLy</w:t>
      </w:r>
      <w:proofErr w:type="spellEnd"/>
    </w:p>
    <w:p w14:paraId="3096095F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(7) inicialización c(0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),U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(0)</w:t>
      </w:r>
    </w:p>
    <w:p w14:paraId="06F25F8D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(3) actualización U y (2) Q=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ULy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en cada paso</w:t>
      </w:r>
    </w:p>
    <w:p w14:paraId="1B485621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(4) </w:t>
      </w:r>
      <w:proofErr w:type="spell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gate_</w:t>
      </w:r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spray</w:t>
      </w:r>
      <w:proofErr w:type="spell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para m˙(t)</w:t>
      </w:r>
    </w:p>
    <w:p w14:paraId="411CE26A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</w:t>
      </w:r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6)/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(8) integración explícita de c(t)</w:t>
      </w:r>
    </w:p>
    <w:p w14:paraId="0C26DFB7" w14:textId="77777777" w:rsidR="00CB04C2" w:rsidRPr="00CB04C2" w:rsidRDefault="00CB04C2" w:rsidP="00CB04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almacenamiento de series </w:t>
      </w:r>
      <w:proofErr w:type="spellStart"/>
      <w:proofErr w:type="gram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t,c</w:t>
      </w:r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,U</w:t>
      </w:r>
      <w:proofErr w:type="spellEnd"/>
    </w:p>
    <w:p w14:paraId="4A6135D6" w14:textId="77777777" w:rsidR="00CB04C2" w:rsidRPr="00CB04C2" w:rsidRDefault="00CB04C2" w:rsidP="00CB04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Gráficas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</w:t>
      </w:r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run_sim.py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(solo dos salidas: c(t) y U(t)).</w:t>
      </w:r>
    </w:p>
    <w:p w14:paraId="0E5B4217" w14:textId="77777777" w:rsidR="00CB04C2" w:rsidRPr="00CB04C2" w:rsidRDefault="003A2201" w:rsidP="00CB04C2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3A2201">
        <w:rPr>
          <w:rFonts w:ascii="Times New Roman" w:eastAsia="Times New Roman" w:hAnsi="Times New Roman" w:cs="Times New Roman"/>
          <w:noProof/>
          <w:kern w:val="0"/>
          <w:lang w:val="es-ES"/>
        </w:rPr>
        <w:pict w14:anchorId="2CAB9FB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031CAF" w14:textId="77777777" w:rsidR="00CB04C2" w:rsidRPr="00CB04C2" w:rsidRDefault="00CB04C2" w:rsidP="00CB04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s-ES"/>
          <w14:ligatures w14:val="none"/>
        </w:rPr>
        <w:lastRenderedPageBreak/>
        <w:t>5) Notas prácticas (rápidas)</w:t>
      </w:r>
    </w:p>
    <w:p w14:paraId="3870457C" w14:textId="77777777" w:rsidR="00CB04C2" w:rsidRPr="00CB04C2" w:rsidRDefault="00CB04C2" w:rsidP="00CB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Velocidad que “empieza en 0.2 y aumenta”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 fija </w:t>
      </w:r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fan.U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0 = 0.2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fan.U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_</w:t>
      </w:r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target</w:t>
      </w:r>
      <w:proofErr w:type="spellEnd"/>
      <w:proofErr w:type="gram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 al </w:t>
      </w:r>
      <w:proofErr w:type="spellStart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plateau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deseado, </w:t>
      </w:r>
      <w:proofErr w:type="spell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fan.tau_s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según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la rapidez de estabilización.</w:t>
      </w:r>
    </w:p>
    <w:p w14:paraId="46266CB4" w14:textId="77777777" w:rsidR="00CB04C2" w:rsidRPr="00CB04C2" w:rsidRDefault="00CB04C2" w:rsidP="00CB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“Sube y luego baja” la concentración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 usa </w:t>
      </w:r>
      <w:proofErr w:type="spellStart"/>
      <w:proofErr w:type="gramStart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spray</w:t>
      </w:r>
      <w:proofErr w:type="gramEnd"/>
      <w:r w:rsidRPr="00CB04C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.t_off</w:t>
      </w:r>
      <w:proofErr w:type="spellEnd"/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para cortar la fuente; la caída es más rápida con Q mayor (constante de tiempo V/Q).</w:t>
      </w:r>
    </w:p>
    <w:p w14:paraId="4B251A3E" w14:textId="77777777" w:rsidR="00CB04C2" w:rsidRPr="00CB04C2" w:rsidRDefault="00CB04C2" w:rsidP="00CB04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CB04C2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Unidades</w:t>
      </w:r>
      <w:r w:rsidRPr="00CB04C2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 L en m, V en m³ (2D), U en m/s, Q en m²/s, ρ en kg/m³, m˙ en kg/s, t en s.</w:t>
      </w:r>
    </w:p>
    <w:p w14:paraId="7C2D9402" w14:textId="77777777" w:rsidR="00827F9B" w:rsidRPr="001219ED" w:rsidRDefault="00827F9B">
      <w:pPr>
        <w:rPr>
          <w:lang w:val="es-ES"/>
        </w:rPr>
      </w:pPr>
    </w:p>
    <w:sectPr w:rsidR="00827F9B" w:rsidRPr="0012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6D7E"/>
    <w:multiLevelType w:val="multilevel"/>
    <w:tmpl w:val="761A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22799"/>
    <w:multiLevelType w:val="multilevel"/>
    <w:tmpl w:val="B85A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E32C8"/>
    <w:multiLevelType w:val="multilevel"/>
    <w:tmpl w:val="C1C0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95DD3"/>
    <w:multiLevelType w:val="multilevel"/>
    <w:tmpl w:val="876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587DAF"/>
    <w:multiLevelType w:val="multilevel"/>
    <w:tmpl w:val="F166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8133312">
    <w:abstractNumId w:val="3"/>
  </w:num>
  <w:num w:numId="2" w16cid:durableId="1824156276">
    <w:abstractNumId w:val="1"/>
  </w:num>
  <w:num w:numId="3" w16cid:durableId="294796977">
    <w:abstractNumId w:val="2"/>
  </w:num>
  <w:num w:numId="4" w16cid:durableId="1350981787">
    <w:abstractNumId w:val="4"/>
  </w:num>
  <w:num w:numId="5" w16cid:durableId="159875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C2"/>
    <w:rsid w:val="00063902"/>
    <w:rsid w:val="001219ED"/>
    <w:rsid w:val="003A2201"/>
    <w:rsid w:val="00827F9B"/>
    <w:rsid w:val="00B3605A"/>
    <w:rsid w:val="00CB04C2"/>
    <w:rsid w:val="00CE3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4050"/>
  <w15:chartTrackingRefBased/>
  <w15:docId w15:val="{CD608520-B172-7F46-B884-5D1AE51F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0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0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4C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04C2"/>
    <w:rPr>
      <w:b/>
      <w:bCs/>
    </w:rPr>
  </w:style>
  <w:style w:type="character" w:customStyle="1" w:styleId="apple-converted-space">
    <w:name w:val="apple-converted-space"/>
    <w:basedOn w:val="DefaultParagraphFont"/>
    <w:rsid w:val="00CB04C2"/>
  </w:style>
  <w:style w:type="character" w:customStyle="1" w:styleId="katex">
    <w:name w:val="katex"/>
    <w:basedOn w:val="DefaultParagraphFont"/>
    <w:rsid w:val="00CB04C2"/>
  </w:style>
  <w:style w:type="character" w:styleId="HTMLCode">
    <w:name w:val="HTML Code"/>
    <w:basedOn w:val="DefaultParagraphFont"/>
    <w:uiPriority w:val="99"/>
    <w:semiHidden/>
    <w:unhideWhenUsed/>
    <w:rsid w:val="00CB04C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B04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1</cp:revision>
  <dcterms:created xsi:type="dcterms:W3CDTF">2025-09-03T17:20:00Z</dcterms:created>
  <dcterms:modified xsi:type="dcterms:W3CDTF">2025-09-04T04:02:00Z</dcterms:modified>
</cp:coreProperties>
</file>