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27E8" w14:textId="77777777" w:rsidR="00827F9B" w:rsidRDefault="00827F9B"/>
    <w:sectPr w:rsidR="0082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78"/>
    <w:rsid w:val="00063902"/>
    <w:rsid w:val="00827F9B"/>
    <w:rsid w:val="00857E78"/>
    <w:rsid w:val="00B3605A"/>
    <w:rsid w:val="00C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14815"/>
  <w15:chartTrackingRefBased/>
  <w15:docId w15:val="{FF6D3292-0A99-DF4F-8BB7-C9F347D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Correa Riobo</dc:creator>
  <cp:keywords/>
  <dc:description/>
  <cp:lastModifiedBy>Juan Jacobo Correa Riobo</cp:lastModifiedBy>
  <cp:revision>1</cp:revision>
  <dcterms:created xsi:type="dcterms:W3CDTF">2025-09-09T15:46:00Z</dcterms:created>
  <dcterms:modified xsi:type="dcterms:W3CDTF">2025-09-09T15:47:00Z</dcterms:modified>
</cp:coreProperties>
</file>