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8F307" w14:textId="77777777" w:rsidR="001A0349" w:rsidRDefault="001A0349" w:rsidP="001A0349">
      <w:r>
        <w:t>18 March 2021, Rome - A new analysis from the Food and Agriculture Organization (FAO) reveals that the growing frequency and severity of extreme weather events including floods, droughts, and megafires as a result of climate change is having a devastating impact on food security and livelihoods.</w:t>
      </w:r>
    </w:p>
    <w:p w14:paraId="77DD57A1" w14:textId="1EDB2060" w:rsidR="000672F0" w:rsidRDefault="001A0349" w:rsidP="001A0349">
      <w:r>
        <w:t>In order to secure agriculture's critical role in attaining a sustainable future, the research underlines the need for stronger policies to reduce catastrophe risk as well as increased measures to create resilience to the negative effects of climate change.</w:t>
      </w:r>
    </w:p>
    <w:p w14:paraId="5775C6E9" w14:textId="12B68086" w:rsidR="001A0349" w:rsidRDefault="001A0349" w:rsidP="001A0349">
      <w:r w:rsidRPr="001A0349">
        <w:t>According to the paper, our planet's warming has led to an increase in disasters of over three times the annual occurrence seen in the 1970s and 1980s. The least developed countries (LDCs) and low- and middle-income countries (LMICs) face the heaviest burden of these calamities, accounting for a disproportionate part of 63% of the impact from catastrophes when agriculture, industry, commerce, and tourism are all considered as a whole.</w:t>
      </w:r>
    </w:p>
    <w:p w14:paraId="07A63864" w14:textId="77777777" w:rsidR="001A0349" w:rsidRDefault="001A0349" w:rsidP="001A0349">
      <w:r>
        <w:t>With stunning total economic losses of USD 49 billion throughout the studied period, Asia was the hardest-hit area, followed by Africa ($30 billion) and Latin America and the Caribbean ($29 billion).</w:t>
      </w:r>
    </w:p>
    <w:p w14:paraId="7E6D430F" w14:textId="7BC759B9" w:rsidR="001A0349" w:rsidRDefault="001A0349" w:rsidP="001A0349">
      <w:r>
        <w:t xml:space="preserve">FAO Director-General QU </w:t>
      </w:r>
      <w:proofErr w:type="spellStart"/>
      <w:r>
        <w:t>Dongyu</w:t>
      </w:r>
      <w:proofErr w:type="spellEnd"/>
      <w:r>
        <w:t xml:space="preserve"> wrote in the report's introduction, "The disruption sparked by COVID-19 may force even more people and communities into deeper distress." "Disaster effect is ubiquitous and demands immediate efforts to better measure and understand its dynamics, so that it may be mitigated and managed in integrated and novel ways, and the urgency and importance of doing so has never been greater."</w:t>
      </w:r>
    </w:p>
    <w:p w14:paraId="29CA026C" w14:textId="205F26C2" w:rsidR="001A0349" w:rsidRDefault="001A0349" w:rsidP="001A0349">
      <w:r>
        <w:t>MAJOR THREATS</w:t>
      </w:r>
    </w:p>
    <w:p w14:paraId="7D5EB238" w14:textId="2E645481" w:rsidR="001A0349" w:rsidRDefault="001A0349" w:rsidP="001A0349">
      <w:r w:rsidRPr="001A0349">
        <w:t>According to the report, drought is the main factor causing a loss in agricultural productivity, followed by floods, storms, pests and diseases, and wildfires. Drought is responsible for about 34% of the loss in crop and livestock production in LDCs and LMICs, costing the industry USD 37 billion overall. Agriculture is nearly entirely affected by drought. Compared to all other sectors combined, the sector bears an average of 82% of the effects of the drought.</w:t>
      </w:r>
    </w:p>
    <w:p w14:paraId="203BA634" w14:textId="77777777" w:rsidR="001A0349" w:rsidRDefault="001A0349" w:rsidP="001A0349">
      <w:r>
        <w:t>Pests, illnesses, and infestations that affect crops and livestock are now a significant stressor for the industry. In the years 2008 to 2018, these biological catastrophes were responsible for 9% of all crop and livestock output losses. When massive swarms of desert locusts raged over the Greater Horn of Africa, the Arabian Peninsula, and Southwest Asia in 2020, they exposed the potential threat of disasters of this kind and jeopardized food security.</w:t>
      </w:r>
    </w:p>
    <w:p w14:paraId="5A0AA836" w14:textId="66AE54C9" w:rsidR="001A0349" w:rsidRDefault="001A0349" w:rsidP="001A0349">
      <w:r>
        <w:t>The COVID-19 pandemic is also putting further strain on agri-food systems, escalating systemic risks with cascading repercussions on people's lives, way of life, and economy around the world.</w:t>
      </w:r>
    </w:p>
    <w:p w14:paraId="1DFAB743" w14:textId="50C69716" w:rsidR="001A0349" w:rsidRDefault="001A0349" w:rsidP="001A0349">
      <w:r>
        <w:t>DISASTER IMPACTS ON FOOD SECURITY AND NUTRITION</w:t>
      </w:r>
    </w:p>
    <w:p w14:paraId="0C50CA22" w14:textId="36743E5A" w:rsidR="001A0349" w:rsidRDefault="001A0349" w:rsidP="001A0349">
      <w:r>
        <w:t>Disasters have negative effects on food security and nutrition in addition to the economic sphere. This edition of the FAO report calculates economic losses in terms of caloric and nutritional equivalents for the first time ever.</w:t>
      </w:r>
    </w:p>
    <w:p w14:paraId="12673AF1" w14:textId="612C9319" w:rsidR="001A0349" w:rsidRDefault="001A0349" w:rsidP="001A0349">
      <w:r>
        <w:t>A DISSTER-RESILENT FUTURE IS POSIBLE</w:t>
      </w:r>
    </w:p>
    <w:p w14:paraId="20BD6B77" w14:textId="77777777" w:rsidR="001A0349" w:rsidRDefault="001A0349" w:rsidP="001A0349">
      <w:r>
        <w:lastRenderedPageBreak/>
        <w:t>In order to ensure agriculture's vital role in attaining a sustainable future, the FAO report contends that investing in resilience and disaster risk reduction, particularly data collection and analysis for evidence-informed action, is of the utmost importance.</w:t>
      </w:r>
    </w:p>
    <w:p w14:paraId="1DD0799E" w14:textId="77777777" w:rsidR="001A0349" w:rsidRDefault="001A0349" w:rsidP="001A0349"/>
    <w:p w14:paraId="06140ED6" w14:textId="61D65D84" w:rsidR="001A0349" w:rsidRDefault="001A0349" w:rsidP="001A0349">
      <w:r>
        <w:t>The disaster response depends heavily on integrated approaches and cross-sector cooperation. To foresee, prevent, plan for, and respond to catastrophe risk in agriculture, nations must adopt a multi-hazard and multi-sectoral systemic risk management approach. Strategies must take into account not only environmental disasters but also manmade and biological dangers, such as the COVID-19 pandemic, and they must be built on a knowledge of the systemic nature and interdependencies of risks.</w:t>
      </w:r>
      <w:bookmarkStart w:id="0" w:name="_GoBack"/>
      <w:bookmarkEnd w:id="0"/>
    </w:p>
    <w:p w14:paraId="1D4CF90F" w14:textId="77777777" w:rsidR="001A0349" w:rsidRDefault="001A0349" w:rsidP="001A0349">
      <w:r>
        <w:t>For instance, it calculates that crop and livestock production losses between 2008 and 2018 in LDCs and LMICs were equal to a loss of 6.9 trillion kilocalories annually. This is equivalent to the calorie intake of seven million adults per year.</w:t>
      </w:r>
    </w:p>
    <w:p w14:paraId="2CFB6F32" w14:textId="77777777" w:rsidR="001A0349" w:rsidRDefault="001A0349" w:rsidP="001A0349"/>
    <w:p w14:paraId="6D9F039A" w14:textId="44E5943A" w:rsidR="001A0349" w:rsidRDefault="001A0349" w:rsidP="001A0349">
      <w:r>
        <w:t>During the same time period, disaster impacts in Latin America and the Caribbean result in a loss of 975 calories per person per day, or 40% of the recommended daily requirement, followed by Africa (559 calories) and Asia (283 calories).</w:t>
      </w:r>
    </w:p>
    <w:sectPr w:rsidR="001A0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49"/>
    <w:rsid w:val="000672F0"/>
    <w:rsid w:val="001A0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7C37"/>
  <w15:chartTrackingRefBased/>
  <w15:docId w15:val="{9A009B85-F0B0-4556-AFBE-A3C489D3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0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Bryan B Damasco</dc:creator>
  <cp:keywords/>
  <dc:description/>
  <cp:lastModifiedBy>Jonathan Bryan B Damasco</cp:lastModifiedBy>
  <cp:revision>2</cp:revision>
  <dcterms:created xsi:type="dcterms:W3CDTF">2022-12-05T14:38:00Z</dcterms:created>
  <dcterms:modified xsi:type="dcterms:W3CDTF">2022-12-05T14:47:00Z</dcterms:modified>
</cp:coreProperties>
</file>