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563EB"/>
          <w:sz w:val="22"/>
        </w:rPr>
        <w:t>Repurly</w:t>
      </w:r>
    </w:p>
    <w:p>
      <w:pPr>
        <w:pStyle w:val="Title"/>
      </w:pPr>
      <w:r>
        <w:t>Getting Started Guide</w:t>
      </w:r>
    </w:p>
    <w:p>
      <w:pPr>
        <w:spacing w:after="240"/>
      </w:pPr>
      <w:r>
        <w:rPr>
          <w:i/>
        </w:rPr>
        <w:t>A practical setup and publishing guide for new customers.</w:t>
      </w:r>
    </w:p>
    <w:tbl>
      <w:tblPr>
        <w:tblStyle w:val="TableGrid"/>
        <w:tblW w:type="auto" w:w="0"/>
        <w:tblLook w:firstColumn="1" w:firstRow="1" w:lastColumn="0" w:lastRow="0" w:noHBand="0" w:noVBand="1" w:val="04A0"/>
      </w:tblPr>
      <w:tblGrid>
        <w:gridCol w:w="4608"/>
        <w:gridCol w:w="4608"/>
      </w:tblGrid>
      <w:tr>
        <w:tc>
          <w:tcPr>
            <w:tcW w:type="dxa" w:w="4968"/>
            <w:shd w:fill="EEF4FF"/>
          </w:tcPr>
          <w:p>
            <w:pPr>
              <w:spacing w:after="0"/>
            </w:pPr>
            <w:r/>
            <w:r>
              <w:rPr>
                <w:b w:val="0"/>
              </w:rPr>
              <w:t>What this guide covers</w:t>
              <w:br/>
              <w:t>• First login</w:t>
              <w:br/>
              <w:t>• Brand setup</w:t>
              <w:br/>
              <w:t>• LinkedIn connection</w:t>
              <w:br/>
              <w:t>• Assets and content formats</w:t>
              <w:br/>
              <w:t>• Scheduling and automatic posting</w:t>
            </w:r>
          </w:p>
        </w:tc>
        <w:tc>
          <w:tcPr>
            <w:tcW w:type="dxa" w:w="4968"/>
            <w:shd w:fill="F8FAFC"/>
          </w:tcPr>
          <w:p>
            <w:pPr>
              <w:spacing w:after="0"/>
            </w:pPr>
            <w:r/>
            <w:r>
              <w:rPr>
                <w:b w:val="0"/>
              </w:rPr>
              <w:t>Best first win</w:t>
              <w:br/>
              <w:t>Start with one approved text or single-image LinkedIn post so you can confirm the queue, credentials, and cron job before scaling up to multi-image and video.</w:t>
            </w:r>
          </w:p>
        </w:tc>
      </w:tr>
    </w:tbl>
    <w:p/>
    <w:p>
      <w:pPr>
        <w:pStyle w:val="Heading1"/>
      </w:pPr>
      <w:r>
        <w:t>1. First login and workspace setup</w:t>
      </w:r>
    </w:p>
    <w:p>
      <w:pPr>
        <w:pStyle w:val="ListBullet"/>
        <w:spacing w:after="40"/>
      </w:pPr>
      <w:r>
        <w:t>Open Guided setup and confirm the workspace name, billing email, reporting email, and allowed domains.</w:t>
      </w:r>
    </w:p>
    <w:p>
      <w:pPr>
        <w:pStyle w:val="ListBullet"/>
        <w:spacing w:after="40"/>
      </w:pPr>
      <w:r>
        <w:t>Add at least one brand before generating content. Repurly uses brand settings to shape tone, CTA, timing hints, and post suggestions.</w:t>
      </w:r>
    </w:p>
    <w:p>
      <w:pPr>
        <w:pStyle w:val="ListBullet"/>
        <w:spacing w:after="40"/>
      </w:pPr>
      <w:r>
        <w:t>Invite teammates only after the basics are correct so reporting and notifications stay clean from day one.</w:t>
      </w:r>
    </w:p>
    <w:p>
      <w:pPr>
        <w:pStyle w:val="Heading1"/>
      </w:pPr>
      <w:r>
        <w:t>2. Add your brand properly</w:t>
      </w:r>
    </w:p>
    <w:p>
      <w:pPr>
        <w:pStyle w:val="ListBullet"/>
        <w:spacing w:after="40"/>
      </w:pPr>
      <w:r>
        <w:t>Complete the brand name, website, audience, tone, and primary CTA fields.</w:t>
      </w:r>
    </w:p>
    <w:p>
      <w:pPr>
        <w:pStyle w:val="ListBullet"/>
        <w:spacing w:after="40"/>
      </w:pPr>
      <w:r>
        <w:t>Use clear CTA wording such as Book a consultation, Request pricing, or Visit the website.</w:t>
      </w:r>
    </w:p>
    <w:p>
      <w:pPr>
        <w:pStyle w:val="ListBullet"/>
        <w:spacing w:after="40"/>
      </w:pPr>
      <w:r>
        <w:t>If you run an agency, create one brand per client so assets, posts, approvals, and reporting remain separated.</w:t>
      </w:r>
    </w:p>
    <w:p>
      <w:pPr>
        <w:pStyle w:val="Heading1"/>
      </w:pPr>
      <w:r>
        <w:t>3. Connect LinkedIn for live posting</w:t>
      </w:r>
    </w:p>
    <w:p>
      <w:pPr>
        <w:pStyle w:val="ListBullet"/>
        <w:spacing w:after="40"/>
      </w:pPr>
      <w:r>
        <w:t>For a member profile, enable Share on LinkedIn and connect the correct profile through the LinkedIn setup screen.</w:t>
      </w:r>
    </w:p>
    <w:p>
      <w:pPr>
        <w:pStyle w:val="ListBullet"/>
        <w:spacing w:after="40"/>
      </w:pPr>
      <w:r>
        <w:t>For an organization page, ensure the connected account has the right page permissions.</w:t>
      </w:r>
    </w:p>
    <w:p>
      <w:pPr>
        <w:pStyle w:val="ListBullet"/>
        <w:spacing w:after="40"/>
      </w:pPr>
      <w:r>
        <w:t>Live posting requires valid LinkedIn credentials, LINKEDIN_DRY_RUN=false, and a cron job that runs python scripts/post_due_linkedin.py from the app root.</w:t>
      </w:r>
    </w:p>
    <w:p>
      <w:pPr>
        <w:pStyle w:val="Heading1"/>
      </w:pPr>
      <w:r>
        <w:t>4. Upload the right assets</w:t>
      </w:r>
    </w:p>
    <w:p>
      <w:pPr>
        <w:pStyle w:val="ListBullet"/>
        <w:spacing w:after="40"/>
      </w:pPr>
      <w:r>
        <w:t>Single-image posts need exactly one image asset.</w:t>
      </w:r>
    </w:p>
    <w:p>
      <w:pPr>
        <w:pStyle w:val="ListBullet"/>
        <w:spacing w:after="40"/>
      </w:pPr>
      <w:r>
        <w:t>Multi-image carousel-style posts need two or more image assets. Repurly publishes these to LinkedIn as a native multi-image post.</w:t>
      </w:r>
    </w:p>
    <w:p>
      <w:pPr>
        <w:pStyle w:val="ListBullet"/>
        <w:spacing w:after="40"/>
      </w:pPr>
      <w:r>
        <w:t>Video posts need one MP4 file. Keep early test videos short and simple so processing is fast and easy to verify.</w:t>
      </w:r>
    </w:p>
    <w:p>
      <w:pPr>
        <w:pStyle w:val="Heading1"/>
      </w:pPr>
      <w:r>
        <w:t>5. Create, review, and schedule content</w:t>
      </w:r>
    </w:p>
    <w:p>
      <w:pPr>
        <w:pStyle w:val="ListBullet"/>
        <w:spacing w:after="40"/>
      </w:pPr>
      <w:r>
        <w:t>Use Save draft while writing, Submit for review when another person should check it, and Schedule for publishing when it is approved and ready to enter the queue.</w:t>
      </w:r>
    </w:p>
    <w:p>
      <w:pPr>
        <w:pStyle w:val="ListBullet"/>
        <w:spacing w:after="40"/>
      </w:pPr>
      <w:r>
        <w:t>Every scheduled post creates a dated content package with the caption, selected assets, and schedule row used by the publisher.</w:t>
      </w:r>
    </w:p>
    <w:p>
      <w:pPr>
        <w:pStyle w:val="ListBullet"/>
        <w:spacing w:after="40"/>
      </w:pPr>
      <w:r>
        <w:t>Start with one safe live test. Once it lands correctly in LinkedIn, expand into weekly batches.</w:t>
      </w:r>
    </w:p>
    <w:p>
      <w:pPr>
        <w:pStyle w:val="Heading1"/>
      </w:pPr>
      <w:r>
        <w:t>Supported publishing formats</w:t>
      </w:r>
    </w:p>
    <w:tbl>
      <w:tblPr>
        <w:tblStyle w:val="TableGrid"/>
        <w:tblW w:type="auto" w:w="0"/>
        <w:tblLook w:firstColumn="1" w:firstRow="1" w:lastColumn="0" w:lastRow="0" w:noHBand="0" w:noVBand="1" w:val="04A0"/>
      </w:tblPr>
      <w:tblGrid>
        <w:gridCol w:w="3312"/>
        <w:gridCol w:w="3312"/>
        <w:gridCol w:w="3312"/>
      </w:tblGrid>
      <w:tr>
        <w:tc>
          <w:tcPr>
            <w:tcW w:type="dxa" w:w="3312"/>
            <w:shd w:fill="DBEAFE"/>
          </w:tcPr>
          <w:p>
            <w:pPr>
              <w:spacing w:after="0"/>
            </w:pPr>
            <w:r/>
            <w:r>
              <w:rPr>
                <w:b/>
              </w:rPr>
              <w:t>Format</w:t>
            </w:r>
          </w:p>
        </w:tc>
        <w:tc>
          <w:tcPr>
            <w:tcW w:type="dxa" w:w="3312"/>
            <w:shd w:fill="DBEAFE"/>
          </w:tcPr>
          <w:p>
            <w:pPr>
              <w:spacing w:after="0"/>
            </w:pPr>
            <w:r/>
            <w:r>
              <w:rPr>
                <w:b/>
              </w:rPr>
              <w:t>What to select</w:t>
            </w:r>
          </w:p>
        </w:tc>
        <w:tc>
          <w:tcPr>
            <w:tcW w:type="dxa" w:w="3312"/>
            <w:shd w:fill="DBEAFE"/>
          </w:tcPr>
          <w:p>
            <w:pPr>
              <w:spacing w:after="0"/>
            </w:pPr>
            <w:r/>
            <w:r>
              <w:rPr>
                <w:b/>
              </w:rPr>
              <w:t>Live posting behavior</w:t>
            </w:r>
          </w:p>
        </w:tc>
      </w:tr>
      <w:tr>
        <w:tc>
          <w:tcPr>
            <w:tcW w:type="dxa" w:w="3312"/>
          </w:tcPr>
          <w:p>
            <w:pPr>
              <w:spacing w:after="0"/>
            </w:pPr>
            <w:r/>
            <w:r>
              <w:rPr>
                <w:b w:val="0"/>
              </w:rPr>
              <w:t>Text only</w:t>
            </w:r>
          </w:p>
        </w:tc>
        <w:tc>
          <w:tcPr>
            <w:tcW w:type="dxa" w:w="3312"/>
          </w:tcPr>
          <w:p>
            <w:pPr>
              <w:spacing w:after="0"/>
            </w:pPr>
            <w:r/>
            <w:r>
              <w:rPr>
                <w:b w:val="0"/>
              </w:rPr>
              <w:t>No asset required</w:t>
            </w:r>
          </w:p>
        </w:tc>
        <w:tc>
          <w:tcPr>
            <w:tcW w:type="dxa" w:w="3312"/>
          </w:tcPr>
          <w:p>
            <w:pPr>
              <w:spacing w:after="0"/>
            </w:pPr>
            <w:r/>
            <w:r>
              <w:rPr>
                <w:b w:val="0"/>
              </w:rPr>
              <w:t>Publishes directly to LinkedIn when approved and due.</w:t>
            </w:r>
          </w:p>
        </w:tc>
      </w:tr>
      <w:tr>
        <w:tc>
          <w:tcPr>
            <w:tcW w:type="dxa" w:w="3312"/>
          </w:tcPr>
          <w:p>
            <w:pPr>
              <w:spacing w:after="0"/>
            </w:pPr>
            <w:r/>
            <w:r>
              <w:rPr>
                <w:b w:val="0"/>
              </w:rPr>
              <w:t>Single image</w:t>
            </w:r>
          </w:p>
        </w:tc>
        <w:tc>
          <w:tcPr>
            <w:tcW w:type="dxa" w:w="3312"/>
          </w:tcPr>
          <w:p>
            <w:pPr>
              <w:spacing w:after="0"/>
            </w:pPr>
            <w:r/>
            <w:r>
              <w:rPr>
                <w:b w:val="0"/>
              </w:rPr>
              <w:t>One image asset</w:t>
            </w:r>
          </w:p>
        </w:tc>
        <w:tc>
          <w:tcPr>
            <w:tcW w:type="dxa" w:w="3312"/>
          </w:tcPr>
          <w:p>
            <w:pPr>
              <w:spacing w:after="0"/>
            </w:pPr>
            <w:r/>
            <w:r>
              <w:rPr>
                <w:b w:val="0"/>
              </w:rPr>
              <w:t>Uploads the image and publishes a standard image post.</w:t>
            </w:r>
          </w:p>
        </w:tc>
      </w:tr>
      <w:tr>
        <w:tc>
          <w:tcPr>
            <w:tcW w:type="dxa" w:w="3312"/>
          </w:tcPr>
          <w:p>
            <w:pPr>
              <w:spacing w:after="0"/>
            </w:pPr>
            <w:r/>
            <w:r>
              <w:rPr>
                <w:b w:val="0"/>
              </w:rPr>
              <w:t>Multi-image</w:t>
            </w:r>
          </w:p>
        </w:tc>
        <w:tc>
          <w:tcPr>
            <w:tcW w:type="dxa" w:w="3312"/>
          </w:tcPr>
          <w:p>
            <w:pPr>
              <w:spacing w:after="0"/>
            </w:pPr>
            <w:r/>
            <w:r>
              <w:rPr>
                <w:b w:val="0"/>
              </w:rPr>
              <w:t>Two to twenty image assets</w:t>
            </w:r>
          </w:p>
        </w:tc>
        <w:tc>
          <w:tcPr>
            <w:tcW w:type="dxa" w:w="3312"/>
          </w:tcPr>
          <w:p>
            <w:pPr>
              <w:spacing w:after="0"/>
            </w:pPr>
            <w:r/>
            <w:r>
              <w:rPr>
                <w:b w:val="0"/>
              </w:rPr>
              <w:t>Uploads each image and publishes a LinkedIn multi-image post.</w:t>
            </w:r>
          </w:p>
        </w:tc>
      </w:tr>
      <w:tr>
        <w:tc>
          <w:tcPr>
            <w:tcW w:type="dxa" w:w="3312"/>
          </w:tcPr>
          <w:p>
            <w:pPr>
              <w:spacing w:after="0"/>
            </w:pPr>
            <w:r/>
            <w:r>
              <w:rPr>
                <w:b w:val="0"/>
              </w:rPr>
              <w:t>Video</w:t>
            </w:r>
          </w:p>
        </w:tc>
        <w:tc>
          <w:tcPr>
            <w:tcW w:type="dxa" w:w="3312"/>
          </w:tcPr>
          <w:p>
            <w:pPr>
              <w:spacing w:after="0"/>
            </w:pPr>
            <w:r/>
            <w:r>
              <w:rPr>
                <w:b w:val="0"/>
              </w:rPr>
              <w:t>One MP4 asset</w:t>
            </w:r>
          </w:p>
        </w:tc>
        <w:tc>
          <w:tcPr>
            <w:tcW w:type="dxa" w:w="3312"/>
          </w:tcPr>
          <w:p>
            <w:pPr>
              <w:spacing w:after="0"/>
            </w:pPr>
            <w:r/>
            <w:r>
              <w:rPr>
                <w:b w:val="0"/>
              </w:rPr>
              <w:t>Uploads the video, waits for processing, then publishes the post.</w:t>
            </w:r>
          </w:p>
        </w:tc>
      </w:tr>
    </w:tbl>
    <w:p/>
    <w:p>
      <w:pPr>
        <w:pStyle w:val="Heading1"/>
      </w:pPr>
      <w:r>
        <w:t>Automatic posting checklist</w:t>
      </w:r>
    </w:p>
    <w:p>
      <w:pPr>
        <w:pStyle w:val="ListBullet"/>
      </w:pPr>
      <w:r>
        <w:t>Your scheduled row status is approved and the post date and post time are already due.</w:t>
      </w:r>
    </w:p>
    <w:p>
      <w:pPr>
        <w:pStyle w:val="ListBullet"/>
      </w:pPr>
      <w:r>
        <w:t>The Render cron job runs successfully every few minutes.</w:t>
      </w:r>
    </w:p>
    <w:p>
      <w:pPr>
        <w:pStyle w:val="ListBullet"/>
      </w:pPr>
      <w:r>
        <w:t>The cron command uses the same environment variables as the web service.</w:t>
      </w:r>
    </w:p>
    <w:p>
      <w:pPr>
        <w:pStyle w:val="ListBullet"/>
      </w:pPr>
      <w:r>
        <w:t>The brand has a working LinkedIn author URN and token source.</w:t>
      </w:r>
    </w:p>
    <w:p>
      <w:pPr>
        <w:pStyle w:val="ListBullet"/>
      </w:pPr>
      <w:r>
        <w:t>LINKEDIN_DRY_RUN is set to false in the live environment.</w:t>
      </w:r>
    </w:p>
    <w:p>
      <w:r>
        <w:rPr>
          <w:b/>
        </w:rPr>
        <w:t xml:space="preserve">Important: </w:t>
      </w:r>
      <w:r>
        <w:t>If a post stays queued, first confirm the scheduled time is due, then check the publish log, the last publish error in the schedule, and whether the cron service is running in the correct working directory.</w:t>
      </w:r>
    </w:p>
    <w:p>
      <w:pPr>
        <w:pStyle w:val="Heading1"/>
      </w:pPr>
      <w:r>
        <w:t>Troubleshooting</w:t>
      </w:r>
    </w:p>
    <w:tbl>
      <w:tblPr>
        <w:tblStyle w:val="TableGrid"/>
        <w:tblW w:type="auto" w:w="0"/>
        <w:tblLook w:firstColumn="1" w:firstRow="1" w:lastColumn="0" w:lastRow="0" w:noHBand="0" w:noVBand="1" w:val="04A0"/>
      </w:tblPr>
      <w:tblGrid>
        <w:gridCol w:w="4968"/>
        <w:gridCol w:w="4968"/>
      </w:tblGrid>
      <w:tr>
        <w:tc>
          <w:tcPr>
            <w:tcW w:type="dxa" w:w="4968"/>
            <w:shd w:fill="E2E8F0"/>
          </w:tcPr>
          <w:p>
            <w:pPr>
              <w:spacing w:after="0"/>
            </w:pPr>
            <w:r/>
            <w:r>
              <w:rPr>
                <w:b/>
              </w:rPr>
              <w:t>Issue</w:t>
            </w:r>
          </w:p>
        </w:tc>
        <w:tc>
          <w:tcPr>
            <w:tcW w:type="dxa" w:w="4968"/>
            <w:shd w:fill="E2E8F0"/>
          </w:tcPr>
          <w:p>
            <w:pPr>
              <w:spacing w:after="0"/>
            </w:pPr>
            <w:r/>
            <w:r>
              <w:rPr>
                <w:b/>
              </w:rPr>
              <w:t>What to check</w:t>
            </w:r>
          </w:p>
        </w:tc>
      </w:tr>
      <w:tr>
        <w:tc>
          <w:tcPr>
            <w:tcW w:type="dxa" w:w="4968"/>
          </w:tcPr>
          <w:p>
            <w:pPr>
              <w:spacing w:after="0"/>
            </w:pPr>
            <w:r/>
            <w:r>
              <w:rPr>
                <w:b w:val="0"/>
              </w:rPr>
              <w:t>Post failed with token or permission error</w:t>
            </w:r>
          </w:p>
        </w:tc>
        <w:tc>
          <w:tcPr>
            <w:tcW w:type="dxa" w:w="4968"/>
          </w:tcPr>
          <w:p>
            <w:pPr>
              <w:spacing w:after="0"/>
            </w:pPr>
            <w:r/>
            <w:r>
              <w:rPr>
                <w:b w:val="0"/>
              </w:rPr>
              <w:t>Reconnect LinkedIn or replace the token. Confirm the correct member or organization has posting rights.</w:t>
            </w:r>
          </w:p>
        </w:tc>
      </w:tr>
      <w:tr>
        <w:tc>
          <w:tcPr>
            <w:tcW w:type="dxa" w:w="4968"/>
          </w:tcPr>
          <w:p>
            <w:pPr>
              <w:spacing w:after="0"/>
            </w:pPr>
            <w:r/>
            <w:r>
              <w:rPr>
                <w:b w:val="0"/>
              </w:rPr>
              <w:t>Media post failed</w:t>
            </w:r>
          </w:p>
        </w:tc>
        <w:tc>
          <w:tcPr>
            <w:tcW w:type="dxa" w:w="4968"/>
          </w:tcPr>
          <w:p>
            <w:pPr>
              <w:spacing w:after="0"/>
            </w:pPr>
            <w:r/>
            <w:r>
              <w:rPr>
                <w:b w:val="0"/>
              </w:rPr>
              <w:t>Make sure the selected assets still exist and match the chosen format.</w:t>
            </w:r>
          </w:p>
        </w:tc>
      </w:tr>
      <w:tr>
        <w:tc>
          <w:tcPr>
            <w:tcW w:type="dxa" w:w="4968"/>
          </w:tcPr>
          <w:p>
            <w:pPr>
              <w:spacing w:after="0"/>
            </w:pPr>
            <w:r/>
            <w:r>
              <w:rPr>
                <w:b w:val="0"/>
              </w:rPr>
              <w:t>Cron appears to run but nothing posts</w:t>
            </w:r>
          </w:p>
        </w:tc>
        <w:tc>
          <w:tcPr>
            <w:tcW w:type="dxa" w:w="4968"/>
          </w:tcPr>
          <w:p>
            <w:pPr>
              <w:spacing w:after="0"/>
            </w:pPr>
            <w:r/>
            <w:r>
              <w:rPr>
                <w:b w:val="0"/>
              </w:rPr>
              <w:t>Confirm LINKEDIN_DRY_RUN=false, the post is approved, and the scheduled time is already due in UTC.</w:t>
            </w:r>
          </w:p>
        </w:tc>
      </w:tr>
      <w:tr>
        <w:tc>
          <w:tcPr>
            <w:tcW w:type="dxa" w:w="4968"/>
          </w:tcPr>
          <w:p>
            <w:pPr>
              <w:spacing w:after="0"/>
            </w:pPr>
            <w:r/>
            <w:r>
              <w:rPr>
                <w:b w:val="0"/>
              </w:rPr>
              <w:t>Video is slow to publish</w:t>
            </w:r>
          </w:p>
        </w:tc>
        <w:tc>
          <w:tcPr>
            <w:tcW w:type="dxa" w:w="4968"/>
          </w:tcPr>
          <w:p>
            <w:pPr>
              <w:spacing w:after="0"/>
            </w:pPr>
            <w:r/>
            <w:r>
              <w:rPr>
                <w:b w:val="0"/>
              </w:rPr>
              <w:t>LinkedIn processes video after upload. Shorter MP4 tests are the quickest way to verify the flow.</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29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