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C0BA" w14:textId="77777777" w:rsidR="00CA4F8F" w:rsidRDefault="00CA4F8F" w:rsidP="00CA4F8F">
      <w:pPr>
        <w:jc w:val="center"/>
        <w:rPr>
          <w:b/>
          <w:bCs/>
          <w:sz w:val="32"/>
          <w:szCs w:val="32"/>
        </w:rPr>
      </w:pPr>
    </w:p>
    <w:p w14:paraId="11615C25" w14:textId="4D1983DE" w:rsidR="009439AA" w:rsidRDefault="00CA4F8F" w:rsidP="00CA4F8F">
      <w:pPr>
        <w:jc w:val="center"/>
        <w:rPr>
          <w:b/>
          <w:bCs/>
          <w:sz w:val="32"/>
          <w:szCs w:val="32"/>
        </w:rPr>
      </w:pPr>
      <w:r w:rsidRPr="00CA4F8F">
        <w:rPr>
          <w:b/>
          <w:bCs/>
          <w:sz w:val="32"/>
          <w:szCs w:val="32"/>
        </w:rPr>
        <w:t>Lineárna regresia a umelá neurónová sieť</w:t>
      </w:r>
    </w:p>
    <w:p w14:paraId="3035595F" w14:textId="77777777" w:rsidR="00CA4F8F" w:rsidRDefault="00CA4F8F" w:rsidP="00CA4F8F">
      <w:pPr>
        <w:rPr>
          <w:sz w:val="32"/>
          <w:szCs w:val="32"/>
        </w:rPr>
      </w:pPr>
    </w:p>
    <w:p w14:paraId="2D42C295" w14:textId="77777777" w:rsidR="00CA4F8F" w:rsidRDefault="00CA4F8F" w:rsidP="00CA4F8F">
      <w:pPr>
        <w:rPr>
          <w:b/>
          <w:bCs/>
          <w:sz w:val="28"/>
          <w:szCs w:val="28"/>
        </w:rPr>
      </w:pPr>
      <w:r w:rsidRPr="00CA4F8F">
        <w:rPr>
          <w:b/>
          <w:bCs/>
          <w:sz w:val="28"/>
          <w:szCs w:val="28"/>
        </w:rPr>
        <w:t xml:space="preserve">Úloha: </w:t>
      </w:r>
    </w:p>
    <w:p w14:paraId="1D7C857B" w14:textId="467AEE3D" w:rsidR="00CA4F8F" w:rsidRDefault="00CA4F8F" w:rsidP="00CA4F8F">
      <w:pPr>
        <w:rPr>
          <w:sz w:val="24"/>
          <w:szCs w:val="24"/>
        </w:rPr>
      </w:pPr>
      <w:r w:rsidRPr="00CA4F8F">
        <w:rPr>
          <w:sz w:val="24"/>
          <w:szCs w:val="24"/>
        </w:rPr>
        <w:t xml:space="preserve">Porovnať výkonnosť klasifikačných modelov, konkrétne logistickej regresie a umelej neurónovej siete, na dvoch rôznych </w:t>
      </w:r>
      <w:proofErr w:type="spellStart"/>
      <w:r w:rsidRPr="00CA4F8F">
        <w:rPr>
          <w:sz w:val="24"/>
          <w:szCs w:val="24"/>
        </w:rPr>
        <w:t>datasetoch</w:t>
      </w:r>
      <w:proofErr w:type="spellEnd"/>
      <w:r w:rsidRPr="00CA4F8F">
        <w:rPr>
          <w:sz w:val="24"/>
          <w:szCs w:val="24"/>
        </w:rPr>
        <w:t xml:space="preserve"> - "Social_Network_Ads.csv" a "Churn_Modelling.csv".</w:t>
      </w:r>
    </w:p>
    <w:p w14:paraId="61ADE203" w14:textId="77777777" w:rsidR="00CA4F8F" w:rsidRDefault="00CA4F8F" w:rsidP="00CA4F8F">
      <w:pPr>
        <w:rPr>
          <w:sz w:val="28"/>
          <w:szCs w:val="28"/>
        </w:rPr>
      </w:pPr>
    </w:p>
    <w:p w14:paraId="22E614D6" w14:textId="27FF00AF" w:rsidR="00CA4F8F" w:rsidRDefault="00CA4F8F" w:rsidP="00CA4F8F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Datasety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E79FAD1" w14:textId="6EBA8F8C" w:rsidR="00CA4F8F" w:rsidRPr="00CA4F8F" w:rsidRDefault="00CA4F8F" w:rsidP="00CA4F8F">
      <w:pPr>
        <w:rPr>
          <w:sz w:val="24"/>
          <w:szCs w:val="24"/>
        </w:rPr>
      </w:pPr>
      <w:r w:rsidRPr="00CA4F8F">
        <w:rPr>
          <w:b/>
          <w:bCs/>
          <w:sz w:val="24"/>
          <w:szCs w:val="24"/>
        </w:rPr>
        <w:t>Social_Network_Ads.csv</w:t>
      </w:r>
      <w:r w:rsidRPr="00CA4F8F">
        <w:rPr>
          <w:sz w:val="24"/>
          <w:szCs w:val="24"/>
        </w:rPr>
        <w:t>: Obsahuje informácie o používateľoch, ako vek a odhadovaný príjem, a cieľovú premennú, ktorá určuje, či používateľ zakúpil produkt (1) alebo nie (0).</w:t>
      </w:r>
    </w:p>
    <w:p w14:paraId="6A6C93D2" w14:textId="4B0FAE5C" w:rsidR="00CA4F8F" w:rsidRDefault="00CA4F8F" w:rsidP="00CA4F8F">
      <w:pPr>
        <w:rPr>
          <w:sz w:val="24"/>
          <w:szCs w:val="24"/>
        </w:rPr>
      </w:pPr>
      <w:r w:rsidRPr="00CA4F8F">
        <w:rPr>
          <w:b/>
          <w:bCs/>
          <w:sz w:val="24"/>
          <w:szCs w:val="24"/>
        </w:rPr>
        <w:t>Churn_Modelling.csv</w:t>
      </w:r>
      <w:r w:rsidRPr="00CA4F8F">
        <w:rPr>
          <w:sz w:val="24"/>
          <w:szCs w:val="24"/>
        </w:rPr>
        <w:t>: Obsahuje údaje o zákazníkoch banky, vrátane demografických informácií, úrovne kreditu, počtu produktov, a závislej premennej, ktorá určuje, či zákazník opustil banku (1) alebo zostal (0).</w:t>
      </w:r>
    </w:p>
    <w:p w14:paraId="3BAD7D2B" w14:textId="77777777" w:rsidR="00CA4F8F" w:rsidRDefault="00CA4F8F" w:rsidP="00CA4F8F">
      <w:pPr>
        <w:rPr>
          <w:sz w:val="24"/>
          <w:szCs w:val="24"/>
        </w:rPr>
      </w:pPr>
    </w:p>
    <w:p w14:paraId="02415EDA" w14:textId="209F3625" w:rsidR="00CA4F8F" w:rsidRDefault="007749B0" w:rsidP="00CA4F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Postup</w:t>
      </w:r>
      <w:r w:rsidR="00CA4F8F">
        <w:rPr>
          <w:b/>
          <w:bCs/>
          <w:sz w:val="28"/>
          <w:szCs w:val="28"/>
        </w:rPr>
        <w:t>:</w:t>
      </w:r>
    </w:p>
    <w:p w14:paraId="1B7EDE2A" w14:textId="21725F06" w:rsidR="00CA4F8F" w:rsidRDefault="007749B0" w:rsidP="00CA4F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Logistická regresia</w:t>
      </w:r>
      <w:r w:rsidRPr="007749B0">
        <w:rPr>
          <w:b/>
          <w:bCs/>
          <w:sz w:val="24"/>
          <w:szCs w:val="24"/>
        </w:rPr>
        <w:t>:</w:t>
      </w:r>
      <w:r w:rsidRPr="007749B0">
        <w:rPr>
          <w:sz w:val="24"/>
          <w:szCs w:val="24"/>
        </w:rPr>
        <w:t xml:space="preserve"> </w:t>
      </w:r>
      <w:r w:rsidRPr="007749B0">
        <w:rPr>
          <w:sz w:val="24"/>
          <w:szCs w:val="24"/>
        </w:rPr>
        <w:t xml:space="preserve">Logistická regresia bola použitá pre oba </w:t>
      </w:r>
      <w:proofErr w:type="spellStart"/>
      <w:r w:rsidRPr="007749B0">
        <w:rPr>
          <w:sz w:val="24"/>
          <w:szCs w:val="24"/>
        </w:rPr>
        <w:t>datasety</w:t>
      </w:r>
      <w:proofErr w:type="spellEnd"/>
      <w:r w:rsidRPr="007749B0">
        <w:rPr>
          <w:sz w:val="24"/>
          <w:szCs w:val="24"/>
        </w:rPr>
        <w:t xml:space="preserve">, pričom výsledky boli vyhodnotené pomocou </w:t>
      </w:r>
      <w:proofErr w:type="spellStart"/>
      <w:r w:rsidRPr="007749B0">
        <w:rPr>
          <w:sz w:val="24"/>
          <w:szCs w:val="24"/>
        </w:rPr>
        <w:t>confusion</w:t>
      </w:r>
      <w:proofErr w:type="spellEnd"/>
      <w:r w:rsidRPr="007749B0">
        <w:rPr>
          <w:sz w:val="24"/>
          <w:szCs w:val="24"/>
        </w:rPr>
        <w:t xml:space="preserve"> </w:t>
      </w:r>
      <w:proofErr w:type="spellStart"/>
      <w:r w:rsidRPr="007749B0">
        <w:rPr>
          <w:sz w:val="24"/>
          <w:szCs w:val="24"/>
        </w:rPr>
        <w:t>matrix</w:t>
      </w:r>
      <w:proofErr w:type="spellEnd"/>
      <w:r w:rsidRPr="007749B0">
        <w:rPr>
          <w:sz w:val="24"/>
          <w:szCs w:val="24"/>
        </w:rPr>
        <w:t xml:space="preserve"> a </w:t>
      </w:r>
      <w:proofErr w:type="spellStart"/>
      <w:r w:rsidRPr="007749B0">
        <w:rPr>
          <w:sz w:val="24"/>
          <w:szCs w:val="24"/>
        </w:rPr>
        <w:t>accuracy</w:t>
      </w:r>
      <w:proofErr w:type="spellEnd"/>
      <w:r w:rsidRPr="007749B0">
        <w:rPr>
          <w:sz w:val="24"/>
          <w:szCs w:val="24"/>
        </w:rPr>
        <w:t xml:space="preserve"> skóre.</w:t>
      </w:r>
    </w:p>
    <w:p w14:paraId="02938DA1" w14:textId="77777777" w:rsidR="007749B0" w:rsidRDefault="007749B0" w:rsidP="00CA4F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Umelá neurónová sieť (ANN):</w:t>
      </w:r>
    </w:p>
    <w:p w14:paraId="1ECE2F6F" w14:textId="2BCFB9F1" w:rsidR="007749B0" w:rsidRDefault="007749B0" w:rsidP="00CA4F8F">
      <w:pPr>
        <w:rPr>
          <w:sz w:val="24"/>
          <w:szCs w:val="24"/>
        </w:rPr>
      </w:pPr>
      <w:r>
        <w:rPr>
          <w:sz w:val="24"/>
          <w:szCs w:val="24"/>
        </w:rPr>
        <w:t xml:space="preserve">ANN </w:t>
      </w:r>
      <w:r w:rsidRPr="007749B0">
        <w:rPr>
          <w:sz w:val="24"/>
          <w:szCs w:val="24"/>
        </w:rPr>
        <w:t xml:space="preserve">bola implementovaná iba pre </w:t>
      </w:r>
      <w:r w:rsidR="00714D9D">
        <w:rPr>
          <w:sz w:val="24"/>
          <w:szCs w:val="24"/>
        </w:rPr>
        <w:t xml:space="preserve">oba </w:t>
      </w:r>
      <w:proofErr w:type="spellStart"/>
      <w:r w:rsidR="00714D9D">
        <w:rPr>
          <w:sz w:val="24"/>
          <w:szCs w:val="24"/>
        </w:rPr>
        <w:t>datasety</w:t>
      </w:r>
      <w:proofErr w:type="spellEnd"/>
      <w:r w:rsidR="00714D9D">
        <w:rPr>
          <w:sz w:val="24"/>
          <w:szCs w:val="24"/>
        </w:rPr>
        <w:t xml:space="preserve">. </w:t>
      </w:r>
      <w:r w:rsidRPr="007749B0">
        <w:rPr>
          <w:sz w:val="24"/>
          <w:szCs w:val="24"/>
        </w:rPr>
        <w:t xml:space="preserve">Sieť obsahovala dve skryté vrstvy s 6 neurónmi, </w:t>
      </w:r>
      <w:proofErr w:type="spellStart"/>
      <w:r w:rsidRPr="007749B0">
        <w:rPr>
          <w:sz w:val="24"/>
          <w:szCs w:val="24"/>
        </w:rPr>
        <w:t>relu</w:t>
      </w:r>
      <w:proofErr w:type="spellEnd"/>
      <w:r w:rsidRPr="007749B0">
        <w:rPr>
          <w:sz w:val="24"/>
          <w:szCs w:val="24"/>
        </w:rPr>
        <w:t xml:space="preserve"> aktivačnou funkciou a jednu výstupnú vrstvu s </w:t>
      </w:r>
      <w:proofErr w:type="spellStart"/>
      <w:r w:rsidRPr="007749B0">
        <w:rPr>
          <w:sz w:val="24"/>
          <w:szCs w:val="24"/>
        </w:rPr>
        <w:t>sigmoid</w:t>
      </w:r>
      <w:proofErr w:type="spellEnd"/>
      <w:r w:rsidRPr="007749B0">
        <w:rPr>
          <w:sz w:val="24"/>
          <w:szCs w:val="24"/>
        </w:rPr>
        <w:t xml:space="preserve"> funkcio</w:t>
      </w:r>
      <w:r>
        <w:rPr>
          <w:sz w:val="24"/>
          <w:szCs w:val="24"/>
        </w:rPr>
        <w:t>u</w:t>
      </w:r>
      <w:r w:rsidRPr="007749B0">
        <w:rPr>
          <w:sz w:val="24"/>
          <w:szCs w:val="24"/>
        </w:rPr>
        <w:t>.</w:t>
      </w:r>
    </w:p>
    <w:p w14:paraId="49E1C851" w14:textId="77777777" w:rsidR="007749B0" w:rsidRDefault="007749B0" w:rsidP="00CA4F8F">
      <w:pPr>
        <w:rPr>
          <w:sz w:val="24"/>
          <w:szCs w:val="24"/>
        </w:rPr>
      </w:pPr>
    </w:p>
    <w:p w14:paraId="4D12426E" w14:textId="77777777" w:rsidR="007749B0" w:rsidRDefault="007749B0" w:rsidP="00CA4F8F">
      <w:pPr>
        <w:rPr>
          <w:sz w:val="24"/>
          <w:szCs w:val="24"/>
        </w:rPr>
      </w:pPr>
    </w:p>
    <w:p w14:paraId="0DB1C3EE" w14:textId="77777777" w:rsidR="007749B0" w:rsidRDefault="007749B0" w:rsidP="00CA4F8F">
      <w:pPr>
        <w:rPr>
          <w:sz w:val="24"/>
          <w:szCs w:val="24"/>
        </w:rPr>
      </w:pPr>
    </w:p>
    <w:p w14:paraId="24560A25" w14:textId="77777777" w:rsidR="007749B0" w:rsidRDefault="007749B0" w:rsidP="00CA4F8F">
      <w:pPr>
        <w:rPr>
          <w:sz w:val="24"/>
          <w:szCs w:val="24"/>
        </w:rPr>
      </w:pPr>
    </w:p>
    <w:p w14:paraId="2D2D386B" w14:textId="77777777" w:rsidR="007749B0" w:rsidRDefault="007749B0" w:rsidP="00CA4F8F">
      <w:pPr>
        <w:rPr>
          <w:sz w:val="24"/>
          <w:szCs w:val="24"/>
        </w:rPr>
      </w:pPr>
    </w:p>
    <w:p w14:paraId="5EBB046E" w14:textId="77777777" w:rsidR="007749B0" w:rsidRDefault="007749B0" w:rsidP="00CA4F8F">
      <w:pPr>
        <w:rPr>
          <w:sz w:val="24"/>
          <w:szCs w:val="24"/>
        </w:rPr>
      </w:pPr>
    </w:p>
    <w:p w14:paraId="3EE80763" w14:textId="77777777" w:rsidR="007749B0" w:rsidRDefault="007749B0" w:rsidP="00CA4F8F">
      <w:pPr>
        <w:rPr>
          <w:sz w:val="24"/>
          <w:szCs w:val="24"/>
        </w:rPr>
      </w:pPr>
    </w:p>
    <w:p w14:paraId="77EC20C4" w14:textId="77777777" w:rsidR="007749B0" w:rsidRDefault="007749B0" w:rsidP="00CA4F8F">
      <w:pPr>
        <w:rPr>
          <w:sz w:val="24"/>
          <w:szCs w:val="24"/>
        </w:rPr>
      </w:pPr>
    </w:p>
    <w:p w14:paraId="0D329815" w14:textId="77777777" w:rsidR="007749B0" w:rsidRDefault="007749B0" w:rsidP="00CA4F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Výsledky: </w:t>
      </w:r>
    </w:p>
    <w:p w14:paraId="016C523E" w14:textId="77777777" w:rsidR="00714D9D" w:rsidRPr="007F6028" w:rsidRDefault="00714D9D" w:rsidP="007F60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6028">
        <w:rPr>
          <w:b/>
          <w:bCs/>
          <w:sz w:val="24"/>
          <w:szCs w:val="24"/>
        </w:rPr>
        <w:t>Social_Network_Ads.csv:</w:t>
      </w:r>
    </w:p>
    <w:p w14:paraId="747BB6CC" w14:textId="77777777" w:rsidR="00714D9D" w:rsidRDefault="00714D9D" w:rsidP="00CA4F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Logistická regresia:</w:t>
      </w:r>
    </w:p>
    <w:p w14:paraId="6110B9C1" w14:textId="5D37BB14" w:rsidR="007749B0" w:rsidRPr="00714D9D" w:rsidRDefault="00714D9D" w:rsidP="00714D9D">
      <w:pPr>
        <w:ind w:left="708"/>
        <w:rPr>
          <w:sz w:val="24"/>
          <w:szCs w:val="24"/>
        </w:rPr>
      </w:pPr>
      <w:r w:rsidRPr="00714D9D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83A29A8" wp14:editId="1598ADF1">
            <wp:simplePos x="0" y="0"/>
            <wp:positionH relativeFrom="column">
              <wp:posOffset>466725</wp:posOffset>
            </wp:positionH>
            <wp:positionV relativeFrom="paragraph">
              <wp:posOffset>767080</wp:posOffset>
            </wp:positionV>
            <wp:extent cx="2400300" cy="1923415"/>
            <wp:effectExtent l="0" t="0" r="0" b="635"/>
            <wp:wrapNone/>
            <wp:docPr id="822392399" name="Picture 1" descr="A diagram of a training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92399" name="Picture 1" descr="A diagram of a training s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D9D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53A149C" wp14:editId="17F46378">
            <wp:simplePos x="0" y="0"/>
            <wp:positionH relativeFrom="column">
              <wp:posOffset>3172037</wp:posOffset>
            </wp:positionH>
            <wp:positionV relativeFrom="paragraph">
              <wp:posOffset>767080</wp:posOffset>
            </wp:positionV>
            <wp:extent cx="2419350" cy="1943270"/>
            <wp:effectExtent l="0" t="0" r="0" b="0"/>
            <wp:wrapNone/>
            <wp:docPr id="871673119" name="Picture 1" descr="A green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73119" name="Picture 1" descr="A green and red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4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D9D">
        <w:rPr>
          <w:sz w:val="24"/>
          <w:szCs w:val="24"/>
        </w:rPr>
        <w:t>Logistická regresia dosiahla určitú presnosť pri klasifikácii, pričom jej výsledky boli vizualizované na základe dvoch nezávislých premenných (vek a odhadovaný príjem). Vizualizácia rozhodovacej hranice ukazuje, ako dobre model oddeľuje dve triedy.</w:t>
      </w:r>
      <w:r w:rsidR="007749B0" w:rsidRPr="00714D9D">
        <w:rPr>
          <w:sz w:val="24"/>
          <w:szCs w:val="24"/>
        </w:rPr>
        <w:br/>
      </w:r>
    </w:p>
    <w:p w14:paraId="5B407289" w14:textId="77777777" w:rsidR="00714D9D" w:rsidRDefault="00714D9D" w:rsidP="00CA4F8F">
      <w:pPr>
        <w:rPr>
          <w:b/>
          <w:bCs/>
          <w:sz w:val="28"/>
          <w:szCs w:val="28"/>
        </w:rPr>
      </w:pPr>
    </w:p>
    <w:p w14:paraId="3268319B" w14:textId="77777777" w:rsidR="00714D9D" w:rsidRDefault="00714D9D" w:rsidP="00CA4F8F">
      <w:pPr>
        <w:rPr>
          <w:b/>
          <w:bCs/>
          <w:sz w:val="28"/>
          <w:szCs w:val="28"/>
        </w:rPr>
      </w:pPr>
    </w:p>
    <w:p w14:paraId="5C8C753D" w14:textId="77777777" w:rsidR="00714D9D" w:rsidRDefault="00714D9D" w:rsidP="00CA4F8F">
      <w:pPr>
        <w:rPr>
          <w:b/>
          <w:bCs/>
          <w:sz w:val="28"/>
          <w:szCs w:val="28"/>
        </w:rPr>
      </w:pPr>
    </w:p>
    <w:p w14:paraId="62187E9D" w14:textId="77777777" w:rsidR="00714D9D" w:rsidRDefault="00714D9D" w:rsidP="00CA4F8F">
      <w:pPr>
        <w:rPr>
          <w:b/>
          <w:bCs/>
          <w:sz w:val="28"/>
          <w:szCs w:val="28"/>
        </w:rPr>
      </w:pPr>
    </w:p>
    <w:p w14:paraId="7A64AB5A" w14:textId="77777777" w:rsidR="00714D9D" w:rsidRDefault="00714D9D" w:rsidP="00CA4F8F">
      <w:pPr>
        <w:rPr>
          <w:b/>
          <w:bCs/>
          <w:sz w:val="28"/>
          <w:szCs w:val="28"/>
        </w:rPr>
      </w:pPr>
    </w:p>
    <w:p w14:paraId="2ED81F73" w14:textId="77777777" w:rsidR="00714D9D" w:rsidRDefault="00714D9D" w:rsidP="00CA4F8F">
      <w:pPr>
        <w:rPr>
          <w:b/>
          <w:bCs/>
          <w:sz w:val="28"/>
          <w:szCs w:val="28"/>
        </w:rPr>
      </w:pPr>
    </w:p>
    <w:p w14:paraId="0E3A65C0" w14:textId="5C4F0677" w:rsidR="00CA4F8F" w:rsidRPr="00714D9D" w:rsidRDefault="00714D9D" w:rsidP="00714D9D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Confusion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matrix</w:t>
      </w:r>
      <w:proofErr w:type="spellEnd"/>
    </w:p>
    <w:tbl>
      <w:tblPr>
        <w:tblStyle w:val="TableGrid"/>
        <w:tblpPr w:leftFromText="141" w:rightFromText="141" w:vertAnchor="text" w:horzAnchor="page" w:tblpX="2547" w:tblpY="-36"/>
        <w:tblW w:w="0" w:type="auto"/>
        <w:tblLook w:val="04A0" w:firstRow="1" w:lastRow="0" w:firstColumn="1" w:lastColumn="0" w:noHBand="0" w:noVBand="1"/>
      </w:tblPr>
      <w:tblGrid>
        <w:gridCol w:w="563"/>
        <w:gridCol w:w="563"/>
      </w:tblGrid>
      <w:tr w:rsidR="00714D9D" w14:paraId="524F396D" w14:textId="77777777" w:rsidTr="00714D9D">
        <w:trPr>
          <w:trHeight w:val="545"/>
        </w:trPr>
        <w:tc>
          <w:tcPr>
            <w:tcW w:w="563" w:type="dxa"/>
            <w:vAlign w:val="center"/>
          </w:tcPr>
          <w:p w14:paraId="6D0B7FB7" w14:textId="77777777" w:rsidR="00714D9D" w:rsidRPr="00714D9D" w:rsidRDefault="00714D9D" w:rsidP="00714D9D">
            <w:pPr>
              <w:jc w:val="center"/>
              <w:rPr>
                <w:b/>
                <w:bCs/>
                <w:sz w:val="24"/>
                <w:szCs w:val="24"/>
              </w:rPr>
            </w:pPr>
            <w:r w:rsidRPr="00714D9D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563" w:type="dxa"/>
            <w:vAlign w:val="center"/>
          </w:tcPr>
          <w:p w14:paraId="6D2F8005" w14:textId="77777777" w:rsidR="00714D9D" w:rsidRPr="00714D9D" w:rsidRDefault="00714D9D" w:rsidP="00714D9D">
            <w:pPr>
              <w:jc w:val="center"/>
              <w:rPr>
                <w:b/>
                <w:bCs/>
                <w:sz w:val="24"/>
                <w:szCs w:val="24"/>
              </w:rPr>
            </w:pPr>
            <w:r w:rsidRPr="00714D9D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14D9D" w14:paraId="27E73BBF" w14:textId="77777777" w:rsidTr="00714D9D">
        <w:trPr>
          <w:trHeight w:val="526"/>
        </w:trPr>
        <w:tc>
          <w:tcPr>
            <w:tcW w:w="563" w:type="dxa"/>
            <w:vAlign w:val="center"/>
          </w:tcPr>
          <w:p w14:paraId="445ADCF2" w14:textId="77777777" w:rsidR="00714D9D" w:rsidRPr="00714D9D" w:rsidRDefault="00714D9D" w:rsidP="00714D9D">
            <w:pPr>
              <w:jc w:val="center"/>
              <w:rPr>
                <w:b/>
                <w:bCs/>
                <w:sz w:val="24"/>
                <w:szCs w:val="24"/>
              </w:rPr>
            </w:pPr>
            <w:r w:rsidRPr="00714D9D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3" w:type="dxa"/>
            <w:vAlign w:val="center"/>
          </w:tcPr>
          <w:p w14:paraId="6CDAFB4A" w14:textId="77777777" w:rsidR="00714D9D" w:rsidRPr="00714D9D" w:rsidRDefault="00714D9D" w:rsidP="00714D9D">
            <w:pPr>
              <w:jc w:val="center"/>
              <w:rPr>
                <w:b/>
                <w:bCs/>
                <w:sz w:val="24"/>
                <w:szCs w:val="24"/>
              </w:rPr>
            </w:pPr>
            <w:r w:rsidRPr="00714D9D">
              <w:rPr>
                <w:b/>
                <w:bCs/>
                <w:sz w:val="24"/>
                <w:szCs w:val="24"/>
              </w:rPr>
              <w:t>24</w:t>
            </w:r>
          </w:p>
        </w:tc>
      </w:tr>
    </w:tbl>
    <w:p w14:paraId="62D6E328" w14:textId="77777777" w:rsidR="00714D9D" w:rsidRDefault="00714D9D" w:rsidP="00CA4F8F">
      <w:pPr>
        <w:rPr>
          <w:b/>
          <w:bCs/>
          <w:sz w:val="28"/>
          <w:szCs w:val="28"/>
        </w:rPr>
      </w:pPr>
    </w:p>
    <w:p w14:paraId="71947B60" w14:textId="77777777" w:rsidR="00714D9D" w:rsidRDefault="00714D9D" w:rsidP="00CA4F8F">
      <w:pPr>
        <w:rPr>
          <w:b/>
          <w:bCs/>
          <w:sz w:val="28"/>
          <w:szCs w:val="28"/>
        </w:rPr>
      </w:pPr>
    </w:p>
    <w:p w14:paraId="15496454" w14:textId="77777777" w:rsidR="00714D9D" w:rsidRDefault="00714D9D" w:rsidP="00CA4F8F">
      <w:pPr>
        <w:rPr>
          <w:b/>
          <w:bCs/>
          <w:sz w:val="28"/>
          <w:szCs w:val="28"/>
        </w:rPr>
      </w:pPr>
    </w:p>
    <w:p w14:paraId="1A36B7BD" w14:textId="684E0CAE" w:rsidR="00714D9D" w:rsidRDefault="00714D9D" w:rsidP="00714D9D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Accuracy</w:t>
      </w:r>
      <w:proofErr w:type="spellEnd"/>
      <w:r>
        <w:rPr>
          <w:b/>
          <w:bCs/>
          <w:sz w:val="24"/>
          <w:szCs w:val="24"/>
        </w:rPr>
        <w:t xml:space="preserve"> = 0.89</w:t>
      </w:r>
    </w:p>
    <w:p w14:paraId="351F1149" w14:textId="77777777" w:rsidR="00714D9D" w:rsidRDefault="00714D9D" w:rsidP="00714D9D">
      <w:pPr>
        <w:ind w:firstLine="708"/>
        <w:rPr>
          <w:b/>
          <w:bCs/>
          <w:sz w:val="24"/>
          <w:szCs w:val="24"/>
        </w:rPr>
      </w:pPr>
    </w:p>
    <w:p w14:paraId="465EA98C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37462B16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1D819B03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633D5C25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0BE57A67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6C220ACC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6DDD4804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4B7BA9BF" w14:textId="77777777" w:rsidR="007F6028" w:rsidRDefault="007F6028" w:rsidP="00714D9D">
      <w:pPr>
        <w:ind w:firstLine="708"/>
        <w:rPr>
          <w:b/>
          <w:bCs/>
          <w:sz w:val="24"/>
          <w:szCs w:val="24"/>
        </w:rPr>
      </w:pPr>
    </w:p>
    <w:p w14:paraId="25DAB4A6" w14:textId="501ABD19" w:rsidR="007F6028" w:rsidRDefault="00DD234B" w:rsidP="00DD234B">
      <w:pPr>
        <w:ind w:left="708"/>
        <w:rPr>
          <w:sz w:val="24"/>
          <w:szCs w:val="24"/>
        </w:rPr>
      </w:pPr>
      <w:r w:rsidRPr="007F6028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4BA96F5" wp14:editId="060A06A4">
            <wp:simplePos x="0" y="0"/>
            <wp:positionH relativeFrom="column">
              <wp:posOffset>2931160</wp:posOffset>
            </wp:positionH>
            <wp:positionV relativeFrom="paragraph">
              <wp:posOffset>1008862</wp:posOffset>
            </wp:positionV>
            <wp:extent cx="2470415" cy="1940730"/>
            <wp:effectExtent l="0" t="0" r="6350" b="2540"/>
            <wp:wrapNone/>
            <wp:docPr id="799309999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09999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415" cy="194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D9D">
        <w:rPr>
          <w:b/>
          <w:bCs/>
          <w:sz w:val="24"/>
          <w:szCs w:val="24"/>
        </w:rPr>
        <w:t>ANN:</w:t>
      </w:r>
      <w:r w:rsidR="00714D9D">
        <w:rPr>
          <w:b/>
          <w:bCs/>
          <w:sz w:val="24"/>
          <w:szCs w:val="24"/>
        </w:rPr>
        <w:br/>
      </w:r>
      <w:r w:rsidRPr="00DD234B">
        <w:rPr>
          <w:sz w:val="24"/>
          <w:szCs w:val="24"/>
        </w:rPr>
        <w:t xml:space="preserve">Trénovanie neurónovej siete </w:t>
      </w:r>
      <w:proofErr w:type="spellStart"/>
      <w:r w:rsidRPr="00DD234B">
        <w:rPr>
          <w:sz w:val="24"/>
          <w:szCs w:val="24"/>
        </w:rPr>
        <w:t>zahrňalo</w:t>
      </w:r>
      <w:proofErr w:type="spellEnd"/>
      <w:r w:rsidRPr="00DD234B">
        <w:rPr>
          <w:sz w:val="24"/>
          <w:szCs w:val="24"/>
        </w:rPr>
        <w:t xml:space="preserve"> graf presnosti modelu počas jednotlivých epoch. Výsledná </w:t>
      </w:r>
      <w:proofErr w:type="spellStart"/>
      <w:r w:rsidRPr="00DD234B">
        <w:rPr>
          <w:sz w:val="24"/>
          <w:szCs w:val="24"/>
        </w:rPr>
        <w:t>confusion</w:t>
      </w:r>
      <w:proofErr w:type="spellEnd"/>
      <w:r w:rsidRPr="00DD234B">
        <w:rPr>
          <w:sz w:val="24"/>
          <w:szCs w:val="24"/>
        </w:rPr>
        <w:t xml:space="preserve"> </w:t>
      </w:r>
      <w:proofErr w:type="spellStart"/>
      <w:r w:rsidRPr="00DD234B">
        <w:rPr>
          <w:sz w:val="24"/>
          <w:szCs w:val="24"/>
        </w:rPr>
        <w:t>matrix</w:t>
      </w:r>
      <w:proofErr w:type="spellEnd"/>
      <w:r w:rsidRPr="00DD234B">
        <w:rPr>
          <w:sz w:val="24"/>
          <w:szCs w:val="24"/>
        </w:rPr>
        <w:t xml:space="preserve"> ukázala výrazne lepšiu presnosť oproti logistickej regresii, čo poukazuje na schopnosť neurónovej siete lepšie sa naučiť zložitejšie vzorce.</w:t>
      </w:r>
    </w:p>
    <w:p w14:paraId="2EA5EB81" w14:textId="213D84C2" w:rsidR="00DD234B" w:rsidRPr="00DD234B" w:rsidRDefault="00DD234B" w:rsidP="00DD234B">
      <w:pPr>
        <w:ind w:left="708"/>
        <w:rPr>
          <w:sz w:val="24"/>
          <w:szCs w:val="24"/>
        </w:rPr>
      </w:pPr>
    </w:p>
    <w:p w14:paraId="7F0480DF" w14:textId="2E431B79" w:rsidR="007F6028" w:rsidRPr="00714D9D" w:rsidRDefault="007F6028" w:rsidP="007F6028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Confusion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matrix</w:t>
      </w:r>
      <w:proofErr w:type="spellEnd"/>
    </w:p>
    <w:tbl>
      <w:tblPr>
        <w:tblStyle w:val="TableGrid"/>
        <w:tblpPr w:leftFromText="141" w:rightFromText="141" w:vertAnchor="text" w:horzAnchor="page" w:tblpX="2547" w:tblpY="-36"/>
        <w:tblW w:w="0" w:type="auto"/>
        <w:tblLook w:val="04A0" w:firstRow="1" w:lastRow="0" w:firstColumn="1" w:lastColumn="0" w:noHBand="0" w:noVBand="1"/>
      </w:tblPr>
      <w:tblGrid>
        <w:gridCol w:w="563"/>
        <w:gridCol w:w="563"/>
      </w:tblGrid>
      <w:tr w:rsidR="007F6028" w14:paraId="550263CD" w14:textId="77777777" w:rsidTr="0010508D">
        <w:trPr>
          <w:trHeight w:val="545"/>
        </w:trPr>
        <w:tc>
          <w:tcPr>
            <w:tcW w:w="563" w:type="dxa"/>
            <w:vAlign w:val="center"/>
          </w:tcPr>
          <w:p w14:paraId="6AD0F63A" w14:textId="3C8F3F93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563" w:type="dxa"/>
            <w:vAlign w:val="center"/>
          </w:tcPr>
          <w:p w14:paraId="6D82FBCA" w14:textId="5C02437A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7F6028" w14:paraId="1570EF01" w14:textId="77777777" w:rsidTr="0010508D">
        <w:trPr>
          <w:trHeight w:val="526"/>
        </w:trPr>
        <w:tc>
          <w:tcPr>
            <w:tcW w:w="563" w:type="dxa"/>
            <w:vAlign w:val="center"/>
          </w:tcPr>
          <w:p w14:paraId="57BB8D35" w14:textId="7237742F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3" w:type="dxa"/>
            <w:vAlign w:val="center"/>
          </w:tcPr>
          <w:p w14:paraId="51250D02" w14:textId="50BA1DE7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</w:tr>
    </w:tbl>
    <w:p w14:paraId="288DB4B5" w14:textId="77777777" w:rsidR="007F6028" w:rsidRDefault="007F6028" w:rsidP="007F6028">
      <w:pPr>
        <w:rPr>
          <w:b/>
          <w:bCs/>
          <w:sz w:val="28"/>
          <w:szCs w:val="28"/>
        </w:rPr>
      </w:pPr>
    </w:p>
    <w:p w14:paraId="5F5A5832" w14:textId="77777777" w:rsidR="007F6028" w:rsidRDefault="007F6028" w:rsidP="007F6028">
      <w:pPr>
        <w:rPr>
          <w:b/>
          <w:bCs/>
          <w:sz w:val="28"/>
          <w:szCs w:val="28"/>
        </w:rPr>
      </w:pPr>
    </w:p>
    <w:p w14:paraId="27F66B34" w14:textId="77777777" w:rsidR="007F6028" w:rsidRDefault="007F6028" w:rsidP="007F6028">
      <w:pPr>
        <w:rPr>
          <w:b/>
          <w:bCs/>
          <w:sz w:val="28"/>
          <w:szCs w:val="28"/>
        </w:rPr>
      </w:pPr>
    </w:p>
    <w:p w14:paraId="337B7917" w14:textId="5E378932" w:rsidR="007F6028" w:rsidRDefault="007F6028" w:rsidP="007F6028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Accuracy</w:t>
      </w:r>
      <w:proofErr w:type="spellEnd"/>
      <w:r>
        <w:rPr>
          <w:b/>
          <w:bCs/>
          <w:sz w:val="24"/>
          <w:szCs w:val="24"/>
        </w:rPr>
        <w:t xml:space="preserve"> = 0.</w:t>
      </w:r>
      <w:r>
        <w:rPr>
          <w:b/>
          <w:bCs/>
          <w:sz w:val="24"/>
          <w:szCs w:val="24"/>
        </w:rPr>
        <w:t>93</w:t>
      </w:r>
    </w:p>
    <w:p w14:paraId="3B57303A" w14:textId="77777777" w:rsidR="007F6028" w:rsidRDefault="007F6028" w:rsidP="007F6028">
      <w:pPr>
        <w:rPr>
          <w:b/>
          <w:bCs/>
          <w:sz w:val="24"/>
          <w:szCs w:val="24"/>
        </w:rPr>
      </w:pPr>
    </w:p>
    <w:p w14:paraId="7344904C" w14:textId="2803F83E" w:rsidR="007F6028" w:rsidRPr="007F6028" w:rsidRDefault="007F6028" w:rsidP="007F60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6028">
        <w:rPr>
          <w:b/>
          <w:bCs/>
          <w:sz w:val="24"/>
          <w:szCs w:val="24"/>
        </w:rPr>
        <w:t>Churn_Modelling</w:t>
      </w:r>
      <w:r w:rsidRPr="007F6028">
        <w:rPr>
          <w:b/>
          <w:bCs/>
          <w:sz w:val="24"/>
          <w:szCs w:val="24"/>
        </w:rPr>
        <w:t>.csv:</w:t>
      </w:r>
    </w:p>
    <w:p w14:paraId="2860B084" w14:textId="77777777" w:rsidR="007F6028" w:rsidRDefault="007F6028" w:rsidP="007F6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Logistická regresia:</w:t>
      </w:r>
    </w:p>
    <w:p w14:paraId="4BD4D86E" w14:textId="77777777" w:rsidR="00DD234B" w:rsidRPr="00DD234B" w:rsidRDefault="00DD234B" w:rsidP="00DD234B">
      <w:pPr>
        <w:ind w:left="708"/>
        <w:rPr>
          <w:sz w:val="24"/>
          <w:szCs w:val="24"/>
        </w:rPr>
      </w:pPr>
      <w:r w:rsidRPr="00DD234B">
        <w:rPr>
          <w:sz w:val="24"/>
          <w:szCs w:val="24"/>
        </w:rPr>
        <w:t xml:space="preserve">Aj v tomto prípade sme požili </w:t>
      </w:r>
      <w:proofErr w:type="spellStart"/>
      <w:r w:rsidRPr="00DD234B">
        <w:rPr>
          <w:sz w:val="24"/>
          <w:szCs w:val="24"/>
        </w:rPr>
        <w:t>confusion</w:t>
      </w:r>
      <w:proofErr w:type="spellEnd"/>
      <w:r w:rsidRPr="00DD234B">
        <w:rPr>
          <w:sz w:val="24"/>
          <w:szCs w:val="24"/>
        </w:rPr>
        <w:t xml:space="preserve"> </w:t>
      </w:r>
      <w:proofErr w:type="spellStart"/>
      <w:r w:rsidRPr="00DD234B">
        <w:rPr>
          <w:sz w:val="24"/>
          <w:szCs w:val="24"/>
        </w:rPr>
        <w:t>matrix</w:t>
      </w:r>
      <w:proofErr w:type="spellEnd"/>
      <w:r w:rsidRPr="00DD234B">
        <w:rPr>
          <w:sz w:val="24"/>
          <w:szCs w:val="24"/>
        </w:rPr>
        <w:t xml:space="preserve"> na hodnotenie výsledkov modelu. Logistická regresia nebola dostatočne flexibilná na zachytenie komplexných vzťahov medzi premennými, čo sa prejavilo mierne nižšou presnosťou.</w:t>
      </w:r>
    </w:p>
    <w:p w14:paraId="5E3168BD" w14:textId="22A052D2" w:rsidR="007F6028" w:rsidRPr="00714D9D" w:rsidRDefault="007F6028" w:rsidP="007F6028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Confusion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matrix</w:t>
      </w:r>
      <w:proofErr w:type="spellEnd"/>
    </w:p>
    <w:tbl>
      <w:tblPr>
        <w:tblStyle w:val="TableGrid"/>
        <w:tblpPr w:leftFromText="141" w:rightFromText="141" w:vertAnchor="text" w:horzAnchor="page" w:tblpX="2547" w:tblpY="-36"/>
        <w:tblW w:w="0" w:type="auto"/>
        <w:tblLook w:val="04A0" w:firstRow="1" w:lastRow="0" w:firstColumn="1" w:lastColumn="0" w:noHBand="0" w:noVBand="1"/>
      </w:tblPr>
      <w:tblGrid>
        <w:gridCol w:w="729"/>
        <w:gridCol w:w="601"/>
      </w:tblGrid>
      <w:tr w:rsidR="007F6028" w14:paraId="03B1D46C" w14:textId="77777777" w:rsidTr="0010508D">
        <w:trPr>
          <w:trHeight w:val="545"/>
        </w:trPr>
        <w:tc>
          <w:tcPr>
            <w:tcW w:w="563" w:type="dxa"/>
            <w:vAlign w:val="center"/>
          </w:tcPr>
          <w:p w14:paraId="288C0DD4" w14:textId="3A91FE3C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1901</w:t>
            </w:r>
          </w:p>
        </w:tc>
        <w:tc>
          <w:tcPr>
            <w:tcW w:w="563" w:type="dxa"/>
            <w:vAlign w:val="center"/>
          </w:tcPr>
          <w:p w14:paraId="1FFB3876" w14:textId="22069D16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</w:t>
            </w:r>
          </w:p>
        </w:tc>
      </w:tr>
      <w:tr w:rsidR="007F6028" w14:paraId="747FA5E1" w14:textId="77777777" w:rsidTr="0010508D">
        <w:trPr>
          <w:trHeight w:val="526"/>
        </w:trPr>
        <w:tc>
          <w:tcPr>
            <w:tcW w:w="563" w:type="dxa"/>
            <w:vAlign w:val="center"/>
          </w:tcPr>
          <w:p w14:paraId="582EE6A2" w14:textId="356B0AA7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393</w:t>
            </w:r>
          </w:p>
        </w:tc>
        <w:tc>
          <w:tcPr>
            <w:tcW w:w="563" w:type="dxa"/>
            <w:vAlign w:val="center"/>
          </w:tcPr>
          <w:p w14:paraId="1A52C5EC" w14:textId="444F782D" w:rsidR="007F6028" w:rsidRPr="00714D9D" w:rsidRDefault="007F6028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116</w:t>
            </w:r>
          </w:p>
        </w:tc>
      </w:tr>
    </w:tbl>
    <w:p w14:paraId="600B9CF3" w14:textId="0FA5AA8A" w:rsidR="007F6028" w:rsidRDefault="007F6028" w:rsidP="007F6028">
      <w:pPr>
        <w:rPr>
          <w:b/>
          <w:bCs/>
          <w:sz w:val="28"/>
          <w:szCs w:val="28"/>
        </w:rPr>
      </w:pPr>
    </w:p>
    <w:p w14:paraId="38910BFE" w14:textId="1E04C1E0" w:rsidR="007F6028" w:rsidRDefault="007F6028" w:rsidP="007F6028">
      <w:pPr>
        <w:rPr>
          <w:b/>
          <w:bCs/>
          <w:sz w:val="28"/>
          <w:szCs w:val="28"/>
        </w:rPr>
      </w:pPr>
    </w:p>
    <w:p w14:paraId="2F85D076" w14:textId="4BD6AC8A" w:rsidR="007F6028" w:rsidRDefault="007F6028" w:rsidP="007F6028">
      <w:pPr>
        <w:rPr>
          <w:b/>
          <w:bCs/>
          <w:sz w:val="28"/>
          <w:szCs w:val="28"/>
        </w:rPr>
      </w:pPr>
    </w:p>
    <w:p w14:paraId="3B9B19C1" w14:textId="2330FCFD" w:rsidR="007F6028" w:rsidRDefault="007F6028" w:rsidP="007F6028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Accuracy</w:t>
      </w:r>
      <w:proofErr w:type="spellEnd"/>
      <w:r>
        <w:rPr>
          <w:b/>
          <w:bCs/>
          <w:sz w:val="24"/>
          <w:szCs w:val="24"/>
        </w:rPr>
        <w:t xml:space="preserve"> = 0.8</w:t>
      </w:r>
      <w:r>
        <w:rPr>
          <w:b/>
          <w:bCs/>
          <w:sz w:val="24"/>
          <w:szCs w:val="24"/>
        </w:rPr>
        <w:t>068</w:t>
      </w:r>
    </w:p>
    <w:p w14:paraId="14BFCC34" w14:textId="77777777" w:rsidR="007F6028" w:rsidRDefault="007F6028" w:rsidP="007F6028">
      <w:pPr>
        <w:rPr>
          <w:b/>
          <w:bCs/>
          <w:sz w:val="24"/>
          <w:szCs w:val="24"/>
        </w:rPr>
      </w:pPr>
    </w:p>
    <w:p w14:paraId="0EB310DD" w14:textId="77777777" w:rsidR="00DD234B" w:rsidRDefault="00DD234B" w:rsidP="007F6028">
      <w:pPr>
        <w:rPr>
          <w:b/>
          <w:bCs/>
          <w:sz w:val="24"/>
          <w:szCs w:val="24"/>
        </w:rPr>
      </w:pPr>
    </w:p>
    <w:p w14:paraId="0CD14A8A" w14:textId="77777777" w:rsidR="00DD234B" w:rsidRDefault="00DD234B" w:rsidP="007F6028">
      <w:pPr>
        <w:rPr>
          <w:b/>
          <w:bCs/>
          <w:sz w:val="24"/>
          <w:szCs w:val="24"/>
        </w:rPr>
      </w:pPr>
    </w:p>
    <w:p w14:paraId="35F599F4" w14:textId="77777777" w:rsidR="00DD234B" w:rsidRDefault="00DD234B" w:rsidP="007F6028">
      <w:pPr>
        <w:rPr>
          <w:b/>
          <w:bCs/>
          <w:sz w:val="24"/>
          <w:szCs w:val="24"/>
        </w:rPr>
      </w:pPr>
    </w:p>
    <w:p w14:paraId="29C6B5C7" w14:textId="77777777" w:rsidR="00DD234B" w:rsidRDefault="00DD234B" w:rsidP="007F6028">
      <w:pPr>
        <w:rPr>
          <w:b/>
          <w:bCs/>
          <w:sz w:val="24"/>
          <w:szCs w:val="24"/>
        </w:rPr>
      </w:pPr>
    </w:p>
    <w:p w14:paraId="5913364B" w14:textId="77777777" w:rsidR="00DD234B" w:rsidRDefault="00DD234B" w:rsidP="007F6028">
      <w:pPr>
        <w:rPr>
          <w:b/>
          <w:bCs/>
          <w:sz w:val="24"/>
          <w:szCs w:val="24"/>
        </w:rPr>
      </w:pPr>
    </w:p>
    <w:p w14:paraId="6DBD4CA7" w14:textId="144B7909" w:rsidR="00DD234B" w:rsidRPr="00DD234B" w:rsidRDefault="007F6028" w:rsidP="00DD23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ANN:</w:t>
      </w:r>
      <w:r>
        <w:rPr>
          <w:b/>
          <w:bCs/>
          <w:sz w:val="24"/>
          <w:szCs w:val="24"/>
        </w:rPr>
        <w:br/>
      </w:r>
      <w:r w:rsidR="00DD234B" w:rsidRPr="00DD234B">
        <w:rPr>
          <w:sz w:val="24"/>
          <w:szCs w:val="24"/>
        </w:rPr>
        <w:t xml:space="preserve">Tréning neurónovej siete ukázal postupný nárast presnosti s pridanými epochami. </w:t>
      </w:r>
      <w:proofErr w:type="spellStart"/>
      <w:r w:rsidR="007005C3">
        <w:rPr>
          <w:sz w:val="24"/>
          <w:szCs w:val="24"/>
        </w:rPr>
        <w:t>c</w:t>
      </w:r>
      <w:r w:rsidR="00DD234B" w:rsidRPr="00DD234B">
        <w:rPr>
          <w:sz w:val="24"/>
          <w:szCs w:val="24"/>
        </w:rPr>
        <w:t>onfusion</w:t>
      </w:r>
      <w:proofErr w:type="spellEnd"/>
      <w:r w:rsidR="00DD234B" w:rsidRPr="00DD234B">
        <w:rPr>
          <w:sz w:val="24"/>
          <w:szCs w:val="24"/>
        </w:rPr>
        <w:t xml:space="preserve"> </w:t>
      </w:r>
      <w:proofErr w:type="spellStart"/>
      <w:r w:rsidR="00DD234B" w:rsidRPr="00DD234B">
        <w:rPr>
          <w:sz w:val="24"/>
          <w:szCs w:val="24"/>
        </w:rPr>
        <w:t>matrix</w:t>
      </w:r>
      <w:proofErr w:type="spellEnd"/>
      <w:r w:rsidR="00DD234B" w:rsidRPr="00DD234B">
        <w:rPr>
          <w:sz w:val="24"/>
          <w:szCs w:val="24"/>
        </w:rPr>
        <w:t xml:space="preserve"> pre neurónovú sieť odhalila lepšie výsledky v porovnaní s logistickou regresiou, keďže model dokázal účinne identifikovať zložitejšie vzory.</w:t>
      </w:r>
    </w:p>
    <w:p w14:paraId="20608A00" w14:textId="073D9154" w:rsidR="007F6028" w:rsidRDefault="007005C3" w:rsidP="007F6028">
      <w:pPr>
        <w:ind w:firstLine="708"/>
      </w:pPr>
      <w:r w:rsidRPr="007005C3">
        <w:drawing>
          <wp:anchor distT="0" distB="0" distL="114300" distR="114300" simplePos="0" relativeHeight="251667456" behindDoc="1" locked="0" layoutInCell="1" allowOverlap="1" wp14:anchorId="5FFD06F3" wp14:editId="51C52EA7">
            <wp:simplePos x="0" y="0"/>
            <wp:positionH relativeFrom="column">
              <wp:posOffset>3101645</wp:posOffset>
            </wp:positionH>
            <wp:positionV relativeFrom="paragraph">
              <wp:posOffset>43892</wp:posOffset>
            </wp:positionV>
            <wp:extent cx="2604211" cy="2031101"/>
            <wp:effectExtent l="0" t="0" r="5715" b="7620"/>
            <wp:wrapNone/>
            <wp:docPr id="153977507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75077" name="Picture 1" descr="A graph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211" cy="2031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BFC7" w14:textId="77777777" w:rsidR="007005C3" w:rsidRPr="00714D9D" w:rsidRDefault="007005C3" w:rsidP="007005C3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Confusion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matrix</w:t>
      </w:r>
      <w:proofErr w:type="spellEnd"/>
    </w:p>
    <w:tbl>
      <w:tblPr>
        <w:tblStyle w:val="TableGrid"/>
        <w:tblpPr w:leftFromText="141" w:rightFromText="141" w:vertAnchor="text" w:horzAnchor="page" w:tblpX="2547" w:tblpY="-36"/>
        <w:tblW w:w="0" w:type="auto"/>
        <w:tblLook w:val="04A0" w:firstRow="1" w:lastRow="0" w:firstColumn="1" w:lastColumn="0" w:noHBand="0" w:noVBand="1"/>
      </w:tblPr>
      <w:tblGrid>
        <w:gridCol w:w="729"/>
        <w:gridCol w:w="684"/>
      </w:tblGrid>
      <w:tr w:rsidR="007005C3" w14:paraId="02DD1EA1" w14:textId="77777777" w:rsidTr="007005C3">
        <w:trPr>
          <w:trHeight w:val="545"/>
        </w:trPr>
        <w:tc>
          <w:tcPr>
            <w:tcW w:w="729" w:type="dxa"/>
            <w:vAlign w:val="center"/>
          </w:tcPr>
          <w:p w14:paraId="00861F8C" w14:textId="253A635F" w:rsidR="007005C3" w:rsidRPr="00714D9D" w:rsidRDefault="007005C3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1509</w:t>
            </w:r>
          </w:p>
        </w:tc>
        <w:tc>
          <w:tcPr>
            <w:tcW w:w="684" w:type="dxa"/>
            <w:vAlign w:val="center"/>
          </w:tcPr>
          <w:p w14:paraId="3474E0B4" w14:textId="34AC7840" w:rsidR="007005C3" w:rsidRPr="00714D9D" w:rsidRDefault="007005C3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</w:t>
            </w:r>
          </w:p>
        </w:tc>
      </w:tr>
      <w:tr w:rsidR="007005C3" w14:paraId="4664C153" w14:textId="77777777" w:rsidTr="007005C3">
        <w:trPr>
          <w:trHeight w:val="572"/>
        </w:trPr>
        <w:tc>
          <w:tcPr>
            <w:tcW w:w="729" w:type="dxa"/>
            <w:vAlign w:val="center"/>
          </w:tcPr>
          <w:p w14:paraId="77ECBF2B" w14:textId="6571D9F6" w:rsidR="007005C3" w:rsidRPr="00714D9D" w:rsidRDefault="007005C3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684" w:type="dxa"/>
            <w:vAlign w:val="center"/>
          </w:tcPr>
          <w:p w14:paraId="506ED16A" w14:textId="1E639E40" w:rsidR="007005C3" w:rsidRPr="00714D9D" w:rsidRDefault="007005C3" w:rsidP="0010508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205</w:t>
            </w:r>
          </w:p>
        </w:tc>
      </w:tr>
    </w:tbl>
    <w:p w14:paraId="2259639F" w14:textId="77777777" w:rsidR="007005C3" w:rsidRDefault="007005C3" w:rsidP="007005C3">
      <w:pPr>
        <w:rPr>
          <w:b/>
          <w:bCs/>
          <w:sz w:val="28"/>
          <w:szCs w:val="28"/>
        </w:rPr>
      </w:pPr>
    </w:p>
    <w:p w14:paraId="5A4F95C3" w14:textId="77777777" w:rsidR="007005C3" w:rsidRDefault="007005C3" w:rsidP="007005C3">
      <w:pPr>
        <w:rPr>
          <w:b/>
          <w:bCs/>
          <w:sz w:val="28"/>
          <w:szCs w:val="28"/>
        </w:rPr>
      </w:pPr>
    </w:p>
    <w:p w14:paraId="3A315339" w14:textId="77777777" w:rsidR="007005C3" w:rsidRDefault="007005C3" w:rsidP="007005C3">
      <w:pPr>
        <w:rPr>
          <w:b/>
          <w:bCs/>
          <w:sz w:val="28"/>
          <w:szCs w:val="28"/>
        </w:rPr>
      </w:pPr>
    </w:p>
    <w:p w14:paraId="11529571" w14:textId="133282BE" w:rsidR="007005C3" w:rsidRDefault="007005C3" w:rsidP="007005C3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Accuracy</w:t>
      </w:r>
      <w:proofErr w:type="spellEnd"/>
      <w:r>
        <w:rPr>
          <w:b/>
          <w:bCs/>
          <w:sz w:val="24"/>
          <w:szCs w:val="24"/>
        </w:rPr>
        <w:t xml:space="preserve"> = 0.</w:t>
      </w:r>
      <w:r>
        <w:rPr>
          <w:b/>
          <w:bCs/>
          <w:sz w:val="24"/>
          <w:szCs w:val="24"/>
        </w:rPr>
        <w:t>857</w:t>
      </w:r>
    </w:p>
    <w:p w14:paraId="548D49A9" w14:textId="39C757AE" w:rsidR="007F6028" w:rsidRDefault="007F6028" w:rsidP="00714D9D">
      <w:pPr>
        <w:ind w:left="708"/>
        <w:rPr>
          <w:sz w:val="28"/>
          <w:szCs w:val="28"/>
        </w:rPr>
      </w:pPr>
    </w:p>
    <w:p w14:paraId="4D52A400" w14:textId="207CD638" w:rsidR="007F6028" w:rsidRDefault="007F6028" w:rsidP="00714D9D">
      <w:pPr>
        <w:ind w:left="708"/>
        <w:rPr>
          <w:sz w:val="28"/>
          <w:szCs w:val="28"/>
        </w:rPr>
      </w:pPr>
    </w:p>
    <w:p w14:paraId="1B301C18" w14:textId="16E72B39" w:rsidR="00E628B6" w:rsidRDefault="00E628B6" w:rsidP="00E628B6">
      <w:pPr>
        <w:rPr>
          <w:sz w:val="28"/>
          <w:szCs w:val="28"/>
        </w:rPr>
      </w:pPr>
    </w:p>
    <w:p w14:paraId="533C7162" w14:textId="53B2A49B" w:rsidR="00E628B6" w:rsidRDefault="00E628B6" w:rsidP="00E628B6">
      <w:pPr>
        <w:rPr>
          <w:b/>
          <w:bCs/>
          <w:sz w:val="28"/>
          <w:szCs w:val="28"/>
        </w:rPr>
      </w:pPr>
      <w:r w:rsidRPr="00E628B6">
        <w:rPr>
          <w:b/>
          <w:bCs/>
          <w:sz w:val="28"/>
          <w:szCs w:val="28"/>
        </w:rPr>
        <w:t>Diskusia:</w:t>
      </w:r>
    </w:p>
    <w:p w14:paraId="3C509CBB" w14:textId="7662BD92" w:rsidR="00E628B6" w:rsidRDefault="00E628B6" w:rsidP="00E628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8B6">
        <w:rPr>
          <w:sz w:val="24"/>
          <w:szCs w:val="24"/>
        </w:rPr>
        <w:t xml:space="preserve">V </w:t>
      </w:r>
      <w:proofErr w:type="spellStart"/>
      <w:r w:rsidRPr="00E628B6">
        <w:rPr>
          <w:sz w:val="24"/>
          <w:szCs w:val="24"/>
        </w:rPr>
        <w:t>datasete</w:t>
      </w:r>
      <w:proofErr w:type="spellEnd"/>
      <w:r w:rsidRPr="00E628B6">
        <w:rPr>
          <w:sz w:val="24"/>
          <w:szCs w:val="24"/>
        </w:rPr>
        <w:t xml:space="preserve"> </w:t>
      </w:r>
      <w:r w:rsidRPr="00E628B6">
        <w:rPr>
          <w:sz w:val="24"/>
          <w:szCs w:val="24"/>
          <w:lang w:val="en-US"/>
        </w:rPr>
        <w:t>“</w:t>
      </w:r>
      <w:r w:rsidRPr="00E628B6">
        <w:rPr>
          <w:sz w:val="24"/>
          <w:szCs w:val="24"/>
        </w:rPr>
        <w:t>Social_Network_Ads.csv</w:t>
      </w:r>
      <w:r w:rsidRPr="00E628B6">
        <w:rPr>
          <w:sz w:val="24"/>
          <w:szCs w:val="24"/>
        </w:rPr>
        <w:t>“</w:t>
      </w:r>
      <w:r w:rsidRPr="00E628B6">
        <w:rPr>
          <w:sz w:val="24"/>
          <w:szCs w:val="24"/>
        </w:rPr>
        <w:t xml:space="preserve"> sú nezávislé premenné vek a príjem, kým závislá premenná je rozhodnutie o kliknutí na reklamu.</w:t>
      </w:r>
    </w:p>
    <w:p w14:paraId="3CF46B54" w14:textId="77777777" w:rsidR="00E628B6" w:rsidRPr="00E628B6" w:rsidRDefault="00E628B6" w:rsidP="00E628B6">
      <w:pPr>
        <w:pStyle w:val="ListParagraph"/>
        <w:rPr>
          <w:sz w:val="24"/>
          <w:szCs w:val="24"/>
        </w:rPr>
      </w:pPr>
    </w:p>
    <w:p w14:paraId="7B99731E" w14:textId="729708D0" w:rsidR="00E628B6" w:rsidRPr="00E628B6" w:rsidRDefault="00E628B6" w:rsidP="00E628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628B6">
        <w:rPr>
          <w:sz w:val="24"/>
          <w:szCs w:val="24"/>
        </w:rPr>
        <w:t xml:space="preserve">V </w:t>
      </w:r>
      <w:proofErr w:type="spellStart"/>
      <w:r w:rsidRPr="00E628B6">
        <w:rPr>
          <w:sz w:val="24"/>
          <w:szCs w:val="24"/>
        </w:rPr>
        <w:t>datasete</w:t>
      </w:r>
      <w:proofErr w:type="spellEnd"/>
      <w:r w:rsidRPr="00E628B6">
        <w:rPr>
          <w:sz w:val="24"/>
          <w:szCs w:val="24"/>
        </w:rPr>
        <w:t xml:space="preserve"> </w:t>
      </w:r>
      <w:r w:rsidRPr="00E628B6">
        <w:rPr>
          <w:sz w:val="24"/>
          <w:szCs w:val="24"/>
          <w:lang w:val="en-US"/>
        </w:rPr>
        <w:t>“</w:t>
      </w:r>
      <w:r w:rsidRPr="00E628B6">
        <w:rPr>
          <w:sz w:val="24"/>
          <w:szCs w:val="24"/>
        </w:rPr>
        <w:t>Churn_Modelling.csv</w:t>
      </w:r>
      <w:r w:rsidRPr="00E628B6">
        <w:rPr>
          <w:sz w:val="24"/>
          <w:szCs w:val="24"/>
        </w:rPr>
        <w:t>“</w:t>
      </w:r>
      <w:r w:rsidRPr="00E628B6">
        <w:rPr>
          <w:sz w:val="24"/>
          <w:szCs w:val="24"/>
        </w:rPr>
        <w:t xml:space="preserve"> sú nezávislé premenné údaje o zákazníkoch ako vek, počet produktov a geografická poloha, kým závislá premenná predstavuje odchod zákazníka.</w:t>
      </w:r>
    </w:p>
    <w:p w14:paraId="043792BA" w14:textId="77777777" w:rsidR="00E628B6" w:rsidRDefault="00E628B6" w:rsidP="00E628B6">
      <w:pPr>
        <w:rPr>
          <w:b/>
          <w:bCs/>
          <w:sz w:val="28"/>
          <w:szCs w:val="28"/>
        </w:rPr>
      </w:pPr>
      <w:r w:rsidRPr="00E628B6">
        <w:rPr>
          <w:b/>
          <w:bCs/>
          <w:sz w:val="28"/>
          <w:szCs w:val="28"/>
        </w:rPr>
        <w:t>Záver</w:t>
      </w:r>
      <w:r>
        <w:rPr>
          <w:b/>
          <w:bCs/>
          <w:sz w:val="28"/>
          <w:szCs w:val="28"/>
        </w:rPr>
        <w:t xml:space="preserve">: </w:t>
      </w:r>
    </w:p>
    <w:p w14:paraId="5A262781" w14:textId="0D818FB6" w:rsidR="00E628B6" w:rsidRPr="00E628B6" w:rsidRDefault="00E628B6" w:rsidP="00E628B6">
      <w:pPr>
        <w:rPr>
          <w:sz w:val="24"/>
          <w:szCs w:val="24"/>
        </w:rPr>
      </w:pPr>
      <w:r w:rsidRPr="00E628B6">
        <w:rPr>
          <w:sz w:val="24"/>
          <w:szCs w:val="24"/>
        </w:rPr>
        <w:t>Na základe porovnania sme zistili, že neurónové siete majú výraznú výhodu oproti logistickej regresii pri riešení zložitejších problémov, pretože lepšie zachytávajú nelineárne vzory v údajoch. Logistická regresia však môže byť vhodným riešením pre jednoduchšie problém</w:t>
      </w:r>
      <w:r>
        <w:rPr>
          <w:sz w:val="24"/>
          <w:szCs w:val="24"/>
        </w:rPr>
        <w:t>y</w:t>
      </w:r>
      <w:r w:rsidRPr="00E628B6">
        <w:rPr>
          <w:sz w:val="24"/>
          <w:szCs w:val="24"/>
        </w:rPr>
        <w:t>.</w:t>
      </w:r>
    </w:p>
    <w:p w14:paraId="492EC375" w14:textId="04C66B50" w:rsidR="00E628B6" w:rsidRPr="00E628B6" w:rsidRDefault="00E628B6" w:rsidP="00E628B6">
      <w:pPr>
        <w:rPr>
          <w:sz w:val="28"/>
          <w:szCs w:val="28"/>
        </w:rPr>
      </w:pPr>
    </w:p>
    <w:sectPr w:rsidR="00E628B6" w:rsidRPr="00E628B6" w:rsidSect="00B4368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8A586" w14:textId="77777777" w:rsidR="00C00660" w:rsidRDefault="00C00660" w:rsidP="00CA4F8F">
      <w:pPr>
        <w:spacing w:after="0" w:line="240" w:lineRule="auto"/>
      </w:pPr>
      <w:r>
        <w:separator/>
      </w:r>
    </w:p>
  </w:endnote>
  <w:endnote w:type="continuationSeparator" w:id="0">
    <w:p w14:paraId="2E5E417F" w14:textId="77777777" w:rsidR="00C00660" w:rsidRDefault="00C00660" w:rsidP="00CA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741CC" w14:textId="77777777" w:rsidR="00C00660" w:rsidRDefault="00C00660" w:rsidP="00CA4F8F">
      <w:pPr>
        <w:spacing w:after="0" w:line="240" w:lineRule="auto"/>
      </w:pPr>
      <w:r>
        <w:separator/>
      </w:r>
    </w:p>
  </w:footnote>
  <w:footnote w:type="continuationSeparator" w:id="0">
    <w:p w14:paraId="68A373AB" w14:textId="77777777" w:rsidR="00C00660" w:rsidRDefault="00C00660" w:rsidP="00CA4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C0CA" w14:textId="40A98385" w:rsidR="00CA4F8F" w:rsidRDefault="00CA4F8F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D54C65B" wp14:editId="7BDD4560">
          <wp:simplePos x="0" y="0"/>
          <wp:positionH relativeFrom="column">
            <wp:posOffset>5591175</wp:posOffset>
          </wp:positionH>
          <wp:positionV relativeFrom="paragraph">
            <wp:posOffset>0</wp:posOffset>
          </wp:positionV>
          <wp:extent cx="866775" cy="295275"/>
          <wp:effectExtent l="0" t="0" r="9525" b="9525"/>
          <wp:wrapNone/>
          <wp:docPr id="46096482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964821" name="Graphic 46096482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Autor: Jakub Hub</w:t>
    </w:r>
    <w:proofErr w:type="spellStart"/>
    <w:r>
      <w:t>áček</w:t>
    </w:r>
    <w:proofErr w:type="spellEnd"/>
  </w:p>
  <w:p w14:paraId="71291EAF" w14:textId="77B13A77" w:rsidR="00CA4F8F" w:rsidRPr="00CA4F8F" w:rsidRDefault="00CA4F8F">
    <w:pPr>
      <w:pStyle w:val="Header"/>
    </w:pPr>
    <w:r>
      <w:t>Predmet: SVVI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4C2B"/>
    <w:multiLevelType w:val="multilevel"/>
    <w:tmpl w:val="8E52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26D9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6C63D4"/>
    <w:multiLevelType w:val="hybridMultilevel"/>
    <w:tmpl w:val="08E20F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844332">
    <w:abstractNumId w:val="1"/>
  </w:num>
  <w:num w:numId="2" w16cid:durableId="1597596592">
    <w:abstractNumId w:val="0"/>
  </w:num>
  <w:num w:numId="3" w16cid:durableId="117584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A5"/>
    <w:rsid w:val="0007075F"/>
    <w:rsid w:val="001751A5"/>
    <w:rsid w:val="00326C75"/>
    <w:rsid w:val="0040741D"/>
    <w:rsid w:val="0067702F"/>
    <w:rsid w:val="007005C3"/>
    <w:rsid w:val="00714D9D"/>
    <w:rsid w:val="007749B0"/>
    <w:rsid w:val="00790723"/>
    <w:rsid w:val="007F6028"/>
    <w:rsid w:val="009439AA"/>
    <w:rsid w:val="00B43689"/>
    <w:rsid w:val="00B5661F"/>
    <w:rsid w:val="00C00660"/>
    <w:rsid w:val="00C1696C"/>
    <w:rsid w:val="00C96DE8"/>
    <w:rsid w:val="00CA4F8F"/>
    <w:rsid w:val="00DD234B"/>
    <w:rsid w:val="00E628B6"/>
    <w:rsid w:val="00F5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36319"/>
  <w15:chartTrackingRefBased/>
  <w15:docId w15:val="{D0BC212D-974A-48DC-AD3D-AAA1A729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C3"/>
  </w:style>
  <w:style w:type="paragraph" w:styleId="Heading1">
    <w:name w:val="heading 1"/>
    <w:basedOn w:val="Normal"/>
    <w:next w:val="Normal"/>
    <w:link w:val="Heading1Char"/>
    <w:uiPriority w:val="9"/>
    <w:qFormat/>
    <w:rsid w:val="00175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1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4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F8F"/>
  </w:style>
  <w:style w:type="paragraph" w:styleId="Footer">
    <w:name w:val="footer"/>
    <w:basedOn w:val="Normal"/>
    <w:link w:val="FooterChar"/>
    <w:uiPriority w:val="99"/>
    <w:unhideWhenUsed/>
    <w:rsid w:val="00CA4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F8F"/>
  </w:style>
  <w:style w:type="table" w:styleId="TableGrid">
    <w:name w:val="Table Grid"/>
    <w:basedOn w:val="TableNormal"/>
    <w:uiPriority w:val="39"/>
    <w:rsid w:val="0071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23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Hubáček</dc:creator>
  <cp:keywords/>
  <dc:description/>
  <cp:lastModifiedBy>Jakub Hubáček</cp:lastModifiedBy>
  <cp:revision>2</cp:revision>
  <dcterms:created xsi:type="dcterms:W3CDTF">2024-10-20T14:42:00Z</dcterms:created>
  <dcterms:modified xsi:type="dcterms:W3CDTF">2024-10-20T15:49:00Z</dcterms:modified>
</cp:coreProperties>
</file>