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rPr>
      </w:pPr>
      <w:r w:rsidDel="00000000" w:rsidR="00000000" w:rsidRPr="00000000">
        <w:rPr>
          <w:rFonts w:ascii="Arial" w:cs="Arial" w:eastAsia="Arial" w:hAnsi="Arial"/>
        </w:rPr>
        <w:drawing>
          <wp:inline distB="0" distT="0" distL="0" distR="0">
            <wp:extent cx="2222949" cy="1675548"/>
            <wp:effectExtent b="0" l="0" r="0" t="0"/>
            <wp:docPr id="32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2949" cy="1675548"/>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-471482</wp:posOffset>
                </wp:positionH>
                <wp:positionV relativeFrom="paragraph">
                  <wp:posOffset>-1586</wp:posOffset>
                </wp:positionV>
                <wp:extent cx="285750" cy="9201150"/>
                <wp:effectExtent b="0" l="0" r="0" t="0"/>
                <wp:wrapNone/>
                <wp:docPr id="321" name=""/>
                <a:graphic>
                  <a:graphicData uri="http://schemas.microsoft.com/office/word/2010/wordprocessingShape">
                    <wps:wsp>
                      <wps:cNvSpPr/>
                      <wps:cNvPr id="3" name="Shape 3"/>
                      <wps:spPr>
                        <a:xfrm>
                          <a:off x="5231700" y="0"/>
                          <a:ext cx="228600" cy="7560000"/>
                        </a:xfrm>
                        <a:prstGeom prst="rect">
                          <a:avLst/>
                        </a:prstGeom>
                        <a:solidFill>
                          <a:srgbClr val="7F7F7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-471482</wp:posOffset>
                </wp:positionH>
                <wp:positionV relativeFrom="paragraph">
                  <wp:posOffset>-1586</wp:posOffset>
                </wp:positionV>
                <wp:extent cx="285750" cy="9201150"/>
                <wp:effectExtent b="0" l="0" r="0" t="0"/>
                <wp:wrapNone/>
                <wp:docPr id="32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85750" cy="92011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2462214</wp:posOffset>
                </wp:positionH>
                <wp:positionV relativeFrom="paragraph">
                  <wp:posOffset>31437</wp:posOffset>
                </wp:positionV>
                <wp:extent cx="3381092" cy="1971993"/>
                <wp:effectExtent b="0" l="0" r="0" t="0"/>
                <wp:wrapSquare wrapText="bothSides" distB="45720" distT="45720" distL="114300" distR="114300"/>
                <wp:docPr id="320" name=""/>
                <a:graphic>
                  <a:graphicData uri="http://schemas.microsoft.com/office/word/2010/wordprocessingShape">
                    <wps:wsp>
                      <wps:cNvSpPr/>
                      <wps:cNvPr id="2" name="Shape 2"/>
                      <wps:spPr>
                        <a:xfrm>
                          <a:off x="3997260" y="3002760"/>
                          <a:ext cx="2697480" cy="155448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Libre Franklin" w:cs="Libre Franklin" w:eastAsia="Libre Franklin" w:hAnsi="Libre Franklin"/>
                                <w:b w:val="0"/>
                                <w:i w:val="0"/>
                                <w:smallCaps w:val="0"/>
                                <w:strike w:val="0"/>
                                <w:color w:val="000000"/>
                                <w:sz w:val="48"/>
                                <w:vertAlign w:val="baseline"/>
                              </w:rPr>
                              <w:t xml:space="preserve">České vysoké učení technické v Praze</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Libre Franklin" w:cs="Libre Franklin" w:eastAsia="Libre Franklin" w:hAnsi="Libre Franklin"/>
                                <w:b w:val="0"/>
                                <w:i w:val="0"/>
                                <w:smallCaps w:val="0"/>
                                <w:strike w:val="0"/>
                                <w:color w:val="000000"/>
                                <w:sz w:val="48"/>
                                <w:vertAlign w:val="baseline"/>
                              </w:rPr>
                            </w:r>
                            <w:r w:rsidDel="00000000" w:rsidR="00000000" w:rsidRPr="00000000">
                              <w:rPr>
                                <w:rFonts w:ascii="Libre Franklin" w:cs="Libre Franklin" w:eastAsia="Libre Franklin" w:hAnsi="Libre Franklin"/>
                                <w:b w:val="0"/>
                                <w:i w:val="0"/>
                                <w:smallCaps w:val="0"/>
                                <w:strike w:val="0"/>
                                <w:color w:val="000000"/>
                                <w:sz w:val="22"/>
                                <w:highlight w:val="white"/>
                                <w:vertAlign w:val="baseline"/>
                              </w:rPr>
                              <w:t xml:space="preserve">Fakulta elektrotechnická, Katedra počítačové grafiky a interakce</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Libre Franklin" w:cs="Libre Franklin" w:eastAsia="Libre Franklin" w:hAnsi="Libre Franklin"/>
                                <w:b w:val="0"/>
                                <w:i w:val="0"/>
                                <w:smallCaps w:val="0"/>
                                <w:strike w:val="0"/>
                                <w:color w:val="000000"/>
                                <w:sz w:val="22"/>
                                <w:highlight w:val="white"/>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2462214</wp:posOffset>
                </wp:positionH>
                <wp:positionV relativeFrom="paragraph">
                  <wp:posOffset>31437</wp:posOffset>
                </wp:positionV>
                <wp:extent cx="3381092" cy="1971993"/>
                <wp:effectExtent b="0" l="0" r="0" t="0"/>
                <wp:wrapSquare wrapText="bothSides" distB="45720" distT="45720" distL="114300" distR="114300"/>
                <wp:docPr id="320"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3381092" cy="1971993"/>
                        </a:xfrm>
                        <a:prstGeom prst="rect"/>
                        <a:ln/>
                      </pic:spPr>
                    </pic:pic>
                  </a:graphicData>
                </a:graphic>
              </wp:anchor>
            </w:drawing>
          </mc:Fallback>
        </mc:AlternateContent>
      </w:r>
    </w:p>
    <w:p w:rsidR="00000000" w:rsidDel="00000000" w:rsidP="00000000" w:rsidRDefault="00000000" w:rsidRPr="00000000" w14:paraId="00000002">
      <w:pPr>
        <w:jc w:val="both"/>
        <w:rPr>
          <w:rFonts w:ascii="Arial" w:cs="Arial" w:eastAsia="Arial" w:hAnsi="Arial"/>
        </w:rPr>
      </w:pPr>
      <w:r w:rsidDel="00000000" w:rsidR="00000000" w:rsidRPr="00000000">
        <w:rPr>
          <w:rtl w:val="0"/>
        </w:rPr>
      </w:r>
    </w:p>
    <w:p w:rsidR="00000000" w:rsidDel="00000000" w:rsidP="00000000" w:rsidRDefault="00000000" w:rsidRPr="00000000" w14:paraId="00000003">
      <w:pPr>
        <w:jc w:val="both"/>
        <w:rPr>
          <w:rFonts w:ascii="Arial" w:cs="Arial" w:eastAsia="Arial" w:hAnsi="Arial"/>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-217481</wp:posOffset>
                </wp:positionH>
                <wp:positionV relativeFrom="paragraph">
                  <wp:posOffset>488634</wp:posOffset>
                </wp:positionV>
                <wp:extent cx="6715125" cy="4521454"/>
                <wp:effectExtent b="0" l="0" r="0" t="0"/>
                <wp:wrapSquare wrapText="bothSides" distB="45720" distT="45720" distL="114300" distR="114300"/>
                <wp:docPr id="323" name=""/>
                <a:graphic>
                  <a:graphicData uri="http://schemas.microsoft.com/office/word/2010/wordprocessingShape">
                    <wps:wsp>
                      <wps:cNvSpPr/>
                      <wps:cNvPr id="5" name="Shape 5"/>
                      <wps:spPr>
                        <a:xfrm>
                          <a:off x="2016060" y="3077690"/>
                          <a:ext cx="6659880" cy="1404620"/>
                        </a:xfrm>
                        <a:prstGeom prst="rect">
                          <a:avLst/>
                        </a:prstGeom>
                        <a:solidFill>
                          <a:srgbClr val="FFFFFF"/>
                        </a:solidFill>
                        <a:ln>
                          <a:noFill/>
                        </a:ln>
                      </wps:spPr>
                      <wps:txbx>
                        <w:txbxContent>
                          <w:p w:rsidR="00000000" w:rsidDel="00000000" w:rsidP="00000000" w:rsidRDefault="00000000" w:rsidRPr="00000000">
                            <w:pPr>
                              <w:spacing w:after="160" w:before="400" w:line="258.99999618530273"/>
                              <w:ind w:left="0" w:right="0" w:firstLine="0"/>
                              <w:jc w:val="left"/>
                              <w:textDirection w:val="btLr"/>
                            </w:pPr>
                            <w:r w:rsidDel="00000000" w:rsidR="00000000" w:rsidRPr="00000000">
                              <w:rPr>
                                <w:rFonts w:ascii="Libre Franklin" w:cs="Libre Franklin" w:eastAsia="Libre Franklin" w:hAnsi="Libre Franklin"/>
                                <w:b w:val="0"/>
                                <w:i w:val="0"/>
                                <w:smallCaps w:val="0"/>
                                <w:strike w:val="0"/>
                                <w:color w:val="000000"/>
                                <w:sz w:val="72"/>
                                <w:highlight w:val="white"/>
                                <w:vertAlign w:val="baseline"/>
                              </w:rPr>
                              <w:t xml:space="preserve">Aplikace pro rozpoznávání potravin a sledování kalorického příjmu pomocí AI</w:t>
                            </w:r>
                          </w:p>
                          <w:p w:rsidR="00000000" w:rsidDel="00000000" w:rsidP="00000000" w:rsidRDefault="00000000" w:rsidRPr="00000000">
                            <w:pPr>
                              <w:spacing w:after="160" w:before="400" w:line="259.0000820159912"/>
                              <w:ind w:left="0" w:right="0" w:firstLine="0"/>
                              <w:jc w:val="left"/>
                              <w:textDirection w:val="btLr"/>
                            </w:pPr>
                            <w:r w:rsidDel="00000000" w:rsidR="00000000" w:rsidRPr="00000000">
                              <w:rPr>
                                <w:rFonts w:ascii="Libre Franklin" w:cs="Libre Franklin" w:eastAsia="Libre Franklin" w:hAnsi="Libre Franklin"/>
                                <w:b w:val="0"/>
                                <w:i w:val="0"/>
                                <w:smallCaps w:val="0"/>
                                <w:strike w:val="0"/>
                                <w:color w:val="000000"/>
                                <w:sz w:val="72"/>
                                <w:highlight w:val="white"/>
                                <w:vertAlign w:val="baseline"/>
                              </w:rPr>
                            </w:r>
                          </w:p>
                          <w:p w:rsidR="00000000" w:rsidDel="00000000" w:rsidP="00000000" w:rsidRDefault="00000000" w:rsidRPr="00000000">
                            <w:pPr>
                              <w:spacing w:after="160" w:before="400" w:line="258.99999618530273"/>
                              <w:ind w:left="0" w:right="0" w:firstLine="0"/>
                              <w:jc w:val="left"/>
                              <w:textDirection w:val="btLr"/>
                            </w:pPr>
                            <w:r w:rsidDel="00000000" w:rsidR="00000000" w:rsidRPr="00000000">
                              <w:rPr>
                                <w:rFonts w:ascii="Libre Franklin" w:cs="Libre Franklin" w:eastAsia="Libre Franklin" w:hAnsi="Libre Franklin"/>
                                <w:b w:val="0"/>
                                <w:i w:val="0"/>
                                <w:smallCaps w:val="0"/>
                                <w:strike w:val="0"/>
                                <w:color w:val="000000"/>
                                <w:sz w:val="60"/>
                                <w:highlight w:val="white"/>
                                <w:vertAlign w:val="baseline"/>
                              </w:rPr>
                            </w:r>
                            <w:r w:rsidDel="00000000" w:rsidR="00000000" w:rsidRPr="00000000">
                              <w:rPr>
                                <w:rFonts w:ascii="Libre Franklin" w:cs="Libre Franklin" w:eastAsia="Libre Franklin" w:hAnsi="Libre Franklin"/>
                                <w:b w:val="0"/>
                                <w:i w:val="0"/>
                                <w:smallCaps w:val="0"/>
                                <w:strike w:val="0"/>
                                <w:color w:val="000000"/>
                                <w:sz w:val="44"/>
                                <w:highlight w:val="white"/>
                                <w:vertAlign w:val="baseline"/>
                              </w:rPr>
                              <w:t xml:space="preserve">SEMESTRÁLNÍ PROJEKT</w:t>
                            </w:r>
                          </w:p>
                          <w:p w:rsidR="00000000" w:rsidDel="00000000" w:rsidP="00000000" w:rsidRDefault="00000000" w:rsidRPr="00000000">
                            <w:pPr>
                              <w:spacing w:after="160" w:before="400" w:line="258.99999618530273"/>
                              <w:ind w:left="0" w:right="0" w:firstLine="0"/>
                              <w:jc w:val="left"/>
                              <w:textDirection w:val="btLr"/>
                            </w:pPr>
                            <w:r w:rsidDel="00000000" w:rsidR="00000000" w:rsidRPr="00000000">
                              <w:rPr>
                                <w:rFonts w:ascii="Libre Franklin" w:cs="Libre Franklin" w:eastAsia="Libre Franklin" w:hAnsi="Libre Franklin"/>
                                <w:b w:val="0"/>
                                <w:i w:val="0"/>
                                <w:smallCaps w:val="0"/>
                                <w:strike w:val="0"/>
                                <w:color w:val="000000"/>
                                <w:sz w:val="44"/>
                                <w:highlight w:val="white"/>
                                <w:vertAlign w:val="baseline"/>
                              </w:rPr>
                            </w:r>
                            <w:r w:rsidDel="00000000" w:rsidR="00000000" w:rsidRPr="00000000">
                              <w:rPr>
                                <w:rFonts w:ascii="Libre Franklin" w:cs="Libre Franklin" w:eastAsia="Libre Franklin" w:hAnsi="Libre Franklin"/>
                                <w:b w:val="0"/>
                                <w:i w:val="0"/>
                                <w:smallCaps w:val="0"/>
                                <w:strike w:val="0"/>
                                <w:color w:val="000000"/>
                                <w:sz w:val="44"/>
                                <w:highlight w:val="white"/>
                                <w:vertAlign w:val="baseline"/>
                              </w:rPr>
                              <w:t xml:space="preserve">Bc. Jakub Sebastian Andráš</w:t>
                            </w:r>
                          </w:p>
                          <w:p w:rsidR="00000000" w:rsidDel="00000000" w:rsidP="00000000" w:rsidRDefault="00000000" w:rsidRPr="00000000">
                            <w:pPr>
                              <w:spacing w:after="160" w:before="400" w:line="258.99999618530273"/>
                              <w:ind w:left="0" w:right="0" w:firstLine="0"/>
                              <w:jc w:val="left"/>
                              <w:textDirection w:val="btLr"/>
                            </w:pPr>
                            <w:r w:rsidDel="00000000" w:rsidR="00000000" w:rsidRPr="00000000">
                              <w:rPr>
                                <w:rFonts w:ascii="Libre Franklin" w:cs="Libre Franklin" w:eastAsia="Libre Franklin" w:hAnsi="Libre Franklin"/>
                                <w:b w:val="0"/>
                                <w:i w:val="0"/>
                                <w:smallCaps w:val="0"/>
                                <w:strike w:val="0"/>
                                <w:color w:val="000000"/>
                                <w:sz w:val="44"/>
                                <w:highlight w:val="white"/>
                                <w:vertAlign w:val="baseline"/>
                              </w:rPr>
                            </w:r>
                            <w:r w:rsidDel="00000000" w:rsidR="00000000" w:rsidRPr="00000000">
                              <w:rPr>
                                <w:rFonts w:ascii="Libre Franklin" w:cs="Libre Franklin" w:eastAsia="Libre Franklin" w:hAnsi="Libre Franklin"/>
                                <w:b w:val="0"/>
                                <w:i w:val="0"/>
                                <w:smallCaps w:val="0"/>
                                <w:strike w:val="0"/>
                                <w:color w:val="000000"/>
                                <w:sz w:val="22"/>
                                <w:highlight w:val="white"/>
                                <w:vertAlign w:val="baseline"/>
                              </w:rPr>
                              <w:t xml:space="preserve">Vedoucí práce: Ing. Ivo Malý, Ph.D.</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Libre Franklin" w:cs="Libre Franklin" w:eastAsia="Libre Franklin" w:hAnsi="Libre Franklin"/>
                                <w:b w:val="0"/>
                                <w:i w:val="0"/>
                                <w:smallCaps w:val="0"/>
                                <w:strike w:val="0"/>
                                <w:color w:val="000000"/>
                                <w:sz w:val="22"/>
                                <w:highlight w:val="white"/>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-217481</wp:posOffset>
                </wp:positionH>
                <wp:positionV relativeFrom="paragraph">
                  <wp:posOffset>488634</wp:posOffset>
                </wp:positionV>
                <wp:extent cx="6715125" cy="4521454"/>
                <wp:effectExtent b="0" l="0" r="0" t="0"/>
                <wp:wrapSquare wrapText="bothSides" distB="45720" distT="45720" distL="114300" distR="114300"/>
                <wp:docPr id="323"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6715125" cy="4521454"/>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-179382</wp:posOffset>
                </wp:positionH>
                <wp:positionV relativeFrom="paragraph">
                  <wp:posOffset>6051233</wp:posOffset>
                </wp:positionV>
                <wp:extent cx="2418080" cy="1452720"/>
                <wp:effectExtent b="0" l="0" r="0" t="0"/>
                <wp:wrapSquare wrapText="bothSides" distB="45720" distT="45720" distL="114300" distR="114300"/>
                <wp:docPr id="322" name=""/>
                <a:graphic>
                  <a:graphicData uri="http://schemas.microsoft.com/office/word/2010/wordprocessingShape">
                    <wps:wsp>
                      <wps:cNvSpPr/>
                      <wps:cNvPr id="4" name="Shape 4"/>
                      <wps:spPr>
                        <a:xfrm>
                          <a:off x="4165535" y="3077690"/>
                          <a:ext cx="2360930" cy="140462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Libre Franklin" w:cs="Libre Franklin" w:eastAsia="Libre Franklin" w:hAnsi="Libre Franklin"/>
                                <w:b w:val="0"/>
                                <w:i w:val="0"/>
                                <w:smallCaps w:val="0"/>
                                <w:strike w:val="0"/>
                                <w:color w:val="000000"/>
                                <w:sz w:val="44"/>
                                <w:vertAlign w:val="baseline"/>
                              </w:rPr>
                              <w:t xml:space="preserve">2025</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-179382</wp:posOffset>
                </wp:positionH>
                <wp:positionV relativeFrom="paragraph">
                  <wp:posOffset>6051233</wp:posOffset>
                </wp:positionV>
                <wp:extent cx="2418080" cy="1452720"/>
                <wp:effectExtent b="0" l="0" r="0" t="0"/>
                <wp:wrapSquare wrapText="bothSides" distB="45720" distT="45720" distL="114300" distR="114300"/>
                <wp:docPr id="322"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2418080" cy="1452720"/>
                        </a:xfrm>
                        <a:prstGeom prst="rect"/>
                        <a:ln/>
                      </pic:spPr>
                    </pic:pic>
                  </a:graphicData>
                </a:graphic>
              </wp:anchor>
            </w:drawing>
          </mc:Fallback>
        </mc:AlternateContent>
      </w:r>
    </w:p>
    <w:p w:rsidR="00000000" w:rsidDel="00000000" w:rsidP="00000000" w:rsidRDefault="00000000" w:rsidRPr="00000000" w14:paraId="00000004">
      <w:pPr>
        <w:jc w:val="both"/>
        <w:rPr>
          <w:rFonts w:ascii="Arial" w:cs="Arial" w:eastAsia="Arial" w:hAnsi="Arial"/>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40"/>
          <w:szCs w:val="40"/>
          <w:u w:val="none"/>
          <w:shd w:fill="auto" w:val="clear"/>
          <w:vertAlign w:val="baseline"/>
        </w:rPr>
      </w:pPr>
      <w:r w:rsidDel="00000000" w:rsidR="00000000" w:rsidRPr="00000000">
        <w:rPr>
          <w:rFonts w:ascii="Arial" w:cs="Arial" w:eastAsia="Arial" w:hAnsi="Arial"/>
          <w:i w:val="0"/>
          <w:iCs w:val="0"/>
          <w:smallCaps w:val="0"/>
          <w:strike w:val="0"/>
          <w:color w:val="000000"/>
          <w:sz w:val="40"/>
          <w:szCs w:val="40"/>
          <w:u w:val="none"/>
          <w:shd w:fill="auto" w:val="clear"/>
          <w:vertAlign w:val="baseline"/>
          <w:rtl w:val="0"/>
        </w:rPr>
        <w:t xml:space="preserve">PODĚKOVÁNÍ</w:t>
      </w:r>
    </w:p>
    <w:p w:rsidR="00000000" w:rsidDel="00000000" w:rsidP="00000000" w:rsidRDefault="00000000" w:rsidRPr="00000000" w14:paraId="00000007">
      <w:pPr>
        <w:jc w:val="both"/>
        <w:rPr>
          <w:rFonts w:ascii="Arial" w:cs="Arial" w:eastAsia="Arial" w:hAnsi="Arial"/>
        </w:rPr>
      </w:pPr>
      <w:r w:rsidDel="00000000" w:rsidR="00000000" w:rsidRPr="00000000">
        <w:rPr>
          <w:rtl w:val="0"/>
        </w:rPr>
      </w:r>
    </w:p>
    <w:p w:rsidR="00000000" w:rsidDel="00000000" w:rsidP="00000000" w:rsidRDefault="00000000" w:rsidRPr="00000000" w14:paraId="00000008">
      <w:pPr>
        <w:jc w:val="both"/>
        <w:rPr>
          <w:rFonts w:ascii="Arial" w:cs="Arial" w:eastAsia="Arial" w:hAnsi="Arial"/>
        </w:rPr>
      </w:pPr>
      <w:r w:rsidDel="00000000" w:rsidR="00000000" w:rsidRPr="00000000">
        <w:rPr>
          <w:rtl w:val="0"/>
        </w:rPr>
      </w:r>
    </w:p>
    <w:p w:rsidR="00000000" w:rsidDel="00000000" w:rsidP="00000000" w:rsidRDefault="00000000" w:rsidRPr="00000000" w14:paraId="00000009">
      <w:pPr>
        <w:jc w:val="both"/>
        <w:rPr>
          <w:rFonts w:ascii="Arial" w:cs="Arial" w:eastAsia="Arial" w:hAnsi="Arial"/>
        </w:rPr>
      </w:pPr>
      <w:r w:rsidDel="00000000" w:rsidR="00000000" w:rsidRPr="00000000">
        <w:rPr>
          <w:rtl w:val="0"/>
        </w:rPr>
      </w:r>
    </w:p>
    <w:p w:rsidR="00000000" w:rsidDel="00000000" w:rsidP="00000000" w:rsidRDefault="00000000" w:rsidRPr="00000000" w14:paraId="0000000A">
      <w:pPr>
        <w:jc w:val="both"/>
        <w:rPr>
          <w:rFonts w:ascii="Arial" w:cs="Arial" w:eastAsia="Arial" w:hAnsi="Arial"/>
        </w:rPr>
      </w:pPr>
      <w:r w:rsidDel="00000000" w:rsidR="00000000" w:rsidRPr="00000000">
        <w:rPr>
          <w:rtl w:val="0"/>
        </w:rPr>
      </w:r>
    </w:p>
    <w:p w:rsidR="00000000" w:rsidDel="00000000" w:rsidP="00000000" w:rsidRDefault="00000000" w:rsidRPr="00000000" w14:paraId="0000000B">
      <w:pPr>
        <w:jc w:val="both"/>
        <w:rPr>
          <w:rFonts w:ascii="Arial" w:cs="Arial" w:eastAsia="Arial" w:hAnsi="Arial"/>
        </w:rPr>
      </w:pPr>
      <w:r w:rsidDel="00000000" w:rsidR="00000000" w:rsidRPr="00000000">
        <w:rPr>
          <w:rtl w:val="0"/>
        </w:rPr>
      </w:r>
    </w:p>
    <w:p w:rsidR="00000000" w:rsidDel="00000000" w:rsidP="00000000" w:rsidRDefault="00000000" w:rsidRPr="00000000" w14:paraId="0000000C">
      <w:pPr>
        <w:jc w:val="both"/>
        <w:rPr>
          <w:rFonts w:ascii="Arial" w:cs="Arial" w:eastAsia="Arial" w:hAnsi="Arial"/>
        </w:rPr>
      </w:pPr>
      <w:r w:rsidDel="00000000" w:rsidR="00000000" w:rsidRPr="00000000">
        <w:rPr>
          <w:rtl w:val="0"/>
        </w:rPr>
      </w:r>
    </w:p>
    <w:p w:rsidR="00000000" w:rsidDel="00000000" w:rsidP="00000000" w:rsidRDefault="00000000" w:rsidRPr="00000000" w14:paraId="0000000D">
      <w:pPr>
        <w:jc w:val="both"/>
        <w:rPr>
          <w:rFonts w:ascii="Arial" w:cs="Arial" w:eastAsia="Arial" w:hAnsi="Arial"/>
        </w:rPr>
      </w:pPr>
      <w:r w:rsidDel="00000000" w:rsidR="00000000" w:rsidRPr="00000000">
        <w:rPr>
          <w:rtl w:val="0"/>
        </w:rPr>
      </w:r>
    </w:p>
    <w:p w:rsidR="00000000" w:rsidDel="00000000" w:rsidP="00000000" w:rsidRDefault="00000000" w:rsidRPr="00000000" w14:paraId="0000000E">
      <w:pPr>
        <w:jc w:val="both"/>
        <w:rPr>
          <w:rFonts w:ascii="Arial" w:cs="Arial" w:eastAsia="Arial" w:hAnsi="Arial"/>
        </w:rPr>
      </w:pPr>
      <w:r w:rsidDel="00000000" w:rsidR="00000000" w:rsidRPr="00000000">
        <w:rPr>
          <w:rtl w:val="0"/>
        </w:rPr>
      </w:r>
    </w:p>
    <w:p w:rsidR="00000000" w:rsidDel="00000000" w:rsidP="00000000" w:rsidRDefault="00000000" w:rsidRPr="00000000" w14:paraId="0000000F">
      <w:pPr>
        <w:jc w:val="both"/>
        <w:rPr>
          <w:rFonts w:ascii="Arial" w:cs="Arial" w:eastAsia="Arial" w:hAnsi="Arial"/>
        </w:rPr>
      </w:pPr>
      <w:r w:rsidDel="00000000" w:rsidR="00000000" w:rsidRPr="00000000">
        <w:rPr>
          <w:rtl w:val="0"/>
        </w:rPr>
      </w:r>
    </w:p>
    <w:p w:rsidR="00000000" w:rsidDel="00000000" w:rsidP="00000000" w:rsidRDefault="00000000" w:rsidRPr="00000000" w14:paraId="00000010">
      <w:pPr>
        <w:jc w:val="both"/>
        <w:rPr>
          <w:rFonts w:ascii="Arial" w:cs="Arial" w:eastAsia="Arial" w:hAnsi="Arial"/>
        </w:rPr>
      </w:pPr>
      <w:r w:rsidDel="00000000" w:rsidR="00000000" w:rsidRPr="00000000">
        <w:rPr>
          <w:rtl w:val="0"/>
        </w:rPr>
      </w:r>
    </w:p>
    <w:p w:rsidR="00000000" w:rsidDel="00000000" w:rsidP="00000000" w:rsidRDefault="00000000" w:rsidRPr="00000000" w14:paraId="00000011">
      <w:pPr>
        <w:jc w:val="both"/>
        <w:rPr>
          <w:rFonts w:ascii="Arial" w:cs="Arial" w:eastAsia="Arial" w:hAnsi="Arial"/>
        </w:rPr>
      </w:pPr>
      <w:r w:rsidDel="00000000" w:rsidR="00000000" w:rsidRPr="00000000">
        <w:rPr>
          <w:rtl w:val="0"/>
        </w:rPr>
      </w:r>
    </w:p>
    <w:p w:rsidR="00000000" w:rsidDel="00000000" w:rsidP="00000000" w:rsidRDefault="00000000" w:rsidRPr="00000000" w14:paraId="00000012">
      <w:pPr>
        <w:jc w:val="both"/>
        <w:rPr>
          <w:rFonts w:ascii="Arial" w:cs="Arial" w:eastAsia="Arial" w:hAnsi="Arial"/>
        </w:rPr>
      </w:pPr>
      <w:r w:rsidDel="00000000" w:rsidR="00000000" w:rsidRPr="00000000">
        <w:rPr>
          <w:rtl w:val="0"/>
        </w:rPr>
      </w:r>
    </w:p>
    <w:p w:rsidR="00000000" w:rsidDel="00000000" w:rsidP="00000000" w:rsidRDefault="00000000" w:rsidRPr="00000000" w14:paraId="00000013">
      <w:pPr>
        <w:jc w:val="both"/>
        <w:rPr>
          <w:rFonts w:ascii="Arial" w:cs="Arial" w:eastAsia="Arial" w:hAnsi="Arial"/>
        </w:rPr>
      </w:pPr>
      <w:r w:rsidDel="00000000" w:rsidR="00000000" w:rsidRPr="00000000">
        <w:rPr>
          <w:rtl w:val="0"/>
        </w:rPr>
      </w:r>
    </w:p>
    <w:p w:rsidR="00000000" w:rsidDel="00000000" w:rsidP="00000000" w:rsidRDefault="00000000" w:rsidRPr="00000000" w14:paraId="00000014">
      <w:pPr>
        <w:jc w:val="both"/>
        <w:rPr>
          <w:rFonts w:ascii="Arial" w:cs="Arial" w:eastAsia="Arial" w:hAnsi="Arial"/>
        </w:rPr>
      </w:pPr>
      <w:r w:rsidDel="00000000" w:rsidR="00000000" w:rsidRPr="00000000">
        <w:rPr>
          <w:rtl w:val="0"/>
        </w:rPr>
      </w:r>
    </w:p>
    <w:p w:rsidR="00000000" w:rsidDel="00000000" w:rsidP="00000000" w:rsidRDefault="00000000" w:rsidRPr="00000000" w14:paraId="00000015">
      <w:pPr>
        <w:jc w:val="both"/>
        <w:rPr>
          <w:rFonts w:ascii="Arial" w:cs="Arial" w:eastAsia="Arial" w:hAnsi="Arial"/>
        </w:rPr>
      </w:pPr>
      <w:r w:rsidDel="00000000" w:rsidR="00000000" w:rsidRPr="00000000">
        <w:rPr>
          <w:rtl w:val="0"/>
        </w:rPr>
      </w:r>
    </w:p>
    <w:p w:rsidR="00000000" w:rsidDel="00000000" w:rsidP="00000000" w:rsidRDefault="00000000" w:rsidRPr="00000000" w14:paraId="00000016">
      <w:pPr>
        <w:jc w:val="both"/>
        <w:rPr>
          <w:rFonts w:ascii="Arial" w:cs="Arial" w:eastAsia="Arial" w:hAnsi="Arial"/>
        </w:rPr>
      </w:pPr>
      <w:r w:rsidDel="00000000" w:rsidR="00000000" w:rsidRPr="00000000">
        <w:rPr>
          <w:rtl w:val="0"/>
        </w:rPr>
      </w:r>
    </w:p>
    <w:p w:rsidR="00000000" w:rsidDel="00000000" w:rsidP="00000000" w:rsidRDefault="00000000" w:rsidRPr="00000000" w14:paraId="00000017">
      <w:pPr>
        <w:jc w:val="both"/>
        <w:rPr>
          <w:rFonts w:ascii="Arial" w:cs="Arial" w:eastAsia="Arial" w:hAnsi="Arial"/>
        </w:rPr>
      </w:pPr>
      <w:r w:rsidDel="00000000" w:rsidR="00000000" w:rsidRPr="00000000">
        <w:rPr>
          <w:rtl w:val="0"/>
        </w:rPr>
      </w:r>
    </w:p>
    <w:p w:rsidR="00000000" w:rsidDel="00000000" w:rsidP="00000000" w:rsidRDefault="00000000" w:rsidRPr="00000000" w14:paraId="00000018">
      <w:pPr>
        <w:jc w:val="both"/>
        <w:rPr>
          <w:rFonts w:ascii="Arial" w:cs="Arial" w:eastAsia="Arial" w:hAnsi="Arial"/>
        </w:rPr>
      </w:pPr>
      <w:r w:rsidDel="00000000" w:rsidR="00000000" w:rsidRPr="00000000">
        <w:rPr>
          <w:rtl w:val="0"/>
        </w:rPr>
      </w:r>
    </w:p>
    <w:p w:rsidR="00000000" w:rsidDel="00000000" w:rsidP="00000000" w:rsidRDefault="00000000" w:rsidRPr="00000000" w14:paraId="00000019">
      <w:pPr>
        <w:jc w:val="both"/>
        <w:rPr>
          <w:rFonts w:ascii="Arial" w:cs="Arial" w:eastAsia="Arial" w:hAnsi="Arial"/>
        </w:rPr>
      </w:pPr>
      <w:r w:rsidDel="00000000" w:rsidR="00000000" w:rsidRPr="00000000">
        <w:rPr>
          <w:rtl w:val="0"/>
        </w:rPr>
      </w:r>
    </w:p>
    <w:p w:rsidR="00000000" w:rsidDel="00000000" w:rsidP="00000000" w:rsidRDefault="00000000" w:rsidRPr="00000000" w14:paraId="0000001A">
      <w:pPr>
        <w:jc w:val="both"/>
        <w:rPr>
          <w:rFonts w:ascii="Arial" w:cs="Arial" w:eastAsia="Arial" w:hAnsi="Arial"/>
        </w:rPr>
      </w:pPr>
      <w:r w:rsidDel="00000000" w:rsidR="00000000" w:rsidRPr="00000000">
        <w:rPr>
          <w:rtl w:val="0"/>
        </w:rPr>
      </w:r>
    </w:p>
    <w:p w:rsidR="00000000" w:rsidDel="00000000" w:rsidP="00000000" w:rsidRDefault="00000000" w:rsidRPr="00000000" w14:paraId="0000001B">
      <w:pPr>
        <w:jc w:val="both"/>
        <w:rPr>
          <w:rFonts w:ascii="Arial" w:cs="Arial" w:eastAsia="Arial" w:hAnsi="Arial"/>
        </w:rPr>
      </w:pPr>
      <w:r w:rsidDel="00000000" w:rsidR="00000000" w:rsidRPr="00000000">
        <w:rPr>
          <w:rtl w:val="0"/>
        </w:rPr>
      </w:r>
    </w:p>
    <w:p w:rsidR="00000000" w:rsidDel="00000000" w:rsidP="00000000" w:rsidRDefault="00000000" w:rsidRPr="00000000" w14:paraId="0000001C">
      <w:pPr>
        <w:jc w:val="both"/>
        <w:rPr>
          <w:rFonts w:ascii="Arial" w:cs="Arial" w:eastAsia="Arial" w:hAnsi="Arial"/>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40"/>
          <w:szCs w:val="40"/>
          <w:u w:val="none"/>
          <w:shd w:fill="auto" w:val="clear"/>
          <w:vertAlign w:val="baseline"/>
        </w:rPr>
      </w:pPr>
      <w:r w:rsidDel="00000000" w:rsidR="00000000" w:rsidRPr="00000000">
        <w:rPr>
          <w:rFonts w:ascii="Arial" w:cs="Arial" w:eastAsia="Arial" w:hAnsi="Arial"/>
          <w:i w:val="0"/>
          <w:iCs w:val="0"/>
          <w:smallCaps w:val="0"/>
          <w:strike w:val="0"/>
          <w:color w:val="000000"/>
          <w:sz w:val="40"/>
          <w:szCs w:val="40"/>
          <w:u w:val="none"/>
          <w:shd w:fill="auto" w:val="clear"/>
          <w:vertAlign w:val="baseline"/>
          <w:rtl w:val="0"/>
        </w:rPr>
        <w:t xml:space="preserve">PROHLÁŠENÍ</w:t>
      </w:r>
    </w:p>
    <w:p w:rsidR="00000000" w:rsidDel="00000000" w:rsidP="00000000" w:rsidRDefault="00000000" w:rsidRPr="00000000" w14:paraId="0000001E">
      <w:pPr>
        <w:jc w:val="both"/>
        <w:rPr>
          <w:rFonts w:ascii="Arial" w:cs="Arial" w:eastAsia="Arial" w:hAnsi="Arial"/>
        </w:rPr>
      </w:pPr>
      <w:r w:rsidDel="00000000" w:rsidR="00000000" w:rsidRPr="00000000">
        <w:rPr>
          <w:rFonts w:ascii="Arial" w:cs="Arial" w:eastAsia="Arial" w:hAnsi="Arial"/>
          <w:rtl w:val="0"/>
        </w:rPr>
        <w:t xml:space="preserve">Prohlašuji, že jsem předloženou práci vypracoval samostatně a že jsem uvedl veškeré použité informační zdroje v souladu s Metodickým pokynem o dodržování etických principů při přípravě vysokoškolských závěrečných prací.</w:t>
      </w:r>
    </w:p>
    <w:p w:rsidR="00000000" w:rsidDel="00000000" w:rsidP="00000000" w:rsidRDefault="00000000" w:rsidRPr="00000000" w14:paraId="0000001F">
      <w:pPr>
        <w:ind w:left="5040" w:firstLine="720"/>
        <w:jc w:val="both"/>
        <w:rPr>
          <w:rFonts w:ascii="Arial" w:cs="Arial" w:eastAsia="Arial" w:hAnsi="Arial"/>
        </w:rPr>
      </w:pPr>
      <w:r w:rsidDel="00000000" w:rsidR="00000000" w:rsidRPr="00000000">
        <w:rPr>
          <w:rFonts w:ascii="Arial" w:cs="Arial" w:eastAsia="Arial" w:hAnsi="Arial"/>
          <w:rtl w:val="0"/>
        </w:rPr>
        <w:t xml:space="preserve">V Praze dne </w:t>
      </w:r>
    </w:p>
    <w:p w:rsidR="00000000" w:rsidDel="00000000" w:rsidP="00000000" w:rsidRDefault="00000000" w:rsidRPr="00000000" w14:paraId="00000020">
      <w:pPr>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21">
      <w:pPr>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22">
      <w:pPr>
        <w:ind w:left="5040" w:firstLine="720"/>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23">
      <w:pPr>
        <w:ind w:left="5040" w:firstLine="720"/>
        <w:jc w:val="both"/>
        <w:rPr>
          <w:rFonts w:ascii="Arial" w:cs="Arial" w:eastAsia="Arial" w:hAnsi="Arial"/>
          <w:i w:val="0"/>
          <w:iCs w:val="0"/>
          <w:smallCaps w:val="0"/>
          <w:strike w:val="0"/>
          <w:color w:val="000000"/>
          <w:sz w:val="40"/>
          <w:szCs w:val="40"/>
          <w:u w:val="none"/>
          <w:shd w:fill="auto" w:val="clear"/>
          <w:vertAlign w:val="baseline"/>
        </w:rPr>
      </w:pPr>
      <w:r w:rsidDel="00000000" w:rsidR="00000000" w:rsidRPr="00000000">
        <w:rPr>
          <w:rFonts w:ascii="Arial" w:cs="Arial" w:eastAsia="Arial" w:hAnsi="Arial"/>
          <w:rtl w:val="0"/>
        </w:rPr>
        <w:t xml:space="preserve">Jakub Sebastian Andráš</w:t>
      </w:r>
      <w:r w:rsidDel="00000000" w:rsidR="00000000" w:rsidRPr="00000000">
        <w:rPr>
          <w:rtl w:val="0"/>
        </w:rPr>
      </w:r>
    </w:p>
    <w:p w:rsidR="00000000" w:rsidDel="00000000" w:rsidP="00000000" w:rsidRDefault="00000000" w:rsidRPr="00000000" w14:paraId="00000024">
      <w:pPr>
        <w:jc w:val="both"/>
        <w:rPr>
          <w:rFonts w:ascii="Arial" w:cs="Arial" w:eastAsia="Arial" w:hAnsi="Arial"/>
        </w:rPr>
        <w:sectPr>
          <w:footerReference r:id="rId9" w:type="default"/>
          <w:pgSz w:h="16838" w:w="11906" w:orient="portrait"/>
          <w:pgMar w:bottom="1417" w:top="1417" w:left="1417" w:right="1417" w:header="708" w:footer="708"/>
          <w:pgNumType w:start="1"/>
        </w:sectPr>
      </w:pPr>
      <w:r w:rsidDel="00000000" w:rsidR="00000000" w:rsidRPr="00000000">
        <w:rPr>
          <w:rtl w:val="0"/>
        </w:rPr>
      </w:r>
    </w:p>
    <w:p w:rsidR="00000000" w:rsidDel="00000000" w:rsidP="00000000" w:rsidRDefault="00000000" w:rsidRPr="00000000" w14:paraId="00000025">
      <w:pPr>
        <w:spacing w:after="0" w:line="240" w:lineRule="auto"/>
        <w:jc w:val="both"/>
        <w:rPr>
          <w:rFonts w:ascii="Arial" w:cs="Arial" w:eastAsia="Arial" w:hAnsi="Arial"/>
          <w:sz w:val="40"/>
          <w:szCs w:val="40"/>
        </w:rPr>
      </w:pPr>
      <w:r w:rsidDel="00000000" w:rsidR="00000000" w:rsidRPr="00000000">
        <w:rPr>
          <w:rFonts w:ascii="Arial" w:cs="Arial" w:eastAsia="Arial" w:hAnsi="Arial"/>
          <w:sz w:val="40"/>
          <w:szCs w:val="40"/>
          <w:rtl w:val="0"/>
        </w:rPr>
        <w:t xml:space="preserve">Abstrakt</w:t>
      </w:r>
    </w:p>
    <w:p w:rsidR="00000000" w:rsidDel="00000000" w:rsidP="00000000" w:rsidRDefault="00000000" w:rsidRPr="00000000" w14:paraId="00000026">
      <w:pPr>
        <w:jc w:val="both"/>
        <w:rPr>
          <w:rFonts w:ascii="Arial" w:cs="Arial" w:eastAsia="Arial" w:hAnsi="Arial"/>
        </w:rPr>
      </w:pPr>
      <w:r w:rsidDel="00000000" w:rsidR="00000000" w:rsidRPr="00000000">
        <w:rPr>
          <w:rFonts w:ascii="Arial" w:cs="Arial" w:eastAsia="Arial" w:hAnsi="Arial"/>
          <w:rtl w:val="0"/>
        </w:rPr>
        <w:t xml:space="preserve">Cílem této práce je </w:t>
      </w:r>
    </w:p>
    <w:p w:rsidR="00000000" w:rsidDel="00000000" w:rsidP="00000000" w:rsidRDefault="00000000" w:rsidRPr="00000000" w14:paraId="00000027">
      <w:pPr>
        <w:jc w:val="both"/>
        <w:rPr>
          <w:rFonts w:ascii="Arial" w:cs="Arial" w:eastAsia="Arial" w:hAnsi="Arial"/>
        </w:rPr>
      </w:pPr>
      <w:r w:rsidDel="00000000" w:rsidR="00000000" w:rsidRPr="00000000">
        <w:rPr>
          <w:rFonts w:ascii="Arial" w:cs="Arial" w:eastAsia="Arial" w:hAnsi="Arial"/>
          <w:rtl w:val="0"/>
        </w:rPr>
        <w:t xml:space="preserve">Výsledkem této práce je </w:t>
      </w:r>
    </w:p>
    <w:p w:rsidR="00000000" w:rsidDel="00000000" w:rsidP="00000000" w:rsidRDefault="00000000" w:rsidRPr="00000000" w14:paraId="00000028">
      <w:pPr>
        <w:jc w:val="both"/>
        <w:rPr>
          <w:rFonts w:ascii="Arial" w:cs="Arial" w:eastAsia="Arial" w:hAnsi="Arial"/>
        </w:rPr>
      </w:pPr>
      <w:r w:rsidDel="00000000" w:rsidR="00000000" w:rsidRPr="00000000">
        <w:rPr>
          <w:rtl w:val="0"/>
        </w:rPr>
      </w:r>
    </w:p>
    <w:p w:rsidR="00000000" w:rsidDel="00000000" w:rsidP="00000000" w:rsidRDefault="00000000" w:rsidRPr="00000000" w14:paraId="00000029">
      <w:pPr>
        <w:spacing w:after="0" w:line="240" w:lineRule="auto"/>
        <w:jc w:val="both"/>
        <w:rPr>
          <w:rFonts w:ascii="Arial" w:cs="Arial" w:eastAsia="Arial" w:hAnsi="Arial"/>
          <w:sz w:val="40"/>
          <w:szCs w:val="40"/>
        </w:rPr>
      </w:pPr>
      <w:bookmarkStart w:colFirst="0" w:colLast="0" w:name="_heading=h.gjdgxs" w:id="0"/>
      <w:bookmarkEnd w:id="0"/>
      <w:r w:rsidDel="00000000" w:rsidR="00000000" w:rsidRPr="00000000">
        <w:rPr>
          <w:rFonts w:ascii="Arial" w:cs="Arial" w:eastAsia="Arial" w:hAnsi="Arial"/>
          <w:sz w:val="40"/>
          <w:szCs w:val="40"/>
          <w:rtl w:val="0"/>
        </w:rPr>
        <w:t xml:space="preserve">Klíčová slova</w:t>
      </w:r>
    </w:p>
    <w:p w:rsidR="00000000" w:rsidDel="00000000" w:rsidP="00000000" w:rsidRDefault="00000000" w:rsidRPr="00000000" w14:paraId="0000002A">
      <w:pPr>
        <w:jc w:val="both"/>
        <w:rPr>
          <w:rFonts w:ascii="Arial" w:cs="Arial" w:eastAsia="Arial" w:hAnsi="Arial"/>
        </w:rPr>
      </w:pPr>
      <w:r w:rsidDel="00000000" w:rsidR="00000000" w:rsidRPr="00000000">
        <w:rPr>
          <w:rtl w:val="0"/>
        </w:rPr>
      </w:r>
    </w:p>
    <w:p w:rsidR="00000000" w:rsidDel="00000000" w:rsidP="00000000" w:rsidRDefault="00000000" w:rsidRPr="00000000" w14:paraId="0000002B">
      <w:pPr>
        <w:jc w:val="both"/>
        <w:rPr>
          <w:rFonts w:ascii="Arial" w:cs="Arial" w:eastAsia="Arial" w:hAnsi="Arial"/>
        </w:rPr>
      </w:pPr>
      <w:r w:rsidDel="00000000" w:rsidR="00000000" w:rsidRPr="00000000">
        <w:rPr>
          <w:rtl w:val="0"/>
        </w:rPr>
      </w:r>
    </w:p>
    <w:p w:rsidR="00000000" w:rsidDel="00000000" w:rsidP="00000000" w:rsidRDefault="00000000" w:rsidRPr="00000000" w14:paraId="000000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Arial" w:cs="Arial" w:eastAsia="Arial" w:hAnsi="Arial"/>
          <w:sz w:val="40"/>
          <w:szCs w:val="40"/>
        </w:rPr>
      </w:pPr>
      <w:bookmarkStart w:colFirst="0" w:colLast="0" w:name="_heading=h.cietdtvrkz15" w:id="1"/>
      <w:bookmarkEnd w:id="1"/>
      <w:r w:rsidDel="00000000" w:rsidR="00000000" w:rsidRPr="00000000">
        <w:br w:type="page"/>
      </w:r>
      <w:r w:rsidDel="00000000" w:rsidR="00000000" w:rsidRPr="00000000">
        <w:rPr>
          <w:rtl w:val="0"/>
        </w:rPr>
      </w:r>
    </w:p>
    <w:p w:rsidR="00000000" w:rsidDel="00000000" w:rsidP="00000000" w:rsidRDefault="00000000" w:rsidRPr="00000000" w14:paraId="0000002D">
      <w:pPr>
        <w:keepNext w:val="1"/>
        <w:keepLines w:val="1"/>
        <w:spacing w:after="0" w:before="240" w:lineRule="auto"/>
        <w:ind w:left="432"/>
        <w:jc w:val="both"/>
        <w:rPr>
          <w:rFonts w:ascii="Arial" w:cs="Arial" w:eastAsia="Arial" w:hAnsi="Arial"/>
          <w:sz w:val="40"/>
          <w:szCs w:val="40"/>
        </w:rPr>
      </w:pPr>
      <w:r w:rsidDel="00000000" w:rsidR="00000000" w:rsidRPr="00000000">
        <w:rPr>
          <w:rFonts w:ascii="Arial" w:cs="Arial" w:eastAsia="Arial" w:hAnsi="Arial"/>
          <w:sz w:val="40"/>
          <w:szCs w:val="40"/>
          <w:rtl w:val="0"/>
        </w:rPr>
        <w:t xml:space="preserve">Obsah</w:t>
      </w:r>
      <w:r w:rsidDel="00000000" w:rsidR="00000000" w:rsidRPr="00000000">
        <w:br w:type="page"/>
      </w:r>
      <w:r w:rsidDel="00000000" w:rsidR="00000000" w:rsidRPr="00000000">
        <w:rPr>
          <w:rtl w:val="0"/>
        </w:rPr>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Arial" w:cs="Arial" w:eastAsia="Arial" w:hAnsi="Arial"/>
          <w:i w:val="0"/>
          <w:iCs w:val="0"/>
          <w:smallCaps w:val="0"/>
          <w:strike w:val="0"/>
          <w:color w:val="000000"/>
          <w:sz w:val="40"/>
          <w:szCs w:val="40"/>
          <w:u w:val="none"/>
          <w:shd w:fill="auto" w:val="clear"/>
          <w:vertAlign w:val="baseline"/>
        </w:rPr>
      </w:pPr>
      <w:bookmarkStart w:colFirst="0" w:colLast="0" w:name="_heading=h.30j0zll" w:id="2"/>
      <w:bookmarkEnd w:id="2"/>
      <w:r w:rsidDel="00000000" w:rsidR="00000000" w:rsidRPr="00000000">
        <w:rPr>
          <w:rFonts w:ascii="Arial" w:cs="Arial" w:eastAsia="Arial" w:hAnsi="Arial"/>
          <w:i w:val="0"/>
          <w:iCs w:val="0"/>
          <w:smallCaps w:val="0"/>
          <w:strike w:val="0"/>
          <w:color w:val="000000"/>
          <w:sz w:val="40"/>
          <w:szCs w:val="40"/>
          <w:u w:val="none"/>
          <w:shd w:fill="auto" w:val="clear"/>
          <w:vertAlign w:val="baseline"/>
          <w:rtl w:val="0"/>
        </w:rPr>
        <w:t xml:space="preserve">ZKRATKY</w:t>
      </w:r>
    </w:p>
    <w:p w:rsidR="00000000" w:rsidDel="00000000" w:rsidP="00000000" w:rsidRDefault="00000000" w:rsidRPr="00000000" w14:paraId="0000002F">
      <w:pPr>
        <w:jc w:val="both"/>
        <w:rPr>
          <w:rFonts w:ascii="Arial" w:cs="Arial" w:eastAsia="Arial" w:hAnsi="Arial"/>
        </w:rPr>
      </w:pPr>
      <w:r w:rsidDel="00000000" w:rsidR="00000000" w:rsidRPr="00000000">
        <w:rPr>
          <w:rtl w:val="0"/>
        </w:rPr>
      </w:r>
    </w:p>
    <w:p w:rsidR="00000000" w:rsidDel="00000000" w:rsidP="00000000" w:rsidRDefault="00000000" w:rsidRPr="00000000" w14:paraId="00000030">
      <w:pPr>
        <w:spacing w:after="200" w:before="0" w:line="360" w:lineRule="auto"/>
        <w:jc w:val="both"/>
        <w:rPr>
          <w:rFonts w:ascii="Arial" w:cs="Arial" w:eastAsia="Arial" w:hAnsi="Arial"/>
        </w:rPr>
      </w:pPr>
      <w:r w:rsidDel="00000000" w:rsidR="00000000" w:rsidRPr="00000000">
        <w:rPr>
          <w:rFonts w:ascii="Arial" w:cs="Arial" w:eastAsia="Arial" w:hAnsi="Arial"/>
          <w:rtl w:val="0"/>
        </w:rPr>
        <w:t xml:space="preserve">Definice použitých zkratek a pojmů.</w:t>
      </w:r>
    </w:p>
    <w:p w:rsidR="00000000" w:rsidDel="00000000" w:rsidP="00000000" w:rsidRDefault="00000000" w:rsidRPr="00000000" w14:paraId="00000031">
      <w:pPr>
        <w:spacing w:after="0" w:before="0" w:line="360" w:lineRule="auto"/>
        <w:jc w:val="both"/>
        <w:rPr>
          <w:rFonts w:ascii="Arial" w:cs="Arial" w:eastAsia="Arial" w:hAnsi="Arial"/>
          <w:highlight w:val="white"/>
        </w:rPr>
      </w:pPr>
      <w:r w:rsidDel="00000000" w:rsidR="00000000" w:rsidRPr="00000000">
        <w:rPr>
          <w:rFonts w:ascii="Arial" w:cs="Arial" w:eastAsia="Arial" w:hAnsi="Arial"/>
          <w:rtl w:val="0"/>
        </w:rPr>
        <w:t xml:space="preserve">AI</w:t>
        <w:tab/>
        <w:tab/>
      </w:r>
      <w:r w:rsidDel="00000000" w:rsidR="00000000" w:rsidRPr="00000000">
        <w:rPr>
          <w:rFonts w:ascii="Arial" w:cs="Arial" w:eastAsia="Arial" w:hAnsi="Arial"/>
          <w:highlight w:val="white"/>
          <w:rtl w:val="0"/>
        </w:rPr>
        <w:t xml:space="preserve">Umělá inteligence</w:t>
      </w:r>
      <w:r w:rsidDel="00000000" w:rsidR="00000000" w:rsidRPr="00000000">
        <w:rPr>
          <w:rFonts w:ascii="Arial" w:cs="Arial" w:eastAsia="Arial" w:hAnsi="Arial"/>
          <w:rtl w:val="0"/>
        </w:rPr>
        <w:tab/>
        <w:tab/>
        <w:tab/>
        <w:t xml:space="preserve">(</w:t>
      </w:r>
      <w:r w:rsidDel="00000000" w:rsidR="00000000" w:rsidRPr="00000000">
        <w:rPr>
          <w:rFonts w:ascii="Arial" w:cs="Arial" w:eastAsia="Arial" w:hAnsi="Arial"/>
          <w:highlight w:val="white"/>
          <w:rtl w:val="0"/>
        </w:rPr>
        <w:t xml:space="preserve">Artificial Intelligence</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32">
      <w:pPr>
        <w:spacing w:after="0" w:before="0" w:line="360" w:lineRule="auto"/>
        <w:jc w:val="both"/>
        <w:rPr>
          <w:rFonts w:ascii="Arial" w:cs="Arial" w:eastAsia="Arial" w:hAnsi="Arial"/>
          <w:highlight w:val="white"/>
        </w:rPr>
      </w:pPr>
      <w:r w:rsidDel="00000000" w:rsidR="00000000" w:rsidRPr="00000000">
        <w:rPr>
          <w:rFonts w:ascii="Arial" w:cs="Arial" w:eastAsia="Arial" w:hAnsi="Arial"/>
          <w:rtl w:val="0"/>
        </w:rPr>
        <w:t xml:space="preserve">OCR</w:t>
        <w:tab/>
        <w:tab/>
      </w:r>
      <w:r w:rsidDel="00000000" w:rsidR="00000000" w:rsidRPr="00000000">
        <w:rPr>
          <w:rFonts w:ascii="Arial" w:cs="Arial" w:eastAsia="Arial" w:hAnsi="Arial"/>
          <w:highlight w:val="white"/>
          <w:rtl w:val="0"/>
        </w:rPr>
        <w:t xml:space="preserve">Optické rozpoznávání znaků</w:t>
      </w:r>
      <w:r w:rsidDel="00000000" w:rsidR="00000000" w:rsidRPr="00000000">
        <w:rPr>
          <w:rFonts w:ascii="Arial" w:cs="Arial" w:eastAsia="Arial" w:hAnsi="Arial"/>
          <w:rtl w:val="0"/>
        </w:rPr>
        <w:tab/>
        <w:tab/>
        <w:t xml:space="preserve">(</w:t>
      </w:r>
      <w:r w:rsidDel="00000000" w:rsidR="00000000" w:rsidRPr="00000000">
        <w:rPr>
          <w:rFonts w:ascii="Arial" w:cs="Arial" w:eastAsia="Arial" w:hAnsi="Arial"/>
          <w:highlight w:val="white"/>
          <w:rtl w:val="0"/>
        </w:rPr>
        <w:t xml:space="preserve">Optical Character Recognition</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33">
      <w:pPr>
        <w:spacing w:after="0" w:before="0" w:line="360" w:lineRule="auto"/>
        <w:jc w:val="both"/>
        <w:rPr>
          <w:rFonts w:ascii="Arial" w:cs="Arial" w:eastAsia="Arial" w:hAnsi="Arial"/>
          <w:highlight w:val="white"/>
        </w:rPr>
      </w:pPr>
      <w:r w:rsidDel="00000000" w:rsidR="00000000" w:rsidRPr="00000000">
        <w:rPr>
          <w:rFonts w:ascii="Arial" w:cs="Arial" w:eastAsia="Arial" w:hAnsi="Arial"/>
          <w:rtl w:val="0"/>
        </w:rPr>
        <w:t xml:space="preserve">EAN</w:t>
        <w:tab/>
        <w:tab/>
      </w:r>
      <w:r w:rsidDel="00000000" w:rsidR="00000000" w:rsidRPr="00000000">
        <w:rPr>
          <w:rFonts w:ascii="Arial" w:cs="Arial" w:eastAsia="Arial" w:hAnsi="Arial"/>
          <w:highlight w:val="white"/>
          <w:rtl w:val="0"/>
        </w:rPr>
        <w:t xml:space="preserve">Evropské číslo výrobku</w:t>
      </w:r>
      <w:r w:rsidDel="00000000" w:rsidR="00000000" w:rsidRPr="00000000">
        <w:rPr>
          <w:rFonts w:ascii="Arial" w:cs="Arial" w:eastAsia="Arial" w:hAnsi="Arial"/>
          <w:rtl w:val="0"/>
        </w:rPr>
        <w:tab/>
        <w:tab/>
        <w:t xml:space="preserve">(</w:t>
      </w:r>
      <w:r w:rsidDel="00000000" w:rsidR="00000000" w:rsidRPr="00000000">
        <w:rPr>
          <w:rFonts w:ascii="Arial" w:cs="Arial" w:eastAsia="Arial" w:hAnsi="Arial"/>
          <w:highlight w:val="white"/>
          <w:rtl w:val="0"/>
        </w:rPr>
        <w:t xml:space="preserve">European Article Number</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34">
      <w:pPr>
        <w:spacing w:after="0" w:before="0" w:line="360" w:lineRule="auto"/>
        <w:jc w:val="both"/>
        <w:rPr>
          <w:rFonts w:ascii="Arial" w:cs="Arial" w:eastAsia="Arial" w:hAnsi="Arial"/>
        </w:rPr>
      </w:pPr>
      <w:r w:rsidDel="00000000" w:rsidR="00000000" w:rsidRPr="00000000">
        <w:rPr>
          <w:rFonts w:ascii="Arial" w:cs="Arial" w:eastAsia="Arial" w:hAnsi="Arial"/>
          <w:rtl w:val="0"/>
        </w:rPr>
        <w:t xml:space="preserve">TEE</w:t>
        <w:tab/>
        <w:tab/>
        <w:t xml:space="preserve">Celkový denní energetický výdej</w:t>
        <w:tab/>
        <w:t xml:space="preserve">(Total Energy Expenditure)</w:t>
      </w:r>
    </w:p>
    <w:p w:rsidR="00000000" w:rsidDel="00000000" w:rsidP="00000000" w:rsidRDefault="00000000" w:rsidRPr="00000000" w14:paraId="00000035">
      <w:pPr>
        <w:spacing w:after="0" w:before="0" w:line="360" w:lineRule="auto"/>
        <w:ind w:left="0" w:firstLine="0"/>
        <w:jc w:val="both"/>
        <w:rPr>
          <w:rFonts w:ascii="Arial" w:cs="Arial" w:eastAsia="Arial" w:hAnsi="Arial"/>
          <w:highlight w:val="white"/>
        </w:rPr>
      </w:pPr>
      <w:r w:rsidDel="00000000" w:rsidR="00000000" w:rsidRPr="00000000">
        <w:rPr>
          <w:rFonts w:ascii="Arial" w:cs="Arial" w:eastAsia="Arial" w:hAnsi="Arial"/>
          <w:rtl w:val="0"/>
        </w:rPr>
        <w:t xml:space="preserve">BMR</w:t>
        <w:tab/>
        <w:tab/>
        <w:t xml:space="preserve">Bazální metabolismus </w:t>
        <w:tab/>
        <w:tab/>
        <w:t xml:space="preserve">(Basal Metabolic Rate)</w:t>
      </w:r>
      <w:r w:rsidDel="00000000" w:rsidR="00000000" w:rsidRPr="00000000">
        <w:rPr>
          <w:rtl w:val="0"/>
        </w:rPr>
      </w:r>
    </w:p>
    <w:p w:rsidR="00000000" w:rsidDel="00000000" w:rsidP="00000000" w:rsidRDefault="00000000" w:rsidRPr="00000000" w14:paraId="00000036">
      <w:pPr>
        <w:spacing w:after="0" w:before="0" w:line="360" w:lineRule="auto"/>
        <w:ind w:left="0" w:firstLine="0"/>
        <w:jc w:val="both"/>
        <w:rPr>
          <w:rFonts w:ascii="Arial" w:cs="Arial" w:eastAsia="Arial" w:hAnsi="Arial"/>
          <w:highlight w:val="white"/>
        </w:rPr>
      </w:pPr>
      <w:r w:rsidDel="00000000" w:rsidR="00000000" w:rsidRPr="00000000">
        <w:rPr>
          <w:rFonts w:ascii="Arial" w:cs="Arial" w:eastAsia="Arial" w:hAnsi="Arial"/>
          <w:rtl w:val="0"/>
        </w:rPr>
        <w:t xml:space="preserve">TEF</w:t>
        <w:tab/>
        <w:tab/>
        <w:t xml:space="preserve">Termický efekt potravy</w:t>
        <w:tab/>
        <w:tab/>
        <w:t xml:space="preserve">(Thermic Effect of Food)</w:t>
      </w:r>
      <w:r w:rsidDel="00000000" w:rsidR="00000000" w:rsidRPr="00000000">
        <w:rPr>
          <w:rtl w:val="0"/>
        </w:rPr>
      </w:r>
    </w:p>
    <w:p w:rsidR="00000000" w:rsidDel="00000000" w:rsidP="00000000" w:rsidRDefault="00000000" w:rsidRPr="00000000" w14:paraId="00000037">
      <w:pPr>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38">
      <w:pPr>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39">
      <w:pPr>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3A">
      <w:pPr>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3B">
      <w:pPr>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3C">
      <w:pPr>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3D">
      <w:pPr>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3E">
      <w:pPr>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Title"/>
        <w:keepNext w:val="1"/>
        <w:keepLines w:val="1"/>
        <w:numPr>
          <w:ilvl w:val="0"/>
          <w:numId w:val="15"/>
        </w:numPr>
        <w:spacing w:after="0" w:before="240" w:lineRule="auto"/>
        <w:ind w:left="432" w:hanging="432"/>
        <w:jc w:val="both"/>
        <w:rPr/>
      </w:pPr>
      <w:bookmarkStart w:colFirst="0" w:colLast="0" w:name="_heading=h.1fob9te" w:id="3"/>
      <w:bookmarkEnd w:id="3"/>
      <w:r w:rsidDel="00000000" w:rsidR="00000000" w:rsidRPr="00000000">
        <w:rPr>
          <w:vertAlign w:val="baseline"/>
          <w:rtl w:val="0"/>
        </w:rPr>
        <w:t xml:space="preserve">ÚVOD</w:t>
      </w:r>
      <w:r w:rsidDel="00000000" w:rsidR="00000000" w:rsidRPr="00000000">
        <w:rPr>
          <w:rtl w:val="0"/>
        </w:rPr>
      </w:r>
    </w:p>
    <w:p w:rsidR="00000000" w:rsidDel="00000000" w:rsidP="00000000" w:rsidRDefault="00000000" w:rsidRPr="00000000" w14:paraId="0000004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Udržování zdravého životního stylu a optimální tělesné kondice představuje klíčový aspekt moderního pojetí kvality života. Tento význam je zdůrazněn nejen individuálními cíli, jako je zvýšení energie či osobní spokojenosti, ale také aktuálními zdravotními trendy populace. Podle dostupných dat se Češi umisťují na čtvrtém místě v žebříčku evropských zemí z hlediska výskytu nadváhy a obezity. Celkem 55,4 % české populace má tělesnou hmotnost vyšší než doporučené normy. Horší jsou pouze Řecko, Chorvatsko a Malta, kde tento podíl dosahuje až 59,6 % [1].</w:t>
      </w:r>
    </w:p>
    <w:p w:rsidR="00000000" w:rsidDel="00000000" w:rsidP="00000000" w:rsidRDefault="00000000" w:rsidRPr="00000000" w14:paraId="0000004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Motivace k osvojování udržitelných stravovacích a pohybových návyků je proto více než aktuální a různorodá, a to od prevence civilizačních chorob až po snahu o zlepšení celkové fyzické kondice a životní pohody. Dosažení těchto cílů však vyžaduje systematický a informovaný přístup, který přesahuje pouhé počáteční odhodlání a opírá se o vědecké poznatky o výživě, energetickém příjmu a výdeji, stejně jako o praktické nástroje pro monitorování a optimalizaci životního stylu.</w:t>
      </w:r>
    </w:p>
    <w:p w:rsidR="00000000" w:rsidDel="00000000" w:rsidP="00000000" w:rsidRDefault="00000000" w:rsidRPr="00000000" w14:paraId="0000004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Základním principem regulace tělesné hmotnosti je energetická bilance. Tento koncept definuje vztah mezi kaloriemi přijatými ve stravě a energií, kterou tělo spotřebuje na svůj provoz a veškerou fyzickou aktivitu. Ačkoliv je tato myšlenka ve své podstatě jednoduchá, její praktická aplikace naráží na řadu překážek. Mnoho lidí své úsilí vzdává, protože manuální zaznamenávání stravy je vnímáno jako zdlouhavé a nepraktické pro každodenní použití. Bez systematického přehledu se pak snadno uchylují k neefektivním dietním zkratkám, které nevedou k dlouhodobým výsledkům.</w:t>
      </w:r>
    </w:p>
    <w:p w:rsidR="00000000" w:rsidDel="00000000" w:rsidP="00000000" w:rsidRDefault="00000000" w:rsidRPr="00000000" w14:paraId="0000004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Moderní technologie nabízejí jedno z možných řešení těchto problémů. Zejména mobilní aplikace se staly rozšířeným nástrojem, který dokáže uživatele provázet jejich snahou, poskytovat jim okamžitou zpětnou vazbu a uchovávat data potřebná pro kvalifikovaná rozhodnutí o jídelníčku a pohybové aktivitě. Současně se rozvíjí oblast umělé inteligence a počítačového vidění, která umožňuje částečně automatizovat dosud manuální úlohy, například odhad složení jídla z fotografie.</w:t>
      </w:r>
    </w:p>
    <w:p w:rsidR="00000000" w:rsidDel="00000000" w:rsidP="00000000" w:rsidRDefault="00000000" w:rsidRPr="00000000" w14:paraId="0000004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Náplní této práce je prozkoumat potenciál nejnovějších pokroků v oblasti umělé inteligence pro zjednodušení sledování kalorického příjmu. Hlavním cílem je navrhnout a částečně realizovat aplikaci, která využívá schopností pokročilých AI modelů k automatické analýze jídla z fotografie, čímž odstraňuje část bariér spojených s ručním zapisováním a činí proces správy jídelníčku efektivnější a uživatelsky přijatelnější.</w:t>
      </w:r>
    </w:p>
    <w:p w:rsidR="00000000" w:rsidDel="00000000" w:rsidP="00000000" w:rsidRDefault="00000000" w:rsidRPr="00000000" w14:paraId="0000004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Dílčími cíli práce jsou provedení rešerše současné odborné literatury v oblasti digitálních nástrojů pro výživu a využití AI v této doméně, dále analýza stávajících řešení na trhu, která umožní identifikovat silné a slabé stránky konkurence a definovat prostor pro inovaci. Na tuto analýzu navazuje výběr vhodných technologií a nástrojů, které budou pro potřeby implementace dostatečně výkonné a zároveň prakticky použitelné. Neméně důležitou fází práce je návrh softwarové architektury pro zajištění spolehlivého chodu a efektivní komunikace mezi jednotlivými komponentami systému a vytvoření přehledného a intuitivního uživatelského rozhraní.</w:t>
      </w:r>
    </w:p>
    <w:p w:rsidR="00000000" w:rsidDel="00000000" w:rsidP="00000000" w:rsidRDefault="00000000" w:rsidRPr="00000000" w14:paraId="0000004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Na úvodní kapitolu proto navazuje část věnovaná rešerši odborných zdrojů a existujících mobilních aplikací pro sledování stravy. Ta vytváří kontext pro návrh vlastního řešení a umožňuje zasadit diskutovanou aplikaci do širšího rámce digitálního zdraví a výzkumu v oblasti výživy.</w:t>
      </w:r>
    </w:p>
    <w:p w:rsidR="00000000" w:rsidDel="00000000" w:rsidP="00000000" w:rsidRDefault="00000000" w:rsidRPr="00000000" w14:paraId="00000047">
      <w:pPr>
        <w:pStyle w:val="Title"/>
        <w:keepNext w:val="1"/>
        <w:keepLines w:val="1"/>
        <w:numPr>
          <w:ilvl w:val="0"/>
          <w:numId w:val="15"/>
        </w:numPr>
        <w:spacing w:after="0" w:before="240" w:lineRule="auto"/>
        <w:ind w:left="432" w:hanging="432"/>
        <w:jc w:val="both"/>
        <w:rPr/>
      </w:pPr>
      <w:bookmarkStart w:colFirst="0" w:colLast="0" w:name="_heading=h.uexq3fz0zt6c" w:id="4"/>
      <w:bookmarkEnd w:id="4"/>
      <w:r w:rsidDel="00000000" w:rsidR="00000000" w:rsidRPr="00000000">
        <w:rPr>
          <w:rtl w:val="0"/>
        </w:rPr>
        <w:t xml:space="preserve">ANALÝZA</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pStyle w:val="Heading3"/>
        <w:keepNext w:val="0"/>
        <w:keepLines w:val="0"/>
        <w:numPr>
          <w:ilvl w:val="1"/>
          <w:numId w:val="15"/>
        </w:numPr>
        <w:spacing w:after="80" w:before="0" w:lineRule="auto"/>
        <w:ind w:left="431" w:hanging="431"/>
        <w:jc w:val="both"/>
        <w:rPr>
          <w:rFonts w:ascii="Arial" w:cs="Arial" w:eastAsia="Arial" w:hAnsi="Arial"/>
          <w:b w:val="1"/>
          <w:bCs w:val="1"/>
          <w:color w:val="000000"/>
          <w:sz w:val="26"/>
          <w:szCs w:val="26"/>
          <w:u w:val="none"/>
        </w:rPr>
      </w:pPr>
      <w:bookmarkStart w:colFirst="0" w:colLast="0" w:name="_heading=h.u6zny6fnhydx" w:id="5"/>
      <w:bookmarkEnd w:id="5"/>
      <w:r w:rsidDel="00000000" w:rsidR="00000000" w:rsidRPr="00000000">
        <w:rPr>
          <w:rFonts w:ascii="Arial" w:cs="Arial" w:eastAsia="Arial" w:hAnsi="Arial"/>
          <w:b w:val="1"/>
          <w:bCs w:val="1"/>
          <w:color w:val="000000"/>
          <w:sz w:val="26"/>
          <w:szCs w:val="26"/>
          <w:rtl w:val="0"/>
        </w:rPr>
        <w:t xml:space="preserve">Obezita, nadváha a význam sledování stravy</w:t>
      </w:r>
      <w:r w:rsidDel="00000000" w:rsidR="00000000" w:rsidRPr="00000000">
        <w:rPr>
          <w:rtl w:val="0"/>
        </w:rPr>
      </w:r>
    </w:p>
    <w:p w:rsidR="00000000" w:rsidDel="00000000" w:rsidP="00000000" w:rsidRDefault="00000000" w:rsidRPr="00000000" w14:paraId="0000004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Obezita a nadváha patří mezi klíčové determinanty morbidity a mortality v rozvinutých i rozvojových zemích. Dlouhodobě zvýšená tělesná hmotnost je spojena se zvýšeným rizikem kardiovaskulárních onemocnění, diabetu 2. typu, některých nádorových onemocnění a zhoršenou kvalitou života. Epidemiologická data ukazují, že Česká republika patří v rámci Evropské unie k zemím s nejvyšším podílem osob s nadváhou a obezitou. Podle analýzy Evropa v datech má nadváhu nebo obezitu přibližně 55,4 % české populace, což Českou republiku řadí na čtvrté místo v Evropě [1]. Tato čísla podtrhují potřebu účinných strategií prevence a léčby.</w:t>
      </w:r>
    </w:p>
    <w:p w:rsidR="00000000" w:rsidDel="00000000" w:rsidP="00000000" w:rsidRDefault="00000000" w:rsidRPr="00000000" w14:paraId="0000004B">
      <w:pPr>
        <w:pStyle w:val="Heading4"/>
        <w:keepNext w:val="0"/>
        <w:keepLines w:val="0"/>
        <w:spacing w:after="40" w:before="240" w:lineRule="auto"/>
        <w:ind w:left="0" w:firstLine="0"/>
        <w:jc w:val="both"/>
        <w:rPr>
          <w:rFonts w:ascii="Arial" w:cs="Arial" w:eastAsia="Arial" w:hAnsi="Arial"/>
          <w:b w:val="1"/>
          <w:bCs w:val="1"/>
          <w:color w:val="000000"/>
          <w:sz w:val="22"/>
          <w:szCs w:val="22"/>
        </w:rPr>
      </w:pPr>
      <w:bookmarkStart w:colFirst="0" w:colLast="0" w:name="_heading=h.ervtcwiwmy35" w:id="6"/>
      <w:bookmarkEnd w:id="6"/>
      <w:r w:rsidDel="00000000" w:rsidR="00000000" w:rsidRPr="00000000">
        <w:rPr>
          <w:rFonts w:ascii="Arial" w:cs="Arial" w:eastAsia="Arial" w:hAnsi="Arial"/>
          <w:b w:val="1"/>
          <w:bCs w:val="1"/>
          <w:color w:val="000000"/>
          <w:sz w:val="22"/>
          <w:szCs w:val="22"/>
          <w:rtl w:val="0"/>
        </w:rPr>
        <w:t xml:space="preserve">Index tělesné hmotnosti a jeho interpretace</w:t>
      </w:r>
    </w:p>
    <w:p w:rsidR="00000000" w:rsidDel="00000000" w:rsidP="00000000" w:rsidRDefault="00000000" w:rsidRPr="00000000" w14:paraId="0000004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Základním orientačním ukazatelem pro posouzení tělesné hmotnosti je index tělesné hmotnosti (Body Mass Index, BMI). BMI se vypočítá jako podíl tělesné hmotnosti v kilogramech a druhé mocniny tělesné výšky v metrech:</w:t>
      </w:r>
    </w:p>
    <w:p w:rsidR="00000000" w:rsidDel="00000000" w:rsidP="00000000" w:rsidRDefault="00000000" w:rsidRPr="00000000" w14:paraId="0000004D">
      <w:pPr>
        <w:spacing w:after="240" w:before="24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1492087" cy="542577"/>
            <wp:effectExtent b="0" l="0" r="0" t="0"/>
            <wp:docPr id="32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492087" cy="542577"/>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jc w:val="both"/>
        <w:rPr>
          <w:rFonts w:ascii="Arial" w:cs="Arial" w:eastAsia="Arial" w:hAnsi="Arial"/>
          <w:i w:val="1"/>
          <w:iCs w:val="1"/>
          <w:sz w:val="18"/>
          <w:szCs w:val="18"/>
        </w:rPr>
      </w:pPr>
      <w:r w:rsidDel="00000000" w:rsidR="00000000" w:rsidRPr="00000000">
        <w:rPr>
          <w:rFonts w:ascii="Arial" w:cs="Arial" w:eastAsia="Arial" w:hAnsi="Arial"/>
          <w:rtl w:val="0"/>
        </w:rPr>
        <w:t xml:space="preserve">Na základě hodnoty BMI se rozlišují jednotlivé kategorie výživového stavu, které jsou shrnuty v tabulce 2.1.</w:t>
      </w:r>
      <w:r w:rsidDel="00000000" w:rsidR="00000000" w:rsidRPr="00000000">
        <w:rPr>
          <w:rtl w:val="0"/>
        </w:rPr>
      </w:r>
    </w:p>
    <w:sdt>
      <w:sdtPr>
        <w:lock w:val="contentLocked"/>
        <w:id w:val="-1820088416"/>
        <w:tag w:val="goog_rdk_0"/>
      </w:sdtPr>
      <w:sdtContent>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515"/>
            <w:tblGridChange w:id="0">
              <w:tblGrid>
                <w:gridCol w:w="4515"/>
                <w:gridCol w:w="4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BMI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Kategorie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18,5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Podváha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18,5 až 24,9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Normální váha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25,0 až 29,9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Nadváha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30,0 až 34,9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Obezita třídy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35 až 39,9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Obezita třídy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76" w:lineRule="auto"/>
                  <w:jc w:val="both"/>
                  <w:rPr>
                    <w:rFonts w:ascii="Arial" w:cs="Arial" w:eastAsia="Arial" w:hAnsi="Arial"/>
                  </w:rPr>
                </w:pPr>
                <w:r w:rsidDel="00000000" w:rsidR="00000000" w:rsidRPr="00000000">
                  <w:rPr>
                    <w:rFonts w:ascii="Arial" w:cs="Arial" w:eastAsia="Arial" w:hAnsi="Arial"/>
                    <w:rtl w:val="0"/>
                  </w:rPr>
                  <w:t xml:space="preserve">40,0 a vyšší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​​Obezita třídy 3</w:t>
                </w:r>
              </w:p>
            </w:tc>
          </w:tr>
        </w:tbl>
      </w:sdtContent>
    </w:sdt>
    <w:p w:rsidR="00000000" w:rsidDel="00000000" w:rsidP="00000000" w:rsidRDefault="00000000" w:rsidRPr="00000000" w14:paraId="0000005D">
      <w:pPr>
        <w:spacing w:after="0" w:before="200" w:line="240" w:lineRule="auto"/>
        <w:jc w:val="center"/>
        <w:rPr>
          <w:rFonts w:ascii="Arial" w:cs="Arial" w:eastAsia="Arial" w:hAnsi="Arial"/>
        </w:rPr>
      </w:pPr>
      <w:r w:rsidDel="00000000" w:rsidR="00000000" w:rsidRPr="00000000">
        <w:rPr>
          <w:rFonts w:ascii="Arial" w:cs="Arial" w:eastAsia="Arial" w:hAnsi="Arial"/>
          <w:b w:val="1"/>
          <w:bCs w:val="1"/>
          <w:rtl w:val="0"/>
        </w:rPr>
        <w:t xml:space="preserve">Tab. 2.1 </w:t>
      </w:r>
      <w:r w:rsidDel="00000000" w:rsidR="00000000" w:rsidRPr="00000000">
        <w:rPr>
          <w:rFonts w:ascii="Arial" w:cs="Arial" w:eastAsia="Arial" w:hAnsi="Arial"/>
          <w:i w:val="1"/>
          <w:iCs w:val="1"/>
          <w:rtl w:val="0"/>
        </w:rPr>
        <w:t xml:space="preserve">Hodnoty BMI a jejich interpretace</w:t>
      </w:r>
      <w:r w:rsidDel="00000000" w:rsidR="00000000" w:rsidRPr="00000000">
        <w:rPr>
          <w:rtl w:val="0"/>
        </w:rPr>
      </w:r>
    </w:p>
    <w:p w:rsidR="00000000" w:rsidDel="00000000" w:rsidP="00000000" w:rsidRDefault="00000000" w:rsidRPr="00000000" w14:paraId="0000005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BMI je pro populační studie a rychlé screeningové hodnocení velmi užitečné, protože umožňuje jednoduché srovnání mezi jedinci i populacemi. Současně má však významná omezení. Nezohledňuje rozložení tuku v těle, podíl svalové hmoty ani individuální rozdíly v tělesném složení. U sportovců nebo lidí s vysokým podílem svalové hmoty může proto docházet k systematické klasifikaci do nadváhy či obezity, ačkoli jejich zdravotní riziko tomu neodpovídá [13]. BMI by tak měl být v klinické i praktické práci vnímán jako orientační ukazatel, který je vhodné doplnit dalšími měřeními (obvod pasu, složení těla, laboratorní ukazatele).</w:t>
      </w:r>
    </w:p>
    <w:p w:rsidR="00000000" w:rsidDel="00000000" w:rsidP="00000000" w:rsidRDefault="00000000" w:rsidRPr="00000000" w14:paraId="0000005F">
      <w:pPr>
        <w:pStyle w:val="Heading4"/>
        <w:keepNext w:val="0"/>
        <w:keepLines w:val="0"/>
        <w:spacing w:after="40" w:before="240" w:lineRule="auto"/>
        <w:ind w:left="0" w:firstLine="0"/>
        <w:jc w:val="both"/>
        <w:rPr>
          <w:rFonts w:ascii="Arial" w:cs="Arial" w:eastAsia="Arial" w:hAnsi="Arial"/>
          <w:b w:val="1"/>
          <w:bCs w:val="1"/>
          <w:color w:val="000000"/>
          <w:sz w:val="22"/>
          <w:szCs w:val="22"/>
        </w:rPr>
      </w:pPr>
      <w:bookmarkStart w:colFirst="0" w:colLast="0" w:name="_heading=h.sfc6l14s18uy" w:id="7"/>
      <w:bookmarkEnd w:id="7"/>
      <w:r w:rsidDel="00000000" w:rsidR="00000000" w:rsidRPr="00000000">
        <w:rPr>
          <w:rFonts w:ascii="Arial" w:cs="Arial" w:eastAsia="Arial" w:hAnsi="Arial"/>
          <w:b w:val="1"/>
          <w:bCs w:val="1"/>
          <w:color w:val="000000"/>
          <w:sz w:val="22"/>
          <w:szCs w:val="22"/>
          <w:rtl w:val="0"/>
        </w:rPr>
        <w:t xml:space="preserve">Životní styl, energetická bilance a rozvoj obezity</w:t>
      </w:r>
    </w:p>
    <w:p w:rsidR="00000000" w:rsidDel="00000000" w:rsidP="00000000" w:rsidRDefault="00000000" w:rsidRPr="00000000" w14:paraId="0000006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Současné konceptuální modely chápou obezitu jako dlouhodobý důsledek pozitivní energetické bilance, kdy energetický příjem převyšuje energetický výdej. Theodorakis a Nikolaou popisují, že do energetické bilance vstupuje řada vzájemně provázaných proměnných, například bazální metabolismus, termický efekt potravy, spontánní pohyb, strukturovaná fyzická aktivita a adaptivní metabolické změny [13]. To znamená, že dvě osoby se stejným kalorickým příjmem a podobnou tělesnou hmotností mohou mít odlišný dlouhodobý vývoj hmotnosti v závislosti na rozdílech v energetickém výdeji a hormonální regulaci.</w:t>
      </w:r>
    </w:p>
    <w:p w:rsidR="00000000" w:rsidDel="00000000" w:rsidP="00000000" w:rsidRDefault="00000000" w:rsidRPr="00000000" w14:paraId="0000006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Drenowatz a Greier zdůrazňují, že efektivní řízení tělesné hmotnosti vyžaduje současnou práci se stravou i fyzickou aktivitou. Izolované intervence zaměřené pouze na dietní omezení nebo pouze na cvičení dosahují obvykle menšího a hůře udržitelného efektu než integrované přístupy, které systematicky pracují s oběma složkami energetické bilance [14]. Z hlediska návrhu digitálních nástrojů je proto důležité uvažovat tělesnou hmotnost v širším kontextu životního stylu, nikoli jen jako mechanický výsledek krátkodobého kalorického deficitu.</w:t>
      </w:r>
    </w:p>
    <w:p w:rsidR="00000000" w:rsidDel="00000000" w:rsidP="00000000" w:rsidRDefault="00000000" w:rsidRPr="00000000" w14:paraId="00000062">
      <w:pPr>
        <w:pStyle w:val="Heading3"/>
        <w:keepNext w:val="0"/>
        <w:keepLines w:val="0"/>
        <w:spacing w:after="80" w:before="280" w:lineRule="auto"/>
        <w:ind w:left="0" w:firstLine="0"/>
        <w:jc w:val="both"/>
        <w:rPr>
          <w:rFonts w:ascii="Arial" w:cs="Arial" w:eastAsia="Arial" w:hAnsi="Arial"/>
          <w:b w:val="1"/>
          <w:bCs w:val="1"/>
          <w:color w:val="000000"/>
          <w:sz w:val="22"/>
          <w:szCs w:val="22"/>
        </w:rPr>
      </w:pPr>
      <w:bookmarkStart w:colFirst="0" w:colLast="0" w:name="_heading=h.4hm7t0k6r33r" w:id="8"/>
      <w:bookmarkEnd w:id="8"/>
      <w:r w:rsidDel="00000000" w:rsidR="00000000" w:rsidRPr="00000000">
        <w:rPr>
          <w:rFonts w:ascii="Arial" w:cs="Arial" w:eastAsia="Arial" w:hAnsi="Arial"/>
          <w:b w:val="1"/>
          <w:bCs w:val="1"/>
          <w:color w:val="000000"/>
          <w:sz w:val="22"/>
          <w:szCs w:val="22"/>
          <w:rtl w:val="0"/>
        </w:rPr>
        <w:t xml:space="preserve">Self monitoring jako nástroj řízení hmotnosti</w:t>
      </w:r>
    </w:p>
    <w:p w:rsidR="00000000" w:rsidDel="00000000" w:rsidP="00000000" w:rsidRDefault="00000000" w:rsidRPr="00000000" w14:paraId="0000006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Jedním z klíčových behaviorálních principů používaných v programech redukce hmotnosti je self monitoring, tedy systematické sledování vlastního chování. V oblasti výživy se self monitoring nejčastěji projevuje jako pravidelný záznam konzumovaných jídel, sledování tělesné hmotnosti a zaznamenávání fyzické aktivity. Cílem je zvýšit povědomí o vlastních návycích a umožnit uživateli, aby své chování průběžně upravoval v souladu s doporučeními.</w:t>
      </w:r>
    </w:p>
    <w:p w:rsidR="00000000" w:rsidDel="00000000" w:rsidP="00000000" w:rsidRDefault="00000000" w:rsidRPr="00000000" w14:paraId="00000064">
      <w:pPr>
        <w:spacing w:after="240" w:before="240" w:lineRule="auto"/>
        <w:jc w:val="both"/>
        <w:rPr>
          <w:rFonts w:ascii="Arial" w:cs="Arial" w:eastAsia="Arial" w:hAnsi="Arial"/>
          <w:b w:val="1"/>
          <w:bCs w:val="1"/>
          <w:color w:val="000000"/>
          <w:sz w:val="22"/>
          <w:szCs w:val="22"/>
        </w:rPr>
      </w:pPr>
      <w:r w:rsidDel="00000000" w:rsidR="00000000" w:rsidRPr="00000000">
        <w:rPr>
          <w:rFonts w:ascii="Arial" w:cs="Arial" w:eastAsia="Arial" w:hAnsi="Arial"/>
          <w:rtl w:val="0"/>
        </w:rPr>
        <w:t xml:space="preserve">Systematické přehledy ukazují, že pravidelný self monitoring příjmu potravy a tělesné hmotnosti je spojen s větším úbytkem hmotnosti a lepším udržením dosažených změn než situace, kdy je sledování nepravidelné nebo zcela chybí. Zároveň se ukazuje, že self monitoring lze realizovat různými způsoby od papírových deníků až po digitální nástroje a mobilní aplikace, přičemž forma záznamu ovlivňuje jak přesnost dat, tak dlouhodobou udržitelnost celého procesu. Detailní přehled digitálních nástrojů pro sledování výživy a jejich charakteristik je proto věnován samostatné podkapitole 2.4 [18,19].</w:t>
      </w:r>
      <w:r w:rsidDel="00000000" w:rsidR="00000000" w:rsidRPr="00000000">
        <w:rPr>
          <w:rtl w:val="0"/>
        </w:rPr>
      </w:r>
    </w:p>
    <w:p w:rsidR="00000000" w:rsidDel="00000000" w:rsidP="00000000" w:rsidRDefault="00000000" w:rsidRPr="00000000" w14:paraId="00000065">
      <w:pPr>
        <w:spacing w:after="240" w:before="240" w:line="276" w:lineRule="auto"/>
        <w:jc w:val="both"/>
        <w:rPr>
          <w:rFonts w:ascii="Arial" w:cs="Arial" w:eastAsia="Arial" w:hAnsi="Arial"/>
        </w:rPr>
      </w:pPr>
      <w:r w:rsidDel="00000000" w:rsidR="00000000" w:rsidRPr="00000000">
        <w:rPr>
          <w:rFonts w:ascii="Arial" w:cs="Arial" w:eastAsia="Arial" w:hAnsi="Arial"/>
          <w:sz w:val="21"/>
          <w:szCs w:val="21"/>
          <w:rtl w:val="0"/>
        </w:rPr>
        <w:t xml:space="preserve">Souhrnně lze říci, že obezita a nadváha představují významný zdravotní problém v České republice i celosvětově a že self monitoring patří mezi hlavní behaviorální nástroje pro redukci a udržení tělesné hmotnosti. Jeho dlouhodobá účinnost je však omezená tím, že pravidelné zaznamenávání jídel a souvisejících údajů je časově i kognitivně náročné, což vede u řady uživatelů k postupnému poklesu frekvence záznamů a k oslabení efektu jinak dobře nastavených intervencí. Tento kontext vytváří přímou motivaci pro hledání nástrojů, které sníží zátěž spojenou se sledováním stravy a tím zvýší pravděpodobnost, že uživatelé budou nástroj využívat konzistentně i v delším časovém horizontu [11,12,13].</w:t>
      </w:r>
      <w:r w:rsidDel="00000000" w:rsidR="00000000" w:rsidRPr="00000000">
        <w:rPr>
          <w:rtl w:val="0"/>
        </w:rPr>
      </w:r>
    </w:p>
    <w:p w:rsidR="00000000" w:rsidDel="00000000" w:rsidP="00000000" w:rsidRDefault="00000000" w:rsidRPr="00000000" w14:paraId="00000066">
      <w:pPr>
        <w:pStyle w:val="Heading3"/>
        <w:keepNext w:val="0"/>
        <w:keepLines w:val="0"/>
        <w:numPr>
          <w:ilvl w:val="1"/>
          <w:numId w:val="15"/>
        </w:numPr>
        <w:ind w:left="431" w:hanging="431"/>
        <w:rPr>
          <w:u w:val="none"/>
        </w:rPr>
      </w:pPr>
      <w:bookmarkStart w:colFirst="0" w:colLast="0" w:name="_heading=h.bd4qd2qa13nk" w:id="9"/>
      <w:bookmarkEnd w:id="9"/>
      <w:r w:rsidDel="00000000" w:rsidR="00000000" w:rsidRPr="00000000">
        <w:rPr>
          <w:rtl w:val="0"/>
        </w:rPr>
        <w:t xml:space="preserve">Energetická bilance a nutriční základy</w:t>
      </w:r>
      <w:r w:rsidDel="00000000" w:rsidR="00000000" w:rsidRPr="00000000">
        <w:rPr>
          <w:rtl w:val="0"/>
        </w:rPr>
      </w:r>
    </w:p>
    <w:p w:rsidR="00000000" w:rsidDel="00000000" w:rsidP="00000000" w:rsidRDefault="00000000" w:rsidRPr="00000000" w14:paraId="0000006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Pochopení principu energetické bilance je zásadní pro interpretaci výstupů z každé aplikace, která pracuje s kalorickým příjmem a výdejem. Tato podkapitola shrnuje základní pojmy z oblasti energetického metabolismu a nutričních základů, na nichž bude dále stavět návrh a implementace aplikace.</w:t>
      </w:r>
    </w:p>
    <w:p w:rsidR="00000000" w:rsidDel="00000000" w:rsidP="00000000" w:rsidRDefault="00000000" w:rsidRPr="00000000" w14:paraId="00000068">
      <w:pPr>
        <w:pStyle w:val="Heading4"/>
        <w:keepNext w:val="0"/>
        <w:keepLines w:val="0"/>
        <w:spacing w:after="40" w:before="240" w:lineRule="auto"/>
        <w:ind w:left="0" w:firstLine="0"/>
        <w:jc w:val="both"/>
        <w:rPr>
          <w:rFonts w:ascii="Arial" w:cs="Arial" w:eastAsia="Arial" w:hAnsi="Arial"/>
          <w:b w:val="1"/>
          <w:bCs w:val="1"/>
          <w:color w:val="000000"/>
          <w:sz w:val="22"/>
          <w:szCs w:val="22"/>
        </w:rPr>
      </w:pPr>
      <w:bookmarkStart w:colFirst="0" w:colLast="0" w:name="_heading=h.q1giduxscif5" w:id="10"/>
      <w:bookmarkEnd w:id="10"/>
      <w:r w:rsidDel="00000000" w:rsidR="00000000" w:rsidRPr="00000000">
        <w:rPr>
          <w:rFonts w:ascii="Arial" w:cs="Arial" w:eastAsia="Arial" w:hAnsi="Arial"/>
          <w:b w:val="1"/>
          <w:bCs w:val="1"/>
          <w:color w:val="000000"/>
          <w:sz w:val="22"/>
          <w:szCs w:val="22"/>
          <w:rtl w:val="0"/>
        </w:rPr>
        <w:t xml:space="preserve">Kalorie a energetická hodnota potravin</w:t>
      </w:r>
    </w:p>
    <w:p w:rsidR="00000000" w:rsidDel="00000000" w:rsidP="00000000" w:rsidRDefault="00000000" w:rsidRPr="00000000" w14:paraId="0000006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V nutriční praxi se jako jednotka energie používá kilokalorie (kcal), případně kilojoule (kJ). Jedna kilokalorie odpovídá množství energie potřebné ke zvýšení teploty jednoho kilogramu vody o jeden stupeň Celsia. V běžné komunikaci se pojem „kalorie“ používá téměř vždy ve významu kilokalorie. Energetická hodnota potravin vyjadřuje množství energie, které organismus může z dané potraviny získat. Základní makroživiny se liší i svou energetickou hodnotou. Sacharidy a bílkoviny poskytují přibližně 4 kcal na gram, zatímco tuky zhruba 9 kcal na gram, tedy více než dvojnásobek [13]. </w:t>
      </w:r>
    </w:p>
    <w:p w:rsidR="00000000" w:rsidDel="00000000" w:rsidP="00000000" w:rsidRDefault="00000000" w:rsidRPr="00000000" w14:paraId="0000006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Pro udržení tělesné hmotnosti v rovnováze musí být dlouhodobě energetický příjem z potravin v rovnováze s energetickým výdejem. Systematické odchylky v podobě chronického kalorického deficitu nebo nadbytku vedou k postupné změně tělesné hmotnosti [13].</w:t>
      </w:r>
    </w:p>
    <w:p w:rsidR="00000000" w:rsidDel="00000000" w:rsidP="00000000" w:rsidRDefault="00000000" w:rsidRPr="00000000" w14:paraId="0000006B">
      <w:pPr>
        <w:pStyle w:val="Heading4"/>
        <w:keepNext w:val="0"/>
        <w:keepLines w:val="0"/>
        <w:spacing w:after="40" w:before="240" w:lineRule="auto"/>
        <w:ind w:left="0" w:firstLine="0"/>
        <w:jc w:val="both"/>
        <w:rPr>
          <w:rFonts w:ascii="Arial" w:cs="Arial" w:eastAsia="Arial" w:hAnsi="Arial"/>
          <w:b w:val="1"/>
          <w:bCs w:val="1"/>
          <w:color w:val="000000"/>
          <w:sz w:val="22"/>
          <w:szCs w:val="22"/>
        </w:rPr>
      </w:pPr>
      <w:bookmarkStart w:colFirst="0" w:colLast="0" w:name="_heading=h.hprbltkfa0bg" w:id="11"/>
      <w:bookmarkEnd w:id="11"/>
      <w:r w:rsidDel="00000000" w:rsidR="00000000" w:rsidRPr="00000000">
        <w:rPr>
          <w:rFonts w:ascii="Arial" w:cs="Arial" w:eastAsia="Arial" w:hAnsi="Arial"/>
          <w:b w:val="1"/>
          <w:bCs w:val="1"/>
          <w:color w:val="000000"/>
          <w:sz w:val="22"/>
          <w:szCs w:val="22"/>
          <w:rtl w:val="0"/>
        </w:rPr>
        <w:t xml:space="preserve">Složky energetického výdeje</w:t>
      </w:r>
    </w:p>
    <w:p w:rsidR="00000000" w:rsidDel="00000000" w:rsidP="00000000" w:rsidRDefault="00000000" w:rsidRPr="00000000" w14:paraId="0000006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Celkový denní energetický výdej (TEE) se obvykle rozděluje na několik složek:</w:t>
      </w:r>
    </w:p>
    <w:p w:rsidR="00000000" w:rsidDel="00000000" w:rsidP="00000000" w:rsidRDefault="00000000" w:rsidRPr="00000000" w14:paraId="0000006D">
      <w:pPr>
        <w:numPr>
          <w:ilvl w:val="0"/>
          <w:numId w:val="3"/>
        </w:numPr>
        <w:spacing w:after="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bazální metabolismus (BMR),</w:t>
      </w:r>
    </w:p>
    <w:p w:rsidR="00000000" w:rsidDel="00000000" w:rsidP="00000000" w:rsidRDefault="00000000" w:rsidRPr="00000000" w14:paraId="0000006E">
      <w:pPr>
        <w:numPr>
          <w:ilvl w:val="0"/>
          <w:numId w:val="3"/>
        </w:numPr>
        <w:spacing w:after="0" w:before="0" w:lineRule="auto"/>
        <w:ind w:left="720" w:hanging="360"/>
        <w:jc w:val="both"/>
        <w:rPr>
          <w:rFonts w:ascii="Arial" w:cs="Arial" w:eastAsia="Arial" w:hAnsi="Arial"/>
        </w:rPr>
      </w:pPr>
      <w:r w:rsidDel="00000000" w:rsidR="00000000" w:rsidRPr="00000000">
        <w:rPr>
          <w:rFonts w:ascii="Arial" w:cs="Arial" w:eastAsia="Arial" w:hAnsi="Arial"/>
          <w:rtl w:val="0"/>
        </w:rPr>
        <w:t xml:space="preserve">termický efekt potravy (TEF),</w:t>
      </w:r>
    </w:p>
    <w:p w:rsidR="00000000" w:rsidDel="00000000" w:rsidP="00000000" w:rsidRDefault="00000000" w:rsidRPr="00000000" w14:paraId="0000006F">
      <w:pPr>
        <w:numPr>
          <w:ilvl w:val="0"/>
          <w:numId w:val="3"/>
        </w:numPr>
        <w:spacing w:after="240" w:before="0" w:lineRule="auto"/>
        <w:ind w:left="720" w:hanging="360"/>
        <w:jc w:val="both"/>
        <w:rPr>
          <w:rFonts w:ascii="Arial" w:cs="Arial" w:eastAsia="Arial" w:hAnsi="Arial"/>
        </w:rPr>
      </w:pPr>
      <w:r w:rsidDel="00000000" w:rsidR="00000000" w:rsidRPr="00000000">
        <w:rPr>
          <w:rFonts w:ascii="Arial" w:cs="Arial" w:eastAsia="Arial" w:hAnsi="Arial"/>
          <w:rtl w:val="0"/>
        </w:rPr>
        <w:t xml:space="preserve">energetický výdej na fyzickou aktivitu, který zahrnuje jak strukturované cvičení, tak běžný denní pohyb.</w:t>
      </w:r>
    </w:p>
    <w:p w:rsidR="00000000" w:rsidDel="00000000" w:rsidP="00000000" w:rsidRDefault="00000000" w:rsidRPr="00000000" w14:paraId="0000007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Theodorakis a Nikolaou uvádějí, že u většiny dospělé populace tvoří bazální metabolismus přibližně 60 až 75 % celkového energetického výdeje. Zbývající část připadá na termický efekt potravy a fyzickou aktivitu, přičemž jejich relativní význam se může výrazně lišit v závislosti na životním stylu [13].</w:t>
      </w:r>
    </w:p>
    <w:p w:rsidR="00000000" w:rsidDel="00000000" w:rsidP="00000000" w:rsidRDefault="00000000" w:rsidRPr="00000000" w14:paraId="0000007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Bazální metabolismus představuje množství energie, které organismus potřebuje v klidových podmínkách pro udržení základních životních funkcí, jako je činnost srdce a plic, udržování tělesné teploty a syntéza tkání. Je ovlivněn především:</w:t>
      </w:r>
    </w:p>
    <w:p w:rsidR="00000000" w:rsidDel="00000000" w:rsidP="00000000" w:rsidRDefault="00000000" w:rsidRPr="00000000" w14:paraId="00000072">
      <w:pPr>
        <w:numPr>
          <w:ilvl w:val="0"/>
          <w:numId w:val="5"/>
        </w:numPr>
        <w:spacing w:after="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množstvím a složením tělesné hmoty (zejména podílem beztukové hmoty),</w:t>
      </w:r>
    </w:p>
    <w:p w:rsidR="00000000" w:rsidDel="00000000" w:rsidP="00000000" w:rsidRDefault="00000000" w:rsidRPr="00000000" w14:paraId="00000073">
      <w:pPr>
        <w:numPr>
          <w:ilvl w:val="0"/>
          <w:numId w:val="5"/>
        </w:numPr>
        <w:spacing w:after="0" w:before="0" w:lineRule="auto"/>
        <w:ind w:left="720" w:hanging="360"/>
        <w:jc w:val="both"/>
        <w:rPr>
          <w:rFonts w:ascii="Arial" w:cs="Arial" w:eastAsia="Arial" w:hAnsi="Arial"/>
        </w:rPr>
      </w:pPr>
      <w:r w:rsidDel="00000000" w:rsidR="00000000" w:rsidRPr="00000000">
        <w:rPr>
          <w:rFonts w:ascii="Arial" w:cs="Arial" w:eastAsia="Arial" w:hAnsi="Arial"/>
          <w:rtl w:val="0"/>
        </w:rPr>
        <w:t xml:space="preserve">věkem,</w:t>
      </w:r>
    </w:p>
    <w:p w:rsidR="00000000" w:rsidDel="00000000" w:rsidP="00000000" w:rsidRDefault="00000000" w:rsidRPr="00000000" w14:paraId="00000074">
      <w:pPr>
        <w:numPr>
          <w:ilvl w:val="0"/>
          <w:numId w:val="5"/>
        </w:numPr>
        <w:spacing w:after="0" w:before="0" w:lineRule="auto"/>
        <w:ind w:left="720" w:hanging="360"/>
        <w:jc w:val="both"/>
        <w:rPr>
          <w:rFonts w:ascii="Arial" w:cs="Arial" w:eastAsia="Arial" w:hAnsi="Arial"/>
        </w:rPr>
      </w:pPr>
      <w:r w:rsidDel="00000000" w:rsidR="00000000" w:rsidRPr="00000000">
        <w:rPr>
          <w:rFonts w:ascii="Arial" w:cs="Arial" w:eastAsia="Arial" w:hAnsi="Arial"/>
          <w:rtl w:val="0"/>
        </w:rPr>
        <w:t xml:space="preserve">pohlavím,</w:t>
      </w:r>
    </w:p>
    <w:p w:rsidR="00000000" w:rsidDel="00000000" w:rsidP="00000000" w:rsidRDefault="00000000" w:rsidRPr="00000000" w14:paraId="00000075">
      <w:pPr>
        <w:numPr>
          <w:ilvl w:val="0"/>
          <w:numId w:val="5"/>
        </w:numPr>
        <w:spacing w:after="240" w:before="0" w:lineRule="auto"/>
        <w:ind w:left="720" w:hanging="360"/>
        <w:jc w:val="both"/>
        <w:rPr>
          <w:rFonts w:ascii="Arial" w:cs="Arial" w:eastAsia="Arial" w:hAnsi="Arial"/>
        </w:rPr>
      </w:pPr>
      <w:r w:rsidDel="00000000" w:rsidR="00000000" w:rsidRPr="00000000">
        <w:rPr>
          <w:rFonts w:ascii="Arial" w:cs="Arial" w:eastAsia="Arial" w:hAnsi="Arial"/>
          <w:rtl w:val="0"/>
        </w:rPr>
        <w:t xml:space="preserve">genetickými faktory a hormonálním stavem.</w:t>
      </w:r>
    </w:p>
    <w:p w:rsidR="00000000" w:rsidDel="00000000" w:rsidP="00000000" w:rsidRDefault="00000000" w:rsidRPr="00000000" w14:paraId="00000076">
      <w:pPr>
        <w:pStyle w:val="Heading4"/>
        <w:keepNext w:val="0"/>
        <w:keepLines w:val="0"/>
        <w:spacing w:after="40" w:before="240" w:lineRule="auto"/>
        <w:ind w:left="0" w:firstLine="0"/>
        <w:jc w:val="both"/>
        <w:rPr>
          <w:rFonts w:ascii="Arial" w:cs="Arial" w:eastAsia="Arial" w:hAnsi="Arial"/>
          <w:b w:val="1"/>
          <w:bCs w:val="1"/>
          <w:color w:val="000000"/>
          <w:sz w:val="22"/>
          <w:szCs w:val="22"/>
        </w:rPr>
      </w:pPr>
      <w:bookmarkStart w:colFirst="0" w:colLast="0" w:name="_heading=h.z1i2e591i6u" w:id="12"/>
      <w:bookmarkEnd w:id="12"/>
      <w:r w:rsidDel="00000000" w:rsidR="00000000" w:rsidRPr="00000000">
        <w:rPr>
          <w:rFonts w:ascii="Arial" w:cs="Arial" w:eastAsia="Arial" w:hAnsi="Arial"/>
          <w:b w:val="1"/>
          <w:bCs w:val="1"/>
          <w:color w:val="000000"/>
          <w:sz w:val="22"/>
          <w:szCs w:val="22"/>
          <w:rtl w:val="0"/>
        </w:rPr>
        <w:t xml:space="preserve">Prediktivní rovnice pro odhad bazálního metabolismu</w:t>
      </w:r>
    </w:p>
    <w:p w:rsidR="00000000" w:rsidDel="00000000" w:rsidP="00000000" w:rsidRDefault="00000000" w:rsidRPr="00000000" w14:paraId="0000007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Přímé měření energetického výdeje prostřednictvím nepřímé kalorimetrie není v běžné praxi ani v uživatelských aplikacích reálně dostupné. Proto se využívají empirické prediktivní rovnice, které odhadují BMR na základě snadno měřitelných parametrů, jako jsou hmotnost, výška, věk a pohlaví. Mezi nejpoužívanější patří Harris-Benedictova a Mifflin-St Jeorova rovnice.</w:t>
      </w:r>
    </w:p>
    <w:p w:rsidR="00000000" w:rsidDel="00000000" w:rsidP="00000000" w:rsidRDefault="00000000" w:rsidRPr="00000000" w14:paraId="0000007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Harris-Benedictova rovnice byla publikována již v roce 1919 a patří k historicky nejpoužívanějším metodám odhadu bazálního metabolismu. V revidované podobě má následující tvar:</w:t>
      </w:r>
    </w:p>
    <w:p w:rsidR="00000000" w:rsidDel="00000000" w:rsidP="00000000" w:rsidRDefault="00000000" w:rsidRPr="00000000" w14:paraId="00000079">
      <w:pPr>
        <w:spacing w:after="200" w:line="276"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𝐵𝑀𝑅 𝑚𝑢ž𝑖 = 66 + (13,7 × ℎ𝑚𝑜𝑡𝑛𝑜𝑠𝑡 𝑘𝑔) + (5 × 𝑣ýš𝑘𝑎 𝑐𝑚) − (6,8 × 𝑣ě𝑘 𝑣 𝑙𝑒𝑡𝑒𝑐ℎ)</w:t>
      </w:r>
    </w:p>
    <w:p w:rsidR="00000000" w:rsidDel="00000000" w:rsidP="00000000" w:rsidRDefault="00000000" w:rsidRPr="00000000" w14:paraId="0000007A">
      <w:pPr>
        <w:spacing w:after="200" w:line="276"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𝐵𝑀𝑅 ž𝑒𝑛𝑦 = 655 + (9,6 × ℎ𝑚𝑜𝑡𝑛𝑜𝑠𝑡 𝑘𝑔) + (1,8 × 𝑣ýš𝑘𝑎 𝑐𝑚) − (4,7 × 𝑣ě𝑘 𝑣 𝑙𝑒𝑡𝑒𝑐ℎ)</w:t>
      </w:r>
    </w:p>
    <w:p w:rsidR="00000000" w:rsidDel="00000000" w:rsidP="00000000" w:rsidRDefault="00000000" w:rsidRPr="00000000" w14:paraId="0000007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Mifflin-St Jeorova rovnice byla navržena v roce 1990 a řada novějších studií ji hodnotí jako přesnější pro běžnou dospělou populaci. Její tvar je [15]:</w:t>
      </w:r>
    </w:p>
    <w:p w:rsidR="00000000" w:rsidDel="00000000" w:rsidP="00000000" w:rsidRDefault="00000000" w:rsidRPr="00000000" w14:paraId="0000007C">
      <w:pPr>
        <w:spacing w:after="200" w:line="276"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𝐵𝑀𝑅 𝑚𝑢ž𝑖 = (10 × ℎ𝑚𝑜𝑡𝑛𝑜𝑠𝑡 𝑘𝑔) + (6,25 × 𝑣ýš𝑘𝑎 𝑐𝑚)− (5 × 𝑣ě𝑘 𝑣 𝑙𝑒𝑡𝑒𝑐ℎ) + 5</w:t>
      </w:r>
    </w:p>
    <w:p w:rsidR="00000000" w:rsidDel="00000000" w:rsidP="00000000" w:rsidRDefault="00000000" w:rsidRPr="00000000" w14:paraId="0000007D">
      <w:pPr>
        <w:spacing w:after="0" w:line="276" w:lineRule="auto"/>
        <w:jc w:val="center"/>
        <w:rPr>
          <w:rFonts w:ascii="Arial" w:cs="Arial" w:eastAsia="Arial" w:hAnsi="Arial"/>
          <w:i w:val="1"/>
          <w:iCs w:val="1"/>
          <w:sz w:val="26"/>
          <w:szCs w:val="26"/>
        </w:rPr>
      </w:pPr>
      <w:r w:rsidDel="00000000" w:rsidR="00000000" w:rsidRPr="00000000">
        <w:rPr>
          <w:rFonts w:ascii="Arial" w:cs="Arial" w:eastAsia="Arial" w:hAnsi="Arial"/>
          <w:i w:val="1"/>
          <w:iCs w:val="1"/>
          <w:rtl w:val="0"/>
        </w:rPr>
        <w:t xml:space="preserve">𝐵𝑀𝑅 ž𝑒𝑛𝑦 = (10 × ℎ𝑚𝑜𝑡𝑛𝑜𝑠𝑡 𝑘𝑔) + (6,25 × 𝑣ýš𝑘𝑎 𝑚)− (5 × 𝑣ě𝑘 𝑣 𝑙𝑒𝑡𝑒𝑐ℎ)− 161</w:t>
      </w:r>
      <w:r w:rsidDel="00000000" w:rsidR="00000000" w:rsidRPr="00000000">
        <w:rPr>
          <w:rtl w:val="0"/>
        </w:rPr>
      </w:r>
    </w:p>
    <w:p w:rsidR="00000000" w:rsidDel="00000000" w:rsidP="00000000" w:rsidRDefault="00000000" w:rsidRPr="00000000" w14:paraId="0000007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Pro ilustraci lze uvést třicetiletého muže s hmotností 80 kg a výškou 180 cm. Harris-Benedictova rovnice odhadne jeho BMR přibližně na 1 858 kcal za den, zatímco Mifflin-St Jeorova na zhruba 1 780 kcal. Rozdíl mezi rovnicemi ukazuje, že i relativně malé odchylky v odhadu BMR mohou při dlouhodobém použití vést k významným rozdílům v odhadované energetické bilanci. Novější systematické přehledy navíc ukazují, že přesnost prediktivních rovnic se liší mezi populacemi a že u některých skupin mohou běžně používané rovnice BMR systematicky podhodnocovat nebo nadhodnocovat. Typickým příkladem takové skupiny jsou sportovci nebo obecně lidé s nadprůměrným množstvím svalové hmoty [15].</w:t>
      </w:r>
    </w:p>
    <w:p w:rsidR="00000000" w:rsidDel="00000000" w:rsidP="00000000" w:rsidRDefault="00000000" w:rsidRPr="00000000" w14:paraId="0000007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V uživatelských aplikacích je přesto použití těchto rovnic praktickým kompromisem mezi dostupností dat a požadavkem na rychlý odhad energetického výdeje. Pro návrh aplikace je důležité nejen vybrat vhodnou rovnici, ale také uživateli srozumitelně sdělit, že jde pouze o odhad s určitou nejistotou.</w:t>
      </w:r>
    </w:p>
    <w:p w:rsidR="00000000" w:rsidDel="00000000" w:rsidP="00000000" w:rsidRDefault="00000000" w:rsidRPr="00000000" w14:paraId="00000080">
      <w:pPr>
        <w:pStyle w:val="Heading4"/>
        <w:keepNext w:val="0"/>
        <w:keepLines w:val="0"/>
        <w:spacing w:after="40" w:before="240" w:lineRule="auto"/>
        <w:ind w:left="0" w:firstLine="0"/>
        <w:jc w:val="both"/>
        <w:rPr>
          <w:rFonts w:ascii="Arial" w:cs="Arial" w:eastAsia="Arial" w:hAnsi="Arial"/>
          <w:b w:val="1"/>
          <w:bCs w:val="1"/>
          <w:color w:val="000000"/>
          <w:sz w:val="22"/>
          <w:szCs w:val="22"/>
        </w:rPr>
      </w:pPr>
      <w:bookmarkStart w:colFirst="0" w:colLast="0" w:name="_heading=h.kpn004bat9sa" w:id="13"/>
      <w:bookmarkEnd w:id="13"/>
      <w:r w:rsidDel="00000000" w:rsidR="00000000" w:rsidRPr="00000000">
        <w:rPr>
          <w:rFonts w:ascii="Arial" w:cs="Arial" w:eastAsia="Arial" w:hAnsi="Arial"/>
          <w:b w:val="1"/>
          <w:bCs w:val="1"/>
          <w:color w:val="000000"/>
          <w:sz w:val="22"/>
          <w:szCs w:val="22"/>
          <w:rtl w:val="0"/>
        </w:rPr>
        <w:t xml:space="preserve">Energetická bilance a energetická nerovnováha</w:t>
      </w:r>
    </w:p>
    <w:p w:rsidR="00000000" w:rsidDel="00000000" w:rsidP="00000000" w:rsidRDefault="00000000" w:rsidRPr="00000000" w14:paraId="0000008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Energetickou bilanci lze zjednodušeně vyjádřit rovnicí:</w:t>
      </w:r>
    </w:p>
    <w:p w:rsidR="00000000" w:rsidDel="00000000" w:rsidP="00000000" w:rsidRDefault="00000000" w:rsidRPr="00000000" w14:paraId="00000082">
      <w:pPr>
        <w:spacing w:after="240" w:befor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Zásoby energie = energetický příjem - energetický výdej</w:t>
      </w:r>
    </w:p>
    <w:p w:rsidR="00000000" w:rsidDel="00000000" w:rsidP="00000000" w:rsidRDefault="00000000" w:rsidRPr="00000000" w14:paraId="0000008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Pokud je energetický příjem dlouhodobě nižší než energetický výdej, organismus čerpá chybějící energii z uložených zásob, především z tukové tkáně. Tento stav se označuje jako kalorický deficit a vede k postupnému snižování tělesné hmotnosti. Příliš výrazný a dlouhodobý deficit však může kromě tukové tkáně ohrožovat i svalovou hmotu a vést k nedostatku živin, únavě a zhoršení zdravotního stavu [13,14].</w:t>
      </w:r>
    </w:p>
    <w:p w:rsidR="00000000" w:rsidDel="00000000" w:rsidP="00000000" w:rsidRDefault="00000000" w:rsidRPr="00000000" w14:paraId="0000008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Naopak při chronickém kalorickém nadbytku převyšuje energetický příjem výdej. Přebytečná energie se ukládá ve formě tukových zásob a dochází k postupnému zvyšování tělesné hmotnosti a rizika metabolických onemocnění. Drenowatz a Greier zdůrazňují, že významnou roli hraje nejen absolutní množství energie, ale také struktura stravy, rozložení příjmu během dne a míra fyzické aktivity. Účinné strategie řízení hmotnosti proto kombinují dietní úpravy s podporou pohybové aktivity [14].</w:t>
      </w:r>
    </w:p>
    <w:p w:rsidR="00000000" w:rsidDel="00000000" w:rsidP="00000000" w:rsidRDefault="00000000" w:rsidRPr="00000000" w14:paraId="00000085">
      <w:pPr>
        <w:pStyle w:val="Heading4"/>
        <w:keepNext w:val="0"/>
        <w:keepLines w:val="0"/>
        <w:spacing w:after="40" w:before="240" w:lineRule="auto"/>
        <w:ind w:left="0" w:firstLine="0"/>
        <w:jc w:val="both"/>
        <w:rPr>
          <w:rFonts w:ascii="Arial" w:cs="Arial" w:eastAsia="Arial" w:hAnsi="Arial"/>
          <w:b w:val="1"/>
          <w:bCs w:val="1"/>
          <w:color w:val="000000"/>
          <w:sz w:val="22"/>
          <w:szCs w:val="22"/>
        </w:rPr>
      </w:pPr>
      <w:bookmarkStart w:colFirst="0" w:colLast="0" w:name="_heading=h.gt9ymultnz1p" w:id="14"/>
      <w:bookmarkEnd w:id="14"/>
      <w:r w:rsidDel="00000000" w:rsidR="00000000" w:rsidRPr="00000000">
        <w:rPr>
          <w:rFonts w:ascii="Arial" w:cs="Arial" w:eastAsia="Arial" w:hAnsi="Arial"/>
          <w:b w:val="1"/>
          <w:bCs w:val="1"/>
          <w:color w:val="000000"/>
          <w:sz w:val="22"/>
          <w:szCs w:val="22"/>
          <w:rtl w:val="0"/>
        </w:rPr>
        <w:t xml:space="preserve">Zdroje chyb v odhadu příjmu a výdeje energie</w:t>
      </w:r>
    </w:p>
    <w:p w:rsidR="00000000" w:rsidDel="00000000" w:rsidP="00000000" w:rsidRDefault="00000000" w:rsidRPr="00000000" w14:paraId="0000008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Praktické využití energetické bilance v každodenním životě naráží na zásadní problém, kterým je nepřesnost odhadů jak na straně příjmu, tak na straně výdeje. Uživatelé běžně podhodnocují množství a energetickou hodnotu zkonzumovaných potravin, zapomínají zaznamenávat některá jídla nebo špatně odhadují velikost porcí. Li a kol. například prokázali, že výstupy nutričních aplikací se mohou významně lišit od referenčních metod, a to jak při manuálním zapisování, tak při využití rozpoznávání obrazu [5].</w:t>
      </w:r>
    </w:p>
    <w:p w:rsidR="00000000" w:rsidDel="00000000" w:rsidP="00000000" w:rsidRDefault="00000000" w:rsidRPr="00000000" w14:paraId="0000008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Na straně energetického výdeje může docházet k nadhodnocování spálené energie, zejména pokud uživatel spoléhá na obecné tabulky nebo méně přesná zařízení. Theodorakis a Nikolaou upozorňují, že organismus navíc na energetický deficit adaptivně reaguje snížením bazálního metabolismu a spontánního pohybu, což dále komplikuje přesnou predikci změn tělesné hmotnosti [13].</w:t>
      </w:r>
    </w:p>
    <w:p w:rsidR="00000000" w:rsidDel="00000000" w:rsidP="00000000" w:rsidRDefault="00000000" w:rsidRPr="00000000" w14:paraId="0000008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Pro návrh digitálního nástroje to znamená, že:</w:t>
      </w:r>
    </w:p>
    <w:p w:rsidR="00000000" w:rsidDel="00000000" w:rsidP="00000000" w:rsidRDefault="00000000" w:rsidRPr="00000000" w14:paraId="00000089">
      <w:pPr>
        <w:numPr>
          <w:ilvl w:val="0"/>
          <w:numId w:val="16"/>
        </w:numPr>
        <w:spacing w:after="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nelze spoléhat na absolutní přesnost jednoho konkrétního čísla energetického příjmu nebo výdeje</w:t>
      </w:r>
    </w:p>
    <w:p w:rsidR="00000000" w:rsidDel="00000000" w:rsidP="00000000" w:rsidRDefault="00000000" w:rsidRPr="00000000" w14:paraId="0000008A">
      <w:pPr>
        <w:numPr>
          <w:ilvl w:val="0"/>
          <w:numId w:val="16"/>
        </w:numPr>
        <w:spacing w:after="0" w:before="0" w:lineRule="auto"/>
        <w:ind w:left="720" w:hanging="360"/>
        <w:jc w:val="both"/>
        <w:rPr>
          <w:rFonts w:ascii="Arial" w:cs="Arial" w:eastAsia="Arial" w:hAnsi="Arial"/>
        </w:rPr>
      </w:pPr>
      <w:r w:rsidDel="00000000" w:rsidR="00000000" w:rsidRPr="00000000">
        <w:rPr>
          <w:rFonts w:ascii="Arial" w:cs="Arial" w:eastAsia="Arial" w:hAnsi="Arial"/>
          <w:rtl w:val="0"/>
        </w:rPr>
        <w:t xml:space="preserve">je vhodné pracovat s konceptem odhadu s nejistotou</w:t>
      </w:r>
    </w:p>
    <w:p w:rsidR="00000000" w:rsidDel="00000000" w:rsidP="00000000" w:rsidRDefault="00000000" w:rsidRPr="00000000" w14:paraId="0000008B">
      <w:pPr>
        <w:numPr>
          <w:ilvl w:val="0"/>
          <w:numId w:val="16"/>
        </w:numPr>
        <w:spacing w:after="240" w:before="0" w:lineRule="auto"/>
        <w:ind w:left="720" w:hanging="360"/>
        <w:jc w:val="both"/>
        <w:rPr>
          <w:rFonts w:ascii="Arial" w:cs="Arial" w:eastAsia="Arial" w:hAnsi="Arial"/>
        </w:rPr>
      </w:pPr>
      <w:r w:rsidDel="00000000" w:rsidR="00000000" w:rsidRPr="00000000">
        <w:rPr>
          <w:rFonts w:ascii="Arial" w:cs="Arial" w:eastAsia="Arial" w:hAnsi="Arial"/>
          <w:rtl w:val="0"/>
        </w:rPr>
        <w:t xml:space="preserve">design rozhraní by měl uživatele motivovat ke konzistentnímu zapisování a zároveň usilovat o minimalizaci zátěže</w:t>
      </w:r>
    </w:p>
    <w:p w:rsidR="00000000" w:rsidDel="00000000" w:rsidP="00000000" w:rsidRDefault="00000000" w:rsidRPr="00000000" w14:paraId="0000008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Právě tato snaha o snížení uživatelské zátěže při zachování dostatečné přesnosti odhadu energetické bilance je jedním z hlavních důvodů, proč tato práce zkoumá možnosti využití umělé inteligence a rozpoznávání potravin z fotografie.</w:t>
      </w:r>
    </w:p>
    <w:p w:rsidR="00000000" w:rsidDel="00000000" w:rsidP="00000000" w:rsidRDefault="00000000" w:rsidRPr="00000000" w14:paraId="0000008D">
      <w:pPr>
        <w:pStyle w:val="Heading3"/>
        <w:keepNext w:val="0"/>
        <w:keepLines w:val="0"/>
        <w:numPr>
          <w:ilvl w:val="1"/>
          <w:numId w:val="15"/>
        </w:numPr>
        <w:spacing w:after="80" w:before="280" w:lineRule="auto"/>
        <w:ind w:left="431" w:hanging="431"/>
        <w:jc w:val="both"/>
        <w:rPr>
          <w:rFonts w:ascii="Arial" w:cs="Arial" w:eastAsia="Arial" w:hAnsi="Arial"/>
          <w:b w:val="1"/>
          <w:bCs w:val="1"/>
          <w:color w:val="000000"/>
          <w:sz w:val="26"/>
          <w:szCs w:val="26"/>
          <w:u w:val="none"/>
        </w:rPr>
      </w:pPr>
      <w:bookmarkStart w:colFirst="0" w:colLast="0" w:name="_heading=h.x4p494n98dgv" w:id="15"/>
      <w:bookmarkEnd w:id="15"/>
      <w:r w:rsidDel="00000000" w:rsidR="00000000" w:rsidRPr="00000000">
        <w:rPr>
          <w:rFonts w:ascii="Arial" w:cs="Arial" w:eastAsia="Arial" w:hAnsi="Arial"/>
          <w:b w:val="1"/>
          <w:bCs w:val="1"/>
          <w:color w:val="000000"/>
          <w:sz w:val="26"/>
          <w:szCs w:val="26"/>
          <w:rtl w:val="0"/>
        </w:rPr>
        <w:t xml:space="preserve">Makroživiny a mikroživiny ve výživě</w:t>
      </w:r>
      <w:r w:rsidDel="00000000" w:rsidR="00000000" w:rsidRPr="00000000">
        <w:rPr>
          <w:rtl w:val="0"/>
        </w:rPr>
      </w:r>
    </w:p>
    <w:p w:rsidR="00000000" w:rsidDel="00000000" w:rsidP="00000000" w:rsidRDefault="00000000" w:rsidRPr="00000000" w14:paraId="0000008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Při hodnocení kvality stravy je vedle celkového energetického příjmu zásadní také její složení. To určují především makroživiny, které dodávají energii a stavební materiál, a mikroživiny, jež umožňují správný průběh metabolických a regulačních procesů. Přehledové studie ukazují, že jak poměr makroživin, tak dostatečný příjem klíčových mikroživin mají významný vliv na tělesné zdraví, riziko chronických onemocnění i subjektivní pohodu [16,17].</w:t>
      </w:r>
    </w:p>
    <w:p w:rsidR="00000000" w:rsidDel="00000000" w:rsidP="00000000" w:rsidRDefault="00000000" w:rsidRPr="00000000" w14:paraId="0000008F">
      <w:pPr>
        <w:pStyle w:val="Heading4"/>
        <w:keepNext w:val="0"/>
        <w:keepLines w:val="0"/>
        <w:spacing w:after="40" w:before="240" w:lineRule="auto"/>
        <w:ind w:left="0" w:firstLine="0"/>
        <w:jc w:val="both"/>
        <w:rPr>
          <w:rFonts w:ascii="Arial" w:cs="Arial" w:eastAsia="Arial" w:hAnsi="Arial"/>
          <w:b w:val="1"/>
          <w:bCs w:val="1"/>
          <w:color w:val="000000"/>
          <w:sz w:val="22"/>
          <w:szCs w:val="22"/>
        </w:rPr>
      </w:pPr>
      <w:bookmarkStart w:colFirst="0" w:colLast="0" w:name="_heading=h.tvwyekvo98zz" w:id="16"/>
      <w:bookmarkEnd w:id="16"/>
      <w:r w:rsidDel="00000000" w:rsidR="00000000" w:rsidRPr="00000000">
        <w:rPr>
          <w:rFonts w:ascii="Arial" w:cs="Arial" w:eastAsia="Arial" w:hAnsi="Arial"/>
          <w:b w:val="1"/>
          <w:bCs w:val="1"/>
          <w:color w:val="000000"/>
          <w:sz w:val="22"/>
          <w:szCs w:val="22"/>
          <w:rtl w:val="0"/>
        </w:rPr>
        <w:t xml:space="preserve">Makroživiny</w:t>
      </w:r>
    </w:p>
    <w:p w:rsidR="00000000" w:rsidDel="00000000" w:rsidP="00000000" w:rsidRDefault="00000000" w:rsidRPr="00000000" w14:paraId="0000009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Makroživiny jsou živiny přijímané ve větším množství, které tvoří hlavní zdroj energie ve stravě. Mezi ně patří sacharidy, tuky a bílkoviny.</w:t>
      </w:r>
    </w:p>
    <w:p w:rsidR="00000000" w:rsidDel="00000000" w:rsidP="00000000" w:rsidRDefault="00000000" w:rsidRPr="00000000" w14:paraId="0000009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Sacharidy představují primární zdroj energie pro většinu buněk, zejména pro centrální nervový systém a pracující sval. Zahrnují jednoduché cukry (glukóza, fruktóza), škrob a vlákninu. Strava s dostatečným zastoupením komplexních sacharidů a vlákniny je spojována s lepší kontrolou glykemie, nižším rizikem kardiometabolických onemocnění a vyšším pocitem sytosti. Naopak vysoký příjem přidaných cukrů zvyšuje energetický příjem bez odpovídající nutriční hodnoty.</w:t>
      </w:r>
    </w:p>
    <w:p w:rsidR="00000000" w:rsidDel="00000000" w:rsidP="00000000" w:rsidRDefault="00000000" w:rsidRPr="00000000" w14:paraId="00000092">
      <w:pPr>
        <w:spacing w:after="240" w:before="240" w:lineRule="auto"/>
        <w:ind w:left="0" w:firstLine="0"/>
        <w:jc w:val="both"/>
        <w:rPr>
          <w:rFonts w:ascii="Arial" w:cs="Arial" w:eastAsia="Arial" w:hAnsi="Arial"/>
        </w:rPr>
      </w:pPr>
      <w:r w:rsidDel="00000000" w:rsidR="00000000" w:rsidRPr="00000000">
        <w:rPr>
          <w:rFonts w:ascii="Arial" w:cs="Arial" w:eastAsia="Arial" w:hAnsi="Arial"/>
          <w:rtl w:val="0"/>
        </w:rPr>
        <w:t xml:space="preserve">Tuky slouží jako koncentrovaný zdroj energie, jsou nezbytné pro vstřebávání lipofilních vitamínů (A, D, E, K) a jako součást buněčných membrán a signálních molekul. Významnou roli hraje kvalitativní složení tuků. Vyšší podíl nenasycených mastných kyselin (například z rostlinných olejů, ryb a ořechů) je spojován s příznivým vlivem na kardiovaskulární zdraví, zatímco nadměrný příjem nasycených a transmastných kyselin naopak zvyšuje kardiometabolické riziko [16].</w:t>
      </w:r>
    </w:p>
    <w:p w:rsidR="00000000" w:rsidDel="00000000" w:rsidP="00000000" w:rsidRDefault="00000000" w:rsidRPr="00000000" w14:paraId="00000093">
      <w:pPr>
        <w:spacing w:after="240" w:before="240" w:lineRule="auto"/>
        <w:ind w:left="0" w:firstLine="0"/>
        <w:jc w:val="both"/>
        <w:rPr>
          <w:rFonts w:ascii="Arial" w:cs="Arial" w:eastAsia="Arial" w:hAnsi="Arial"/>
        </w:rPr>
      </w:pPr>
      <w:r w:rsidDel="00000000" w:rsidR="00000000" w:rsidRPr="00000000">
        <w:rPr>
          <w:rFonts w:ascii="Arial" w:cs="Arial" w:eastAsia="Arial" w:hAnsi="Arial"/>
          <w:rtl w:val="0"/>
        </w:rPr>
        <w:t xml:space="preserve">Bílkoviny jsou základním stavebním materiálem tkání, enzymů a hormonů. Dostatečný příjem bílkovin je klíčový pro udržení svalové hmoty, zejména při redukci tělesné hmotnosti, a může zvyšovat pocit sytosti. Seol a kol. například ukazují, že vyšší příjem bílkovin a vlákniny souvisí s příznivějšími parametry životního stylu, včetně lepší kvality spánku [18].</w:t>
      </w:r>
    </w:p>
    <w:p w:rsidR="00000000" w:rsidDel="00000000" w:rsidP="00000000" w:rsidRDefault="00000000" w:rsidRPr="00000000" w14:paraId="0000009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Venn shrnuje, že hlavním energetickým zdrojem stravy jsou typicky sacharidy a tuky, zatímco bílkoviny vedle energetické funkce zajišťují především stavební a regulační úlohu v organismu. Z praktického hlediska je důležité nejen celkové množství energie, ale také kvalita jednotlivých makroživin, například:</w:t>
      </w:r>
    </w:p>
    <w:p w:rsidR="00000000" w:rsidDel="00000000" w:rsidP="00000000" w:rsidRDefault="00000000" w:rsidRPr="00000000" w14:paraId="00000095">
      <w:pPr>
        <w:numPr>
          <w:ilvl w:val="0"/>
          <w:numId w:val="12"/>
        </w:numPr>
        <w:spacing w:after="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Upřednostnění komplexních sacharidů a vyššího příjmu vlákniny před jednoduchými cukry.</w:t>
      </w:r>
    </w:p>
    <w:p w:rsidR="00000000" w:rsidDel="00000000" w:rsidP="00000000" w:rsidRDefault="00000000" w:rsidRPr="00000000" w14:paraId="00000096">
      <w:pPr>
        <w:numPr>
          <w:ilvl w:val="0"/>
          <w:numId w:val="12"/>
        </w:numPr>
        <w:spacing w:after="0" w:before="0" w:lineRule="auto"/>
        <w:ind w:left="720" w:hanging="360"/>
        <w:jc w:val="both"/>
        <w:rPr>
          <w:rFonts w:ascii="Arial" w:cs="Arial" w:eastAsia="Arial" w:hAnsi="Arial"/>
        </w:rPr>
      </w:pPr>
      <w:r w:rsidDel="00000000" w:rsidR="00000000" w:rsidRPr="00000000">
        <w:rPr>
          <w:rFonts w:ascii="Arial" w:cs="Arial" w:eastAsia="Arial" w:hAnsi="Arial"/>
          <w:rtl w:val="0"/>
        </w:rPr>
        <w:t xml:space="preserve">Vyšší zastoupení nenasycených mastných kyselin v porovnání s nasycenými.</w:t>
      </w:r>
    </w:p>
    <w:p w:rsidR="00000000" w:rsidDel="00000000" w:rsidP="00000000" w:rsidRDefault="00000000" w:rsidRPr="00000000" w14:paraId="00000097">
      <w:pPr>
        <w:numPr>
          <w:ilvl w:val="0"/>
          <w:numId w:val="12"/>
        </w:numPr>
        <w:spacing w:after="240" w:before="0" w:lineRule="auto"/>
        <w:ind w:left="720" w:hanging="360"/>
        <w:jc w:val="both"/>
        <w:rPr>
          <w:rFonts w:ascii="Arial" w:cs="Arial" w:eastAsia="Arial" w:hAnsi="Arial"/>
        </w:rPr>
      </w:pPr>
      <w:r w:rsidDel="00000000" w:rsidR="00000000" w:rsidRPr="00000000">
        <w:rPr>
          <w:rFonts w:ascii="Arial" w:cs="Arial" w:eastAsia="Arial" w:hAnsi="Arial"/>
          <w:rtl w:val="0"/>
        </w:rPr>
        <w:t xml:space="preserve">Dostatečný příjem bílkovin pro udržení svalové hmoty, zejména při redukci hmotnosti.</w:t>
      </w:r>
    </w:p>
    <w:p w:rsidR="00000000" w:rsidDel="00000000" w:rsidP="00000000" w:rsidRDefault="00000000" w:rsidRPr="00000000" w14:paraId="0000009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Současná literatura upozorňuje, že různé dietní přístupy (například s vyšším podílem sacharidů nebo tuků) mohou vést ke srovnatelným změnám tělesné hmotnosti, pokud je zachován celkový energetický deficit. Pro běžného uživatele je proto vedle poměru makroživin zásadní především dlouhodobá udržitelnost zvoleného stravovacího režimu [16].</w:t>
      </w:r>
    </w:p>
    <w:p w:rsidR="00000000" w:rsidDel="00000000" w:rsidP="00000000" w:rsidRDefault="00000000" w:rsidRPr="00000000" w14:paraId="00000099">
      <w:pPr>
        <w:pStyle w:val="Heading4"/>
        <w:keepNext w:val="0"/>
        <w:keepLines w:val="0"/>
        <w:spacing w:after="40" w:before="240" w:lineRule="auto"/>
        <w:ind w:left="0" w:firstLine="0"/>
        <w:jc w:val="both"/>
        <w:rPr>
          <w:rFonts w:ascii="Arial" w:cs="Arial" w:eastAsia="Arial" w:hAnsi="Arial"/>
          <w:b w:val="1"/>
          <w:bCs w:val="1"/>
          <w:color w:val="000000"/>
          <w:sz w:val="22"/>
          <w:szCs w:val="22"/>
        </w:rPr>
      </w:pPr>
      <w:bookmarkStart w:colFirst="0" w:colLast="0" w:name="_heading=h.8izdn3jqi37b" w:id="17"/>
      <w:bookmarkEnd w:id="17"/>
      <w:r w:rsidDel="00000000" w:rsidR="00000000" w:rsidRPr="00000000">
        <w:rPr>
          <w:rFonts w:ascii="Arial" w:cs="Arial" w:eastAsia="Arial" w:hAnsi="Arial"/>
          <w:b w:val="1"/>
          <w:bCs w:val="1"/>
          <w:color w:val="000000"/>
          <w:sz w:val="22"/>
          <w:szCs w:val="22"/>
          <w:rtl w:val="0"/>
        </w:rPr>
        <w:t xml:space="preserve">Mikroživiny</w:t>
      </w:r>
    </w:p>
    <w:p w:rsidR="00000000" w:rsidDel="00000000" w:rsidP="00000000" w:rsidRDefault="00000000" w:rsidRPr="00000000" w14:paraId="0000009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Mikroživiny zahrnují vitaminy a minerální látky. Na rozdíl od makroživin nepřinášejí významné množství energie, ale podílejí se na mnoha enzymatických a regulačních procesech v organismu. Farag a kol. zdůrazňují, že adekvátní příjem mikroživin je důležitý v průběhu celého životního cyklu a že jejich nedostatek či nadbytek může ovlivnit vývoj, imunitu, kognitivní funkce i riziko chronických onemocnění [17].</w:t>
      </w:r>
    </w:p>
    <w:p w:rsidR="00000000" w:rsidDel="00000000" w:rsidP="00000000" w:rsidRDefault="00000000" w:rsidRPr="00000000" w14:paraId="0000009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Z hlediska funkce a vlastností lze mikroživiny přehledně rozdělit do několika skupin:</w:t>
      </w:r>
    </w:p>
    <w:p w:rsidR="00000000" w:rsidDel="00000000" w:rsidP="00000000" w:rsidRDefault="00000000" w:rsidRPr="00000000" w14:paraId="0000009C">
      <w:pPr>
        <w:numPr>
          <w:ilvl w:val="0"/>
          <w:numId w:val="11"/>
        </w:numPr>
        <w:spacing w:after="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Vitamíny rozpustné ve vodě</w:t>
      </w:r>
      <w:r w:rsidDel="00000000" w:rsidR="00000000" w:rsidRPr="00000000">
        <w:rPr>
          <w:rFonts w:ascii="Arial" w:cs="Arial" w:eastAsia="Arial" w:hAnsi="Arial"/>
          <w:rtl w:val="0"/>
        </w:rPr>
        <w:t xml:space="preserve"> (například vitaminy skupiny B, vitamin C)</w:t>
        <w:br w:type="textWrapping"/>
        <w:t xml:space="preserve">Působí často jako koenzymy v metabolických reakcích, podílejí se na energetickém metabolismu, krvetvorbě a funkci nervového systému. Zásoby v organismu bývají omezené, proto je organismus citlivý na nedostatečný příjem a relativně krátkodobý deficit se může projevit únavou či zhoršenou imunitou [17].</w:t>
      </w:r>
    </w:p>
    <w:p w:rsidR="00000000" w:rsidDel="00000000" w:rsidP="00000000" w:rsidRDefault="00000000" w:rsidRPr="00000000" w14:paraId="0000009D">
      <w:pPr>
        <w:numPr>
          <w:ilvl w:val="0"/>
          <w:numId w:val="11"/>
        </w:numPr>
        <w:spacing w:after="0" w:before="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Vitaminy rozpustné v tucích</w:t>
      </w:r>
      <w:r w:rsidDel="00000000" w:rsidR="00000000" w:rsidRPr="00000000">
        <w:rPr>
          <w:rFonts w:ascii="Arial" w:cs="Arial" w:eastAsia="Arial" w:hAnsi="Arial"/>
          <w:rtl w:val="0"/>
        </w:rPr>
        <w:t xml:space="preserve"> (A, D, E, K)</w:t>
        <w:br w:type="textWrapping"/>
        <w:t xml:space="preserve">Ukládají se v tukové tkáni a játrech a účastní se mimo jiné regulace růstu a diferenciace buněk, metabolismu kostí, antioxidační ochrany a srážení krve. Vzhledem k tomu, že se v těle kumulují, může být problémem jak dlouhodobý nedostatek, tak nadbytečný příjem z doplňků [17].</w:t>
      </w:r>
    </w:p>
    <w:p w:rsidR="00000000" w:rsidDel="00000000" w:rsidP="00000000" w:rsidRDefault="00000000" w:rsidRPr="00000000" w14:paraId="0000009E">
      <w:pPr>
        <w:numPr>
          <w:ilvl w:val="0"/>
          <w:numId w:val="11"/>
        </w:numPr>
        <w:spacing w:after="0" w:before="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Makrominerály</w:t>
      </w:r>
      <w:r w:rsidDel="00000000" w:rsidR="00000000" w:rsidRPr="00000000">
        <w:rPr>
          <w:rFonts w:ascii="Arial" w:cs="Arial" w:eastAsia="Arial" w:hAnsi="Arial"/>
          <w:rtl w:val="0"/>
        </w:rPr>
        <w:t xml:space="preserve"> (například vápník, hořčík, sodík, draslík, fosfor)</w:t>
        <w:br w:type="textWrapping"/>
        <w:t xml:space="preserve">Jsou potřebné v relativně vyšším množství. Podílejí se na stavbě kostí a zubů, regulaci objemu tekutin a krevního tlaku a na přenosu nervových vzruchů. Nerovnováha v příjmu může vést například k poruchám kostní denzity nebo kardiovaskulárním obtížím [17].</w:t>
      </w:r>
    </w:p>
    <w:p w:rsidR="00000000" w:rsidDel="00000000" w:rsidP="00000000" w:rsidRDefault="00000000" w:rsidRPr="00000000" w14:paraId="0000009F">
      <w:pPr>
        <w:numPr>
          <w:ilvl w:val="0"/>
          <w:numId w:val="11"/>
        </w:numPr>
        <w:spacing w:after="240" w:before="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Mikrominerály a stopové prvky</w:t>
      </w:r>
      <w:r w:rsidDel="00000000" w:rsidR="00000000" w:rsidRPr="00000000">
        <w:rPr>
          <w:rFonts w:ascii="Arial" w:cs="Arial" w:eastAsia="Arial" w:hAnsi="Arial"/>
          <w:rtl w:val="0"/>
        </w:rPr>
        <w:t xml:space="preserve"> (například železo, zinek, selen, jód, měď)</w:t>
        <w:br w:type="textWrapping"/>
        <w:t xml:space="preserve">Jsou nezbytné pro funkci řady enzymů a proteinů. Hrají důležitou roli v přenosu kyslíku, imunitní odpovědi, metabolismu hormonů a antioxidační ochraně. I relativně malé odchylky v dlouhodobém příjmu mohou mít významný dopad na zdraví, například ve formě anémie či poruch funkce štítné žlázy [17].</w:t>
      </w:r>
    </w:p>
    <w:p w:rsidR="00000000" w:rsidDel="00000000" w:rsidP="00000000" w:rsidRDefault="00000000" w:rsidRPr="00000000" w14:paraId="000000A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Farag a kol. uvádějí, že v populaci se často vyskytuje kombinace vysokého energetického příjmu a současného nedostatečného příjmu některých mikroživin. Tento stav bývá označován jako „skrytá malnutrice“ a zdůrazňuje potřebu sledovat vedle energie také kvalitu stravy [17].</w:t>
      </w:r>
    </w:p>
    <w:p w:rsidR="00000000" w:rsidDel="00000000" w:rsidP="00000000" w:rsidRDefault="00000000" w:rsidRPr="00000000" w14:paraId="000000A1">
      <w:pPr>
        <w:pStyle w:val="Heading3"/>
        <w:keepNext w:val="0"/>
        <w:keepLines w:val="0"/>
        <w:numPr>
          <w:ilvl w:val="1"/>
          <w:numId w:val="15"/>
        </w:numPr>
        <w:spacing w:after="80" w:before="280" w:lineRule="auto"/>
        <w:ind w:left="431" w:hanging="431"/>
        <w:jc w:val="both"/>
        <w:rPr>
          <w:rFonts w:ascii="Arial" w:cs="Arial" w:eastAsia="Arial" w:hAnsi="Arial"/>
          <w:b w:val="1"/>
          <w:bCs w:val="1"/>
          <w:color w:val="000000"/>
          <w:sz w:val="26"/>
          <w:szCs w:val="26"/>
          <w:u w:val="none"/>
        </w:rPr>
      </w:pPr>
      <w:bookmarkStart w:colFirst="0" w:colLast="0" w:name="_heading=h.8gtgo9txsvmn" w:id="18"/>
      <w:bookmarkEnd w:id="18"/>
      <w:r w:rsidDel="00000000" w:rsidR="00000000" w:rsidRPr="00000000">
        <w:rPr>
          <w:rFonts w:ascii="Arial" w:cs="Arial" w:eastAsia="Arial" w:hAnsi="Arial"/>
          <w:b w:val="1"/>
          <w:bCs w:val="1"/>
          <w:color w:val="000000"/>
          <w:sz w:val="26"/>
          <w:szCs w:val="26"/>
          <w:rtl w:val="0"/>
        </w:rPr>
        <w:t xml:space="preserve">Digitální nástroje pro sledování výživy a tělesné hmotnosti</w:t>
      </w:r>
      <w:r w:rsidDel="00000000" w:rsidR="00000000" w:rsidRPr="00000000">
        <w:rPr>
          <w:rtl w:val="0"/>
        </w:rPr>
      </w:r>
    </w:p>
    <w:p w:rsidR="00000000" w:rsidDel="00000000" w:rsidP="00000000" w:rsidRDefault="00000000" w:rsidRPr="00000000" w14:paraId="000000A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Digitální nástroje pro podporu změny životního stylu dnes obvykle netvoří izolované aplikace, ale propojený ekosystém. Jádrem tohoto ekosystému bývá chytrý telefon, který slouží jako centrální uzel pro sběr a vizualizaci dat, k němuž se připojují nositelná zařízení a chytré domácí přístroje. Tato zařízení automaticky zaznamenávají různé aspekty chování a tělesného stavu uživatele, včetně fyzické aktivity, srdeční frekvence, spánku, tělesné hmotnosti a složení těla. V kontextu řízení hmotnosti tak mohou výrazně snížit potřebu manuálního zadávání údajů a zvýšit frekvenci i přesnost self monitoringu [20].</w:t>
      </w:r>
    </w:p>
    <w:p w:rsidR="00000000" w:rsidDel="00000000" w:rsidP="00000000" w:rsidRDefault="00000000" w:rsidRPr="00000000" w14:paraId="000000A3">
      <w:pPr>
        <w:pStyle w:val="Heading4"/>
        <w:keepNext w:val="0"/>
        <w:keepLines w:val="0"/>
        <w:rPr>
          <w:rFonts w:ascii="Arial" w:cs="Arial" w:eastAsia="Arial" w:hAnsi="Arial"/>
          <w:b w:val="1"/>
          <w:bCs w:val="1"/>
          <w:color w:val="000000"/>
          <w:sz w:val="22"/>
          <w:szCs w:val="22"/>
        </w:rPr>
      </w:pPr>
      <w:bookmarkStart w:colFirst="0" w:colLast="0" w:name="_heading=h.z5noos8drarv" w:id="19"/>
      <w:bookmarkEnd w:id="19"/>
      <w:r w:rsidDel="00000000" w:rsidR="00000000" w:rsidRPr="00000000">
        <w:rPr>
          <w:rtl w:val="0"/>
        </w:rPr>
        <w:t xml:space="preserve">Chytré hodinky a náramky</w:t>
      </w:r>
      <w:r w:rsidDel="00000000" w:rsidR="00000000" w:rsidRPr="00000000">
        <w:rPr>
          <w:rtl w:val="0"/>
        </w:rPr>
      </w:r>
    </w:p>
    <w:p w:rsidR="00000000" w:rsidDel="00000000" w:rsidP="00000000" w:rsidRDefault="00000000" w:rsidRPr="00000000" w14:paraId="000000A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Chytré hodinky a fitness náramky kontinuálně zaznamenávají počet kroků, objem a intenzitu fyzické aktivity, srdeční frekvenci a často také délku a strukturu spánku. Tato data jsou obvykle v téměř reálném čase synchronizována s mobilní aplikací, která uživateli poskytuje zpětnou vazbu a motivační prvky, jako jsou denní cíle, notifikace nebo gamifikace.</w:t>
      </w:r>
    </w:p>
    <w:p w:rsidR="00000000" w:rsidDel="00000000" w:rsidP="00000000" w:rsidRDefault="00000000" w:rsidRPr="00000000" w14:paraId="000000A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Systematická review a metaanalýza Wang a kol. zahrnula 12 randomizovaných studií s celkem 3227 dětmi a adolescenty, u nichž byly wearables použity jako nástroj k podpoře fyzické aktivity v prevenci a léčbě obezity. V porovnání s kontrolními skupinami vedly intervence založené na nositelných zařízeních k malému, ale statisticky významnému snížení tělesné hmotnosti (průměrný rozdíl −1,08 kg) a BMI (průměrný rozdíl −0,23 bodu BMI), stejně jako k poklesu tělesného tuku (průměrný rozdíl −0,72 procentního bodu tělesného tuku). Tyto efekty ukazují, že samotné zavedení kontinuálního monitoringu pohybové aktivity a jednoduché zpětné vazby může mít měřitelný dopad na antropometrické ukazatele, i když nejde o dramatické změny [21].</w:t>
      </w:r>
    </w:p>
    <w:p w:rsidR="00000000" w:rsidDel="00000000" w:rsidP="00000000" w:rsidRDefault="00000000" w:rsidRPr="00000000" w14:paraId="000000A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Konkrétně u dospělých s nadváhou a obezitou hodnotila studie EVIDENT 3 přínos kombinace mobilní aplikace a chytrého náramku (Mi Band 2) oproti samotnému dietnímu a pohybovému poradenství. Do randomizované multicentrické studie bylo zařazeno 440 sedavých dospělých, z nichž 231 bylo v intervenční skupině s aplikací a náramkem a 209 v kontrolní skupině. Po třech měsících trvání intervence dosáhla intervenční skupina průměrného poklesu tělesné hmotnosti o 1,97 kg, zatímco kontrolní skupina zhubla v průměru o 1,13 kg. Rozdíl mezi skupinami tedy činil 0,84 kg ve prospěch kombinace aplikace a nositelného zařízení. Současně došlo v intervenční skupině ke snížení tukové hmoty o 1,84 kg a poklesu procenta tělesného tuku o 1,22 procentního bodu, zatímco v kontrolní skupině se tyto parametry významně neměnily. Efekt byl nejvýraznější u žen s BMI pod 30 kg/m² a u osob s alespoň střední úrovní fyzické aktivity, což ukazuje, že přínos nositelných zařízení může být závislý na charakteristikách uživatele a jeho počátečním chování [20].</w:t>
      </w:r>
    </w:p>
    <w:p w:rsidR="00000000" w:rsidDel="00000000" w:rsidP="00000000" w:rsidRDefault="00000000" w:rsidRPr="00000000" w14:paraId="000000A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Z pohledu návrhu ekosystému je důležité, že v těchto studiích se data z chytrých náramků nevyužívají izolovaně, ale jako vstup pro mobilní aplikaci, která kombinuje self monitoring, automaticky měřenou aktivitu a behaviorální doporučení. Tato integrace umožňuje zjednodušit sběr dat a zároveň zvyšovat frekvenci a pravidelnost monitoringu bez zásadního zvýšení kognitivní zátěže uživatele.</w:t>
      </w:r>
    </w:p>
    <w:p w:rsidR="00000000" w:rsidDel="00000000" w:rsidP="00000000" w:rsidRDefault="00000000" w:rsidRPr="00000000" w14:paraId="000000A8">
      <w:pPr>
        <w:pStyle w:val="Heading4"/>
        <w:keepNext w:val="0"/>
        <w:keepLines w:val="0"/>
        <w:spacing w:after="40" w:before="240" w:lineRule="auto"/>
        <w:ind w:left="0" w:firstLine="0"/>
        <w:jc w:val="both"/>
        <w:rPr>
          <w:rFonts w:ascii="Arial" w:cs="Arial" w:eastAsia="Arial" w:hAnsi="Arial"/>
          <w:b w:val="1"/>
          <w:bCs w:val="1"/>
          <w:color w:val="000000"/>
          <w:sz w:val="22"/>
          <w:szCs w:val="22"/>
        </w:rPr>
      </w:pPr>
      <w:bookmarkStart w:colFirst="0" w:colLast="0" w:name="_heading=h.aoev7iml6x91" w:id="20"/>
      <w:bookmarkEnd w:id="20"/>
      <w:r w:rsidDel="00000000" w:rsidR="00000000" w:rsidRPr="00000000">
        <w:rPr>
          <w:rFonts w:ascii="Arial" w:cs="Arial" w:eastAsia="Arial" w:hAnsi="Arial"/>
          <w:b w:val="1"/>
          <w:bCs w:val="1"/>
          <w:color w:val="000000"/>
          <w:sz w:val="22"/>
          <w:szCs w:val="22"/>
          <w:rtl w:val="0"/>
        </w:rPr>
        <w:t xml:space="preserve">Chytré váhy a analyzátory složení těla</w:t>
      </w:r>
    </w:p>
    <w:p w:rsidR="00000000" w:rsidDel="00000000" w:rsidP="00000000" w:rsidRDefault="00000000" w:rsidRPr="00000000" w14:paraId="000000A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Chytré osobní váhy a komerční analyzátory složení těla využívají nejčastěji bioelektrickou impedanční analýzu a dokáží kromě tělesné hmotnosti odhadovat parametr jako procento tělesného tuku, množství beztukové hmoty nebo segmentové rozložení svalové hmoty. Naměřené hodnoty jsou prostřednictvím Bluetooth nebo Wi-Fi automaticky přenášeny do mobilní aplikace a často i do cloudového úložiště, což odstraňuje potřebu ručního zapisování hmotnosti a umožňuje velmi časté vážení.</w:t>
      </w:r>
    </w:p>
    <w:p w:rsidR="00000000" w:rsidDel="00000000" w:rsidP="00000000" w:rsidRDefault="00000000" w:rsidRPr="00000000" w14:paraId="000000A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Huang a kol. analyzovali data více než 46 tisíc čínských uživatelů chytrých tělesných vah, kteří byli v době pandemie COVID-19 sledováni po dobu nejméně jednoho roku. Mezi obézními účastníky (podle BMI) vedlo samostatně řízené používání chytré váhy a navázané aplikace k průměrnému ročnímu poklesu hmotnosti o 3,90 kg u mužů a 4,74 kg u žen, což odpovídalo snížení BMI o 1,42 a 1,80 bodu. Autoři zároveň rozdělili uživatele podle četnosti měření a zjistili, že skupina s nejvyšší frekvencí vážení (medián přibližně 130 měření za rok) dosahovala významně větších změn hmotnosti, BMI i procenta tělesného tuku než skupiny s nízkou a střední frekvencí. Multivariační logistická regrese potvrdila, že vysoká frekvence měření byla nejsilnějším nezávislým prediktorem úspěšného úbytku hmotnosti, s odds ratio přibližně 2,1 pro dosažení alespoň 5% redukce hmotnosti oproti výchozímu stavu [22].</w:t>
      </w:r>
    </w:p>
    <w:p w:rsidR="00000000" w:rsidDel="00000000" w:rsidP="00000000" w:rsidRDefault="00000000" w:rsidRPr="00000000" w14:paraId="000000AB">
      <w:pPr>
        <w:spacing w:after="240" w:before="240" w:lineRule="auto"/>
        <w:jc w:val="both"/>
        <w:rPr>
          <w:sz w:val="18"/>
          <w:szCs w:val="18"/>
        </w:rPr>
      </w:pPr>
      <w:r w:rsidDel="00000000" w:rsidR="00000000" w:rsidRPr="00000000">
        <w:rPr>
          <w:rFonts w:ascii="Arial" w:cs="Arial" w:eastAsia="Arial" w:hAnsi="Arial"/>
          <w:rtl w:val="0"/>
        </w:rPr>
        <w:t xml:space="preserve">Výsledky této studie ukazují dva podstatné aspekty. Zaprvé, chytré váhy umožňují prakticky denní self monitoring hmotnosti bez dodatečné práce uživatele, což by v klasickém režimu ručního zapisování bylo jen obtížně udržitelné. Zadruhé, vysoká frekvence měření souvisí nejen s větší pravděpodobností dosažení významného úbytku hmotnosti, ale také s příznivými změnami složení těla, včetně většího poklesu procenta tělesného tuku a nárůstu svalové hmoty [22].</w:t>
      </w:r>
      <w:r w:rsidDel="00000000" w:rsidR="00000000" w:rsidRPr="00000000">
        <w:rPr>
          <w:rtl w:val="0"/>
        </w:rPr>
      </w:r>
    </w:p>
    <w:p w:rsidR="00000000" w:rsidDel="00000000" w:rsidP="00000000" w:rsidRDefault="00000000" w:rsidRPr="00000000" w14:paraId="000000AC">
      <w:pPr>
        <w:keepNext w:val="1"/>
        <w:keepLines w:val="1"/>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Title"/>
        <w:keepNext w:val="1"/>
        <w:keepLines w:val="1"/>
        <w:numPr>
          <w:ilvl w:val="0"/>
          <w:numId w:val="15"/>
        </w:numPr>
        <w:spacing w:after="0" w:lineRule="auto"/>
        <w:ind w:left="432" w:hanging="432"/>
        <w:jc w:val="both"/>
        <w:rPr/>
      </w:pPr>
      <w:bookmarkStart w:colFirst="0" w:colLast="0" w:name="_heading=h.t4xvlj8fzro6" w:id="21"/>
      <w:bookmarkEnd w:id="21"/>
      <w:r w:rsidDel="00000000" w:rsidR="00000000" w:rsidRPr="00000000">
        <w:rPr>
          <w:rtl w:val="0"/>
        </w:rPr>
        <w:t xml:space="preserve">NÁVRH APLIKACE</w:t>
      </w:r>
      <w:r w:rsidDel="00000000" w:rsidR="00000000" w:rsidRPr="00000000">
        <w:rPr>
          <w:rtl w:val="0"/>
        </w:rPr>
      </w:r>
    </w:p>
    <w:p w:rsidR="00000000" w:rsidDel="00000000" w:rsidP="00000000" w:rsidRDefault="00000000" w:rsidRPr="00000000" w14:paraId="000000AE">
      <w:pPr>
        <w:keepNext w:val="1"/>
        <w:keepLines w:val="1"/>
        <w:spacing w:before="200" w:lineRule="auto"/>
        <w:jc w:val="both"/>
        <w:rPr/>
      </w:pPr>
      <w:r w:rsidDel="00000000" w:rsidR="00000000" w:rsidRPr="00000000">
        <w:rPr>
          <w:rFonts w:ascii="Arial" w:cs="Arial" w:eastAsia="Arial" w:hAnsi="Arial"/>
          <w:rtl w:val="0"/>
        </w:rPr>
        <w:t xml:space="preserve">//TODO: úvodní odstavec, který stručně nastíní nadcházející kapitoly v Návrhu aplikace, což bude Existující řešení, Uzivatelska studie (strukturované rozhovory), z nich vyplynou Use cases, FR/NFR, případy užití, a na jejichž základě bude zkonstruován HiFi prototyp aplikace.</w:t>
      </w:r>
      <w:r w:rsidDel="00000000" w:rsidR="00000000" w:rsidRPr="00000000">
        <w:rPr>
          <w:rtl w:val="0"/>
        </w:rPr>
      </w:r>
    </w:p>
    <w:p w:rsidR="00000000" w:rsidDel="00000000" w:rsidP="00000000" w:rsidRDefault="00000000" w:rsidRPr="00000000" w14:paraId="000000AF">
      <w:pPr>
        <w:pStyle w:val="Heading3"/>
        <w:keepNext w:val="1"/>
        <w:keepLines w:val="1"/>
        <w:numPr>
          <w:ilvl w:val="1"/>
          <w:numId w:val="15"/>
        </w:numPr>
        <w:ind w:left="431" w:hanging="431"/>
        <w:jc w:val="both"/>
        <w:rPr/>
      </w:pPr>
      <w:bookmarkStart w:colFirst="0" w:colLast="0" w:name="_heading=h.t7g44m2lgen6" w:id="22"/>
      <w:bookmarkEnd w:id="22"/>
      <w:r w:rsidDel="00000000" w:rsidR="00000000" w:rsidRPr="00000000">
        <w:rPr>
          <w:rtl w:val="0"/>
        </w:rPr>
        <w:t xml:space="preserve">Existující řešení</w:t>
      </w:r>
    </w:p>
    <w:p w:rsidR="00000000" w:rsidDel="00000000" w:rsidP="00000000" w:rsidRDefault="00000000" w:rsidRPr="00000000" w14:paraId="000000B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Mobilní aplikace pro sledování stravy a tělesné hmotnosti patří v současnosti k nejčastěji používaným nástrojům v oblasti digitálního zdraví. Přehledové studie ukazují, že nutriční a dietní aplikace jsou běžnou součástí změny životního stylu a mohou přispět k lepší kontrole stravovacích návyků a k mírné redukci hmotnosti [2].</w:t>
      </w:r>
    </w:p>
    <w:p w:rsidR="00000000" w:rsidDel="00000000" w:rsidP="00000000" w:rsidRDefault="00000000" w:rsidRPr="00000000" w14:paraId="000000B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Současné analýzy trhu s digitálními nástroji pro výživu potvrzují, že v hlavních mobilních obchodech existují desítky až stovky aplikací zaměřených na sledování příjmu potravy, plánování jídelníčku a takzvanou precision nutrition. Abeltino a kol. ve svém přehledu shrnují, že pro běžné uživatele i odborníky je k dispozici široké spektrum aplikací pro monitorování stravy a tvorbu jídelních plánů [3]. Samad a kol. při systematickém průzkumu tří velkých obchodů s aplikacemi identifikovali 473 aplikací souvisejících se sledováním příjmu potravy a doporučováním jídel, z nichž 80 podrobně analyzovali [4]. To dokládá, že i v jedné poměrně úzce vymezené kategorii existují desítky až stovky vzájemně konkurujících aplikací.</w:t>
      </w:r>
    </w:p>
    <w:p w:rsidR="00000000" w:rsidDel="00000000" w:rsidP="00000000" w:rsidRDefault="00000000" w:rsidRPr="00000000" w14:paraId="000000B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Přehledy výživových aplikací ukazují, že většina z nich staví na velmi podobném jádru a liší se spíše v uživatelském rozhraní a doplňkových funkcích než v samotné logice sledování stravy [2,3]. Typická aplikace pro sledování stravy nabízí zejména:</w:t>
      </w:r>
    </w:p>
    <w:p w:rsidR="00000000" w:rsidDel="00000000" w:rsidP="00000000" w:rsidRDefault="00000000" w:rsidRPr="00000000" w14:paraId="000000B3">
      <w:pPr>
        <w:numPr>
          <w:ilvl w:val="0"/>
          <w:numId w:val="13"/>
        </w:numPr>
        <w:spacing w:after="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potravinový deník pro každodenní záznam jídel,</w:t>
      </w:r>
    </w:p>
    <w:p w:rsidR="00000000" w:rsidDel="00000000" w:rsidP="00000000" w:rsidRDefault="00000000" w:rsidRPr="00000000" w14:paraId="000000B4">
      <w:pPr>
        <w:numPr>
          <w:ilvl w:val="0"/>
          <w:numId w:val="13"/>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databázi potravin s nutričními hodnotami a fulltextovým vyhledáváním,</w:t>
      </w:r>
    </w:p>
    <w:p w:rsidR="00000000" w:rsidDel="00000000" w:rsidP="00000000" w:rsidRDefault="00000000" w:rsidRPr="00000000" w14:paraId="000000B5">
      <w:pPr>
        <w:numPr>
          <w:ilvl w:val="0"/>
          <w:numId w:val="13"/>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možnost ukládat vlastní recepty a oblíbená jídla,</w:t>
      </w:r>
    </w:p>
    <w:p w:rsidR="00000000" w:rsidDel="00000000" w:rsidP="00000000" w:rsidRDefault="00000000" w:rsidRPr="00000000" w14:paraId="000000B6">
      <w:pPr>
        <w:numPr>
          <w:ilvl w:val="0"/>
          <w:numId w:val="13"/>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nastavení cílového energetického příjmu a sledování makroživin,</w:t>
      </w:r>
    </w:p>
    <w:p w:rsidR="00000000" w:rsidDel="00000000" w:rsidP="00000000" w:rsidRDefault="00000000" w:rsidRPr="00000000" w14:paraId="000000B7">
      <w:pPr>
        <w:numPr>
          <w:ilvl w:val="0"/>
          <w:numId w:val="13"/>
        </w:numPr>
        <w:spacing w:after="240" w:lineRule="auto"/>
        <w:ind w:left="720" w:hanging="360"/>
        <w:jc w:val="both"/>
        <w:rPr>
          <w:rFonts w:ascii="Arial" w:cs="Arial" w:eastAsia="Arial" w:hAnsi="Arial"/>
        </w:rPr>
      </w:pPr>
      <w:r w:rsidDel="00000000" w:rsidR="00000000" w:rsidRPr="00000000">
        <w:rPr>
          <w:rFonts w:ascii="Arial" w:cs="Arial" w:eastAsia="Arial" w:hAnsi="Arial"/>
          <w:rtl w:val="0"/>
        </w:rPr>
        <w:t xml:space="preserve">základní zpětnou vazbu ve formě grafů a statistik [7].</w:t>
      </w:r>
    </w:p>
    <w:p w:rsidR="00000000" w:rsidDel="00000000" w:rsidP="00000000" w:rsidRDefault="00000000" w:rsidRPr="00000000" w14:paraId="000000B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Z hlediska interakce s uživatelem je klíčové zadávání dat. Většina komerčních aplikací stále vyžaduje manuální zapisování jídel prostřednictvím vyhledávání v databázi nebo zadávání receptů. Částečnou automatizaci přinášejí:</w:t>
      </w:r>
    </w:p>
    <w:p w:rsidR="00000000" w:rsidDel="00000000" w:rsidP="00000000" w:rsidRDefault="00000000" w:rsidRPr="00000000" w14:paraId="000000B9">
      <w:pPr>
        <w:numPr>
          <w:ilvl w:val="0"/>
          <w:numId w:val="14"/>
        </w:numPr>
        <w:spacing w:after="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skenování čárových kódů balených potravin,</w:t>
      </w:r>
    </w:p>
    <w:p w:rsidR="00000000" w:rsidDel="00000000" w:rsidP="00000000" w:rsidRDefault="00000000" w:rsidRPr="00000000" w14:paraId="000000BA">
      <w:pPr>
        <w:numPr>
          <w:ilvl w:val="0"/>
          <w:numId w:val="14"/>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předvyplněné šablony jídel a možnost kopírovat dříve zapsaná jídla,</w:t>
      </w:r>
    </w:p>
    <w:p w:rsidR="00000000" w:rsidDel="00000000" w:rsidP="00000000" w:rsidRDefault="00000000" w:rsidRPr="00000000" w14:paraId="000000BB">
      <w:pPr>
        <w:numPr>
          <w:ilvl w:val="0"/>
          <w:numId w:val="14"/>
        </w:numPr>
        <w:spacing w:after="240" w:lineRule="auto"/>
        <w:ind w:left="720" w:hanging="360"/>
        <w:jc w:val="both"/>
        <w:rPr>
          <w:rFonts w:ascii="Arial" w:cs="Arial" w:eastAsia="Arial" w:hAnsi="Arial"/>
        </w:rPr>
      </w:pPr>
      <w:r w:rsidDel="00000000" w:rsidR="00000000" w:rsidRPr="00000000">
        <w:rPr>
          <w:rFonts w:ascii="Arial" w:cs="Arial" w:eastAsia="Arial" w:hAnsi="Arial"/>
          <w:rtl w:val="0"/>
        </w:rPr>
        <w:t xml:space="preserve">notifikace připomínající záznam jednotlivých jídel [3].</w:t>
      </w:r>
    </w:p>
    <w:p w:rsidR="00000000" w:rsidDel="00000000" w:rsidP="00000000" w:rsidRDefault="00000000" w:rsidRPr="00000000" w14:paraId="000000B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Systematické studie zároveň upozorňují, že ruční zapisování je časově náročné a v praxi často vede k nekompletním či zkresleným záznamům. Li a kol. ukazují, že výstupy nutričních aplikací se mohou od referenčních metod významně lišit, a to jak u manuálního zapisování, tak u řešení s podporou rozpoznání obrazu. Energetický příjem bývá v závislosti na typu stravy nadhodnocen nebo podhodnocen o stovky kilodžaulů až kilokalorií denně [5].</w:t>
      </w:r>
    </w:p>
    <w:p w:rsidR="00000000" w:rsidDel="00000000" w:rsidP="00000000" w:rsidRDefault="00000000" w:rsidRPr="00000000" w14:paraId="000000B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V reakci na omezení manuálního sběru dat se začíná prosazovat využití umělé inteligence a počítačového vidění. Samad a kol. ukazují, že pouze malá část komerčních aplikací nabízí pokročilé funkce automatického rozpoznávání jídel z fotografie a odhadu porce a že v souboru 80 hodnocených aplikací byla jen jedna, která dokázala z fotografie automaticky určit druh jídla i velikost porce [4]. Aburub a kol. ve svém přehledu food scanning aplikací shrnují, že skenování čárových kódů je dnes běžnou funkcí, zatímco plně automatické rozpoznávání talíře zůstává výjimkou a typicky vyžaduje potvrzení a korekci ze strany uživatele [6].</w:t>
      </w:r>
    </w:p>
    <w:p w:rsidR="00000000" w:rsidDel="00000000" w:rsidP="00000000" w:rsidRDefault="00000000" w:rsidRPr="00000000" w14:paraId="000000B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Nogueira-Rio a kol. zdůrazňují, že současná generace výživových aplikací stojí na kombinaci tradičního self monitoringu a nových AI nástrojů, přičemž zásadní výzvou je skloubit vyšší míru automatizace s přijatelnou přesností a použitelností v každodenním životě [2].</w:t>
      </w:r>
    </w:p>
    <w:p w:rsidR="00000000" w:rsidDel="00000000" w:rsidP="00000000" w:rsidRDefault="00000000" w:rsidRPr="00000000" w14:paraId="000000B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Pro tuto práci jsou reprezentativní zejména dvě aplikace, které pokrývají globální i lokální kontext. První je mezinárodní aplikace MyFitnessPal a druhou jsou československé Kalorické Tabulky (Dine4Fit). Následující podkapitoly je stručně představují a vymezují jejich silné a slabé stránky ve vztahu k cíli této diplomové práce.</w:t>
      </w:r>
    </w:p>
    <w:p w:rsidR="00000000" w:rsidDel="00000000" w:rsidP="00000000" w:rsidRDefault="00000000" w:rsidRPr="00000000" w14:paraId="000000C0">
      <w:pPr>
        <w:pStyle w:val="Heading4"/>
        <w:numPr>
          <w:ilvl w:val="2"/>
          <w:numId w:val="15"/>
        </w:numPr>
        <w:ind w:left="720" w:hanging="720"/>
        <w:rPr/>
      </w:pPr>
      <w:bookmarkStart w:colFirst="0" w:colLast="0" w:name="_heading=h.f729rstww1rc" w:id="23"/>
      <w:bookmarkEnd w:id="23"/>
      <w:r w:rsidDel="00000000" w:rsidR="00000000" w:rsidRPr="00000000">
        <w:rPr>
          <w:rtl w:val="0"/>
        </w:rPr>
        <w:t xml:space="preserve">MyFitnessPal</w:t>
      </w:r>
    </w:p>
    <w:p w:rsidR="00000000" w:rsidDel="00000000" w:rsidP="00000000" w:rsidRDefault="00000000" w:rsidRPr="00000000" w14:paraId="000000C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MyFitnessPal patří mezi nejznámější a nejrozšířenější aplikace pro sledování stravy a tělesné hmotnosti na světě. Je dostupná pro Android, iOS i webové rozhraní a dlouhodobě se pohybuje na předních příčkách kategorií Health &amp; Fitness v hlavních mobilních obchodech [8].</w:t>
      </w:r>
    </w:p>
    <w:p w:rsidR="00000000" w:rsidDel="00000000" w:rsidP="00000000" w:rsidRDefault="00000000" w:rsidRPr="00000000" w14:paraId="000000C2">
      <w:pPr>
        <w:pStyle w:val="Heading4"/>
        <w:keepNext w:val="0"/>
        <w:keepLines w:val="0"/>
        <w:spacing w:after="40" w:before="240" w:lineRule="auto"/>
        <w:ind w:left="0" w:firstLine="0"/>
        <w:jc w:val="both"/>
        <w:rPr>
          <w:rFonts w:ascii="Arial" w:cs="Arial" w:eastAsia="Arial" w:hAnsi="Arial"/>
          <w:b w:val="1"/>
          <w:bCs w:val="1"/>
          <w:color w:val="000000"/>
          <w:sz w:val="22"/>
          <w:szCs w:val="22"/>
        </w:rPr>
      </w:pPr>
      <w:bookmarkStart w:colFirst="0" w:colLast="0" w:name="_heading=h.f8yae7cdj594" w:id="24"/>
      <w:bookmarkEnd w:id="24"/>
      <w:r w:rsidDel="00000000" w:rsidR="00000000" w:rsidRPr="00000000">
        <w:rPr>
          <w:rFonts w:ascii="Arial" w:cs="Arial" w:eastAsia="Arial" w:hAnsi="Arial"/>
          <w:b w:val="1"/>
          <w:bCs w:val="1"/>
          <w:color w:val="000000"/>
          <w:sz w:val="22"/>
          <w:szCs w:val="22"/>
          <w:rtl w:val="0"/>
        </w:rPr>
        <w:t xml:space="preserve">Hlavní funkcionalita</w:t>
      </w:r>
    </w:p>
    <w:p w:rsidR="00000000" w:rsidDel="00000000" w:rsidP="00000000" w:rsidRDefault="00000000" w:rsidRPr="00000000" w14:paraId="000000C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Základem MyFitnessPal je potravinový deník navázaný na rozsáhlou databázi potravin. Oficiální materiály uvádějí databázi s miliony položek včetně běžných potravin, značkových výrobků i restaurací. Uživatel může zapisovat jídelníček několika způsoby:</w:t>
      </w:r>
    </w:p>
    <w:p w:rsidR="00000000" w:rsidDel="00000000" w:rsidP="00000000" w:rsidRDefault="00000000" w:rsidRPr="00000000" w14:paraId="000000C4">
      <w:pPr>
        <w:numPr>
          <w:ilvl w:val="0"/>
          <w:numId w:val="17"/>
        </w:numPr>
        <w:spacing w:after="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vyhledáváním v databázi podle názvu potraviny</w:t>
      </w:r>
    </w:p>
    <w:p w:rsidR="00000000" w:rsidDel="00000000" w:rsidP="00000000" w:rsidRDefault="00000000" w:rsidRPr="00000000" w14:paraId="000000C5">
      <w:pPr>
        <w:numPr>
          <w:ilvl w:val="0"/>
          <w:numId w:val="17"/>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výběrem z historie a často používaných jídel</w:t>
      </w:r>
    </w:p>
    <w:p w:rsidR="00000000" w:rsidDel="00000000" w:rsidP="00000000" w:rsidRDefault="00000000" w:rsidRPr="00000000" w14:paraId="000000C6">
      <w:pPr>
        <w:numPr>
          <w:ilvl w:val="0"/>
          <w:numId w:val="17"/>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skenováním čárového kódu u balených potravin</w:t>
      </w:r>
    </w:p>
    <w:p w:rsidR="00000000" w:rsidDel="00000000" w:rsidP="00000000" w:rsidRDefault="00000000" w:rsidRPr="00000000" w14:paraId="000000C7">
      <w:pPr>
        <w:numPr>
          <w:ilvl w:val="0"/>
          <w:numId w:val="17"/>
        </w:numPr>
        <w:spacing w:after="240" w:lineRule="auto"/>
        <w:ind w:left="720" w:hanging="360"/>
        <w:jc w:val="both"/>
        <w:rPr>
          <w:rFonts w:ascii="Arial" w:cs="Arial" w:eastAsia="Arial" w:hAnsi="Arial"/>
        </w:rPr>
      </w:pPr>
      <w:r w:rsidDel="00000000" w:rsidR="00000000" w:rsidRPr="00000000">
        <w:rPr>
          <w:rFonts w:ascii="Arial" w:cs="Arial" w:eastAsia="Arial" w:hAnsi="Arial"/>
          <w:rtl w:val="0"/>
        </w:rPr>
        <w:t xml:space="preserve">zadáváním vlastních receptů a pokrmů</w:t>
      </w:r>
    </w:p>
    <w:p w:rsidR="00000000" w:rsidDel="00000000" w:rsidP="00000000" w:rsidRDefault="00000000" w:rsidRPr="00000000" w14:paraId="000000C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Aplikace průběžně počítá celkový denní energetický příjem a zobrazuje rozložení makroživin, jako jsou sacharidy, tuky a bílkoviny. V placené verzi umožňuje sledovat i další nutriční parametry, například vlákninu, cukr, sůl nebo vybrané mikronutrienty. Součástí systému je také záznam fyzických aktivit, sledování tělesné hmotnosti a integrace s externími zařízeními a službami, jako jsou Apple Health nebo fitness náramky [8].</w:t>
      </w:r>
    </w:p>
    <w:p w:rsidR="00000000" w:rsidDel="00000000" w:rsidP="00000000" w:rsidRDefault="00000000" w:rsidRPr="00000000" w14:paraId="000000C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Obchodní model aplikace odpovídá freemium přístupu. Základní funkce potravinového deníku a databáze potravin jsou dostupné zdarma, rozšířené analytické nástroje, pokročilé nastavení cílů, detailnější nutriční přehledy a některé zrychlené způsoby zadávání jídel jsou součástí placeného předplatného MyFitnessPal Premium [8].</w:t>
      </w:r>
    </w:p>
    <w:p w:rsidR="00000000" w:rsidDel="00000000" w:rsidP="00000000" w:rsidRDefault="00000000" w:rsidRPr="00000000" w14:paraId="000000CA">
      <w:pPr>
        <w:pStyle w:val="Heading4"/>
        <w:keepNext w:val="0"/>
        <w:keepLines w:val="0"/>
        <w:spacing w:after="40" w:before="240" w:lineRule="auto"/>
        <w:ind w:left="0" w:firstLine="0"/>
        <w:jc w:val="both"/>
        <w:rPr>
          <w:rFonts w:ascii="Arial" w:cs="Arial" w:eastAsia="Arial" w:hAnsi="Arial"/>
          <w:b w:val="1"/>
          <w:bCs w:val="1"/>
          <w:color w:val="000000"/>
          <w:sz w:val="22"/>
          <w:szCs w:val="22"/>
        </w:rPr>
      </w:pPr>
      <w:bookmarkStart w:colFirst="0" w:colLast="0" w:name="_heading=h.7ua35csb467y" w:id="25"/>
      <w:bookmarkEnd w:id="25"/>
      <w:r w:rsidDel="00000000" w:rsidR="00000000" w:rsidRPr="00000000">
        <w:rPr>
          <w:rFonts w:ascii="Arial" w:cs="Arial" w:eastAsia="Arial" w:hAnsi="Arial"/>
          <w:b w:val="1"/>
          <w:bCs w:val="1"/>
          <w:color w:val="000000"/>
          <w:sz w:val="22"/>
          <w:szCs w:val="22"/>
          <w:rtl w:val="0"/>
        </w:rPr>
        <w:t xml:space="preserve">Rozpoznávání jídel z fotografie</w:t>
      </w:r>
    </w:p>
    <w:p w:rsidR="00000000" w:rsidDel="00000000" w:rsidP="00000000" w:rsidRDefault="00000000" w:rsidRPr="00000000" w14:paraId="000000C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MyFitnessPal je jedním z prvních velkých komerčních produktů, které nasadili ve větším měřítku foto rozpoznávání jídel. Funkce Meal Scan umožňuje uživateli namířit fotoaparát na talíř a aplikace na základě obrazu navrhne odpovídající položky z databáze. Podle oficiální dokumentace jde o funkci dostupnou v rámci předplatného Premium a aktuálně podporovanou pro vybrané verze iOS a Androidu [8].</w:t>
      </w:r>
    </w:p>
    <w:p w:rsidR="00000000" w:rsidDel="00000000" w:rsidP="00000000" w:rsidRDefault="00000000" w:rsidRPr="00000000" w14:paraId="000000C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Výrobce uvádí, že Meal Scan využívá metody počítačového vidění a strojového učení k identifikaci více položek na jednom talíři a jejich propojení s interní databází. V praxi funguje Meal Scan jako asistovaná funkce: uživatel dostane seznam odpovídajících jídel, zvolí nejbližší položku a případně upraví velikost porce [8].</w:t>
      </w:r>
    </w:p>
    <w:p w:rsidR="00000000" w:rsidDel="00000000" w:rsidP="00000000" w:rsidRDefault="00000000" w:rsidRPr="00000000" w14:paraId="000000CD">
      <w:pPr>
        <w:pStyle w:val="Heading4"/>
        <w:keepNext w:val="0"/>
        <w:keepLines w:val="0"/>
        <w:spacing w:after="40" w:before="240" w:lineRule="auto"/>
        <w:ind w:left="0" w:firstLine="0"/>
        <w:jc w:val="both"/>
        <w:rPr>
          <w:rFonts w:ascii="Arial" w:cs="Arial" w:eastAsia="Arial" w:hAnsi="Arial"/>
          <w:b w:val="1"/>
          <w:bCs w:val="1"/>
          <w:color w:val="000000"/>
          <w:sz w:val="22"/>
          <w:szCs w:val="22"/>
        </w:rPr>
      </w:pPr>
      <w:bookmarkStart w:colFirst="0" w:colLast="0" w:name="_heading=h.somlgzz8886b" w:id="26"/>
      <w:bookmarkEnd w:id="26"/>
      <w:r w:rsidDel="00000000" w:rsidR="00000000" w:rsidRPr="00000000">
        <w:rPr>
          <w:rFonts w:ascii="Arial" w:cs="Arial" w:eastAsia="Arial" w:hAnsi="Arial"/>
          <w:b w:val="1"/>
          <w:bCs w:val="1"/>
          <w:color w:val="000000"/>
          <w:sz w:val="22"/>
          <w:szCs w:val="22"/>
          <w:rtl w:val="0"/>
        </w:rPr>
        <w:t xml:space="preserve">Silné stránky a omezení</w:t>
      </w:r>
    </w:p>
    <w:p w:rsidR="00000000" w:rsidDel="00000000" w:rsidP="00000000" w:rsidRDefault="00000000" w:rsidRPr="00000000" w14:paraId="000000C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Z hlediska této práce jsou klíčové následující výhody MyFitnessPal:</w:t>
      </w:r>
    </w:p>
    <w:p w:rsidR="00000000" w:rsidDel="00000000" w:rsidP="00000000" w:rsidRDefault="00000000" w:rsidRPr="00000000" w14:paraId="000000CF">
      <w:pPr>
        <w:numPr>
          <w:ilvl w:val="0"/>
          <w:numId w:val="1"/>
        </w:numPr>
        <w:spacing w:after="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rozsáhlá databáze potravin pokrývající globální trh, včetně restaurací a značkových výrobků [8]</w:t>
      </w:r>
    </w:p>
    <w:p w:rsidR="00000000" w:rsidDel="00000000" w:rsidP="00000000" w:rsidRDefault="00000000" w:rsidRPr="00000000" w14:paraId="000000D0">
      <w:pPr>
        <w:numPr>
          <w:ilvl w:val="0"/>
          <w:numId w:val="1"/>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kombinace více vstupních metod (vyhledávání, historie, čárový kód, foto rozpoznávání) [8]</w:t>
      </w:r>
    </w:p>
    <w:p w:rsidR="00000000" w:rsidDel="00000000" w:rsidP="00000000" w:rsidRDefault="00000000" w:rsidRPr="00000000" w14:paraId="000000D1">
      <w:pPr>
        <w:numPr>
          <w:ilvl w:val="0"/>
          <w:numId w:val="1"/>
        </w:numPr>
        <w:spacing w:after="240" w:lineRule="auto"/>
        <w:ind w:left="720" w:hanging="360"/>
        <w:jc w:val="both"/>
        <w:rPr>
          <w:rFonts w:ascii="Arial" w:cs="Arial" w:eastAsia="Arial" w:hAnsi="Arial"/>
        </w:rPr>
      </w:pPr>
      <w:r w:rsidDel="00000000" w:rsidR="00000000" w:rsidRPr="00000000">
        <w:rPr>
          <w:rFonts w:ascii="Arial" w:cs="Arial" w:eastAsia="Arial" w:hAnsi="Arial"/>
          <w:rtl w:val="0"/>
        </w:rPr>
        <w:t xml:space="preserve">dlouhodobá přítomnost na trhu, díky níž existuje řada nezávislých hodnocení této kategorie nástrojů, včetně studií zaměřených na kvalitu a funkce aplikací pro sledování stravy [4]</w:t>
      </w:r>
    </w:p>
    <w:p w:rsidR="00000000" w:rsidDel="00000000" w:rsidP="00000000" w:rsidRDefault="00000000" w:rsidRPr="00000000" w14:paraId="000000D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Současná literatura i uživatelské zkušenosti ale upozorňují na několik omezení:</w:t>
      </w:r>
    </w:p>
    <w:p w:rsidR="00000000" w:rsidDel="00000000" w:rsidP="00000000" w:rsidRDefault="00000000" w:rsidRPr="00000000" w14:paraId="000000D3">
      <w:pPr>
        <w:numPr>
          <w:ilvl w:val="0"/>
          <w:numId w:val="7"/>
        </w:numPr>
        <w:spacing w:after="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část databáze tvoří uživateli přidané položky, což může vést k chybám v nutričních údajích a nutnosti ruční korekce, například po skenování čárového kódu [5]</w:t>
      </w:r>
    </w:p>
    <w:p w:rsidR="00000000" w:rsidDel="00000000" w:rsidP="00000000" w:rsidRDefault="00000000" w:rsidRPr="00000000" w14:paraId="000000D4">
      <w:pPr>
        <w:numPr>
          <w:ilvl w:val="0"/>
          <w:numId w:val="7"/>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i přes použití foto rozpoznávání zůstává nutnost ruční kontroly a úprav, zejména u složitějších jídel a kombinovaných receptů [5]</w:t>
      </w:r>
    </w:p>
    <w:p w:rsidR="00000000" w:rsidDel="00000000" w:rsidP="00000000" w:rsidRDefault="00000000" w:rsidRPr="00000000" w14:paraId="000000D5">
      <w:pPr>
        <w:numPr>
          <w:ilvl w:val="0"/>
          <w:numId w:val="7"/>
        </w:numPr>
        <w:spacing w:after="240" w:lineRule="auto"/>
        <w:ind w:left="720" w:hanging="360"/>
        <w:jc w:val="both"/>
        <w:rPr>
          <w:rFonts w:ascii="Arial" w:cs="Arial" w:eastAsia="Arial" w:hAnsi="Arial"/>
        </w:rPr>
      </w:pPr>
      <w:r w:rsidDel="00000000" w:rsidR="00000000" w:rsidRPr="00000000">
        <w:rPr>
          <w:rFonts w:ascii="Arial" w:cs="Arial" w:eastAsia="Arial" w:hAnsi="Arial"/>
          <w:rtl w:val="0"/>
        </w:rPr>
        <w:t xml:space="preserve">aplikace je navržena primárně pro globální trh, a proto nemusí dostatečně pokrývat některé lokální produkty nebo značky, zejména ve středoevropském kontextu</w:t>
      </w:r>
    </w:p>
    <w:p w:rsidR="00000000" w:rsidDel="00000000" w:rsidP="00000000" w:rsidRDefault="00000000" w:rsidRPr="00000000" w14:paraId="000000D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Pro návrh vlastního řešení je MyFitnessPal důležitým referenčním příkladem robustního ekosystému, který kombinuje manuální self monitoring s prvky umělé inteligence. Současně ukazuje, že i jedna z nejrozšířenějších aplikací využívá AI primárně jako doplněk, nikoli jako plnou náhradu manuálního zadávání.</w:t>
      </w:r>
    </w:p>
    <w:p w:rsidR="00000000" w:rsidDel="00000000" w:rsidP="00000000" w:rsidRDefault="00000000" w:rsidRPr="00000000" w14:paraId="000000D7">
      <w:pPr>
        <w:pStyle w:val="Heading4"/>
        <w:numPr>
          <w:ilvl w:val="2"/>
          <w:numId w:val="15"/>
        </w:numPr>
        <w:ind w:left="720" w:hanging="720"/>
        <w:rPr/>
      </w:pPr>
      <w:bookmarkStart w:colFirst="0" w:colLast="0" w:name="_heading=h.7jkx25envp6f" w:id="27"/>
      <w:bookmarkEnd w:id="27"/>
      <w:r w:rsidDel="00000000" w:rsidR="00000000" w:rsidRPr="00000000">
        <w:rPr>
          <w:rtl w:val="0"/>
        </w:rPr>
        <w:t xml:space="preserve">Kalorické Tabulky</w:t>
      </w:r>
    </w:p>
    <w:p w:rsidR="00000000" w:rsidDel="00000000" w:rsidP="00000000" w:rsidRDefault="00000000" w:rsidRPr="00000000" w14:paraId="000000D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Kalorické Tabulky, vyvíjené společností Dine4Fit a.s., představují nejpoužívanější aplikaci pro sledování stravy v českém a slovenském prostředí. Podle oficiálních informací firmy se stala nejpopulárnější aplikací na hlídání stravy v Česku i na Slovensku a měsíčně ji používá více než jeden milion uživatelů [9]. Tyto údaje potvrzuje také nezávislá reportáž na serveru CzechCrunch, která uvádí více než 1,5 milionu aktivních uživatelů a několik milionů registrací [10].</w:t>
      </w:r>
    </w:p>
    <w:p w:rsidR="00000000" w:rsidDel="00000000" w:rsidP="00000000" w:rsidRDefault="00000000" w:rsidRPr="00000000" w14:paraId="000000D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Aplikace je dostupná na webu i jako mobilní aplikace pro Android a iOS a podporuje také vybrané chytré hodinky, například Garmin nebo Apple Watch [9].</w:t>
      </w:r>
    </w:p>
    <w:p w:rsidR="00000000" w:rsidDel="00000000" w:rsidP="00000000" w:rsidRDefault="00000000" w:rsidRPr="00000000" w14:paraId="000000DA">
      <w:pPr>
        <w:pStyle w:val="Heading4"/>
        <w:keepNext w:val="0"/>
        <w:keepLines w:val="0"/>
        <w:spacing w:after="40" w:before="240" w:lineRule="auto"/>
        <w:ind w:left="0" w:firstLine="0"/>
        <w:jc w:val="both"/>
        <w:rPr>
          <w:rFonts w:ascii="Arial" w:cs="Arial" w:eastAsia="Arial" w:hAnsi="Arial"/>
          <w:b w:val="1"/>
          <w:bCs w:val="1"/>
          <w:color w:val="000000"/>
          <w:sz w:val="22"/>
          <w:szCs w:val="22"/>
        </w:rPr>
      </w:pPr>
      <w:bookmarkStart w:colFirst="0" w:colLast="0" w:name="_heading=h.dayq4k7kyhxj" w:id="28"/>
      <w:bookmarkEnd w:id="28"/>
      <w:r w:rsidDel="00000000" w:rsidR="00000000" w:rsidRPr="00000000">
        <w:rPr>
          <w:rFonts w:ascii="Arial" w:cs="Arial" w:eastAsia="Arial" w:hAnsi="Arial"/>
          <w:b w:val="1"/>
          <w:bCs w:val="1"/>
          <w:color w:val="000000"/>
          <w:sz w:val="22"/>
          <w:szCs w:val="22"/>
          <w:rtl w:val="0"/>
        </w:rPr>
        <w:t xml:space="preserve">Hlavní funkcionalita</w:t>
      </w:r>
    </w:p>
    <w:p w:rsidR="00000000" w:rsidDel="00000000" w:rsidP="00000000" w:rsidRDefault="00000000" w:rsidRPr="00000000" w14:paraId="000000D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Základní princip Kalorických Tabulek se podobá globálním aplikacím pro sledování stravy, je však výrazně přizpůsoben specifikům českého a slovenského trhu. Klíčové funkce jsou:</w:t>
      </w:r>
    </w:p>
    <w:p w:rsidR="00000000" w:rsidDel="00000000" w:rsidP="00000000" w:rsidRDefault="00000000" w:rsidRPr="00000000" w14:paraId="000000DC">
      <w:pPr>
        <w:numPr>
          <w:ilvl w:val="0"/>
          <w:numId w:val="6"/>
        </w:numPr>
        <w:spacing w:after="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databáze potravin zaměřená na produkty dostupné v Česku a na Slovensku, včetně značkových výrobků, restaurací a uživatelských receptů [9]</w:t>
      </w:r>
    </w:p>
    <w:p w:rsidR="00000000" w:rsidDel="00000000" w:rsidP="00000000" w:rsidRDefault="00000000" w:rsidRPr="00000000" w14:paraId="000000DD">
      <w:pPr>
        <w:numPr>
          <w:ilvl w:val="0"/>
          <w:numId w:val="6"/>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potravinový deník s možností zapisovat jednotlivá jídla v průběhu dne a sledovat energetický příjem v kcal nebo kJ</w:t>
      </w:r>
    </w:p>
    <w:p w:rsidR="00000000" w:rsidDel="00000000" w:rsidP="00000000" w:rsidRDefault="00000000" w:rsidRPr="00000000" w14:paraId="000000DE">
      <w:pPr>
        <w:numPr>
          <w:ilvl w:val="0"/>
          <w:numId w:val="6"/>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přehled denního příjmu a výdeje energie, sledování pitného režimu a tělesné hmotnosti [9]</w:t>
      </w:r>
    </w:p>
    <w:p w:rsidR="00000000" w:rsidDel="00000000" w:rsidP="00000000" w:rsidRDefault="00000000" w:rsidRPr="00000000" w14:paraId="000000DF">
      <w:pPr>
        <w:numPr>
          <w:ilvl w:val="0"/>
          <w:numId w:val="6"/>
        </w:numPr>
        <w:spacing w:after="240" w:lineRule="auto"/>
        <w:ind w:left="720" w:hanging="360"/>
        <w:jc w:val="both"/>
        <w:rPr>
          <w:rFonts w:ascii="Arial" w:cs="Arial" w:eastAsia="Arial" w:hAnsi="Arial"/>
        </w:rPr>
      </w:pPr>
      <w:r w:rsidDel="00000000" w:rsidR="00000000" w:rsidRPr="00000000">
        <w:rPr>
          <w:rFonts w:ascii="Arial" w:cs="Arial" w:eastAsia="Arial" w:hAnsi="Arial"/>
          <w:rtl w:val="0"/>
        </w:rPr>
        <w:t xml:space="preserve">podpora záznamu fyzických aktivit a jejich vlivu na energetickou bilanci</w:t>
      </w:r>
    </w:p>
    <w:p w:rsidR="00000000" w:rsidDel="00000000" w:rsidP="00000000" w:rsidRDefault="00000000" w:rsidRPr="00000000" w14:paraId="000000E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Významnou součástí ekosystému je i kalorická kalkulačka, která odvozuje doporučený energetický příjem z tělesných parametrů a cílů uživatele. Dine4Fit uvádí, že nastavení poměru makroživin vychází z odborných doporučení a umožňuje zvolit různé cíle, jako je udržení hmotnosti, hubnutí nebo nárůst svalové hmoty [9].</w:t>
      </w:r>
    </w:p>
    <w:p w:rsidR="00000000" w:rsidDel="00000000" w:rsidP="00000000" w:rsidRDefault="00000000" w:rsidRPr="00000000" w14:paraId="000000E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Aplikace používá freemium model. Základní funkcionalita, tedy deník, výpočet energie a základní nutriční hodnoty, je dostupná zdarma, zatímco detailnější analýzy, rozšířené sledování mikronutrientů, speciální jídelníčky a pokročilé statistiky jsou součástí placeného předplatného Premium [9,10].</w:t>
      </w:r>
    </w:p>
    <w:p w:rsidR="00000000" w:rsidDel="00000000" w:rsidP="00000000" w:rsidRDefault="00000000" w:rsidRPr="00000000" w14:paraId="000000E2">
      <w:pPr>
        <w:pStyle w:val="Heading4"/>
        <w:keepNext w:val="0"/>
        <w:keepLines w:val="0"/>
        <w:spacing w:after="40" w:before="240" w:lineRule="auto"/>
        <w:ind w:left="0" w:firstLine="0"/>
        <w:jc w:val="both"/>
        <w:rPr>
          <w:rFonts w:ascii="Arial" w:cs="Arial" w:eastAsia="Arial" w:hAnsi="Arial"/>
          <w:b w:val="1"/>
          <w:bCs w:val="1"/>
          <w:color w:val="000000"/>
          <w:sz w:val="22"/>
          <w:szCs w:val="22"/>
        </w:rPr>
      </w:pPr>
      <w:bookmarkStart w:colFirst="0" w:colLast="0" w:name="_heading=h.kpxm4jl6c1ot" w:id="29"/>
      <w:bookmarkEnd w:id="29"/>
      <w:r w:rsidDel="00000000" w:rsidR="00000000" w:rsidRPr="00000000">
        <w:rPr>
          <w:rFonts w:ascii="Arial" w:cs="Arial" w:eastAsia="Arial" w:hAnsi="Arial"/>
          <w:b w:val="1"/>
          <w:bCs w:val="1"/>
          <w:color w:val="000000"/>
          <w:sz w:val="22"/>
          <w:szCs w:val="22"/>
          <w:rtl w:val="0"/>
        </w:rPr>
        <w:t xml:space="preserve">Rozpoznávání jídel z fotografie</w:t>
      </w:r>
    </w:p>
    <w:p w:rsidR="00000000" w:rsidDel="00000000" w:rsidP="00000000" w:rsidRDefault="00000000" w:rsidRPr="00000000" w14:paraId="000000E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Novější verze Kalorických Tabulek integrují funkci AI rozpoznávání jídel z fotografie. Podle popisu aplikace v Google Play může uživatel jídlo vyfotit a aplikace navrhne odpovídající potraviny a jejich přibližnou gramáž, čímž automaticky spočítá kalorie a živiny [9]. Dine4Fit tuto funkci dále popisuje na svém webu a blogu jako prémiovou novinku využívající umělou inteligenci pro rozpoznání jídel a odhad hmotnosti na základě fotografie [9].</w:t>
      </w:r>
    </w:p>
    <w:p w:rsidR="00000000" w:rsidDel="00000000" w:rsidP="00000000" w:rsidRDefault="00000000" w:rsidRPr="00000000" w14:paraId="000000E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Technologické detaily implementace nejsou veřejně detailně popsány, nicméně mediální články zmiňují, že aplikace využívá AI detekci potravin ve velkém objemu zaznamenaných jídel a že funkce je nasazována postupně s důrazem na praktické využití v běžném hubnutí [10].</w:t>
      </w:r>
    </w:p>
    <w:p w:rsidR="00000000" w:rsidDel="00000000" w:rsidP="00000000" w:rsidRDefault="00000000" w:rsidRPr="00000000" w14:paraId="000000E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Stejně jako u MyFitnessPal nejde o plně autonomní systém. Uživatelé musí výsledek zkontrolovat, případně upravit typ jídla nebo velikost porce. Odborná literatura zatím neobsahuje nezávislou kvantitativní studii přesnosti této konkrétní funkce, což odpovídá obecnějšímu trendu, kdy detailní vědecká validace komerčních AI funkcí obvykle následuje s časovým odstupem za jejich praktickým nasazením [4,5,6].</w:t>
      </w:r>
    </w:p>
    <w:p w:rsidR="00000000" w:rsidDel="00000000" w:rsidP="00000000" w:rsidRDefault="00000000" w:rsidRPr="00000000" w14:paraId="000000E6">
      <w:pPr>
        <w:pStyle w:val="Heading4"/>
        <w:keepNext w:val="0"/>
        <w:keepLines w:val="0"/>
        <w:spacing w:after="40" w:before="240" w:lineRule="auto"/>
        <w:ind w:left="0" w:firstLine="0"/>
        <w:jc w:val="both"/>
        <w:rPr>
          <w:rFonts w:ascii="Arial" w:cs="Arial" w:eastAsia="Arial" w:hAnsi="Arial"/>
          <w:b w:val="1"/>
          <w:bCs w:val="1"/>
          <w:color w:val="000000"/>
          <w:sz w:val="22"/>
          <w:szCs w:val="22"/>
        </w:rPr>
      </w:pPr>
      <w:bookmarkStart w:colFirst="0" w:colLast="0" w:name="_heading=h.o4qehzu2nm0z" w:id="30"/>
      <w:bookmarkEnd w:id="30"/>
      <w:r w:rsidDel="00000000" w:rsidR="00000000" w:rsidRPr="00000000">
        <w:rPr>
          <w:rFonts w:ascii="Arial" w:cs="Arial" w:eastAsia="Arial" w:hAnsi="Arial"/>
          <w:b w:val="1"/>
          <w:bCs w:val="1"/>
          <w:color w:val="000000"/>
          <w:sz w:val="22"/>
          <w:szCs w:val="22"/>
          <w:rtl w:val="0"/>
        </w:rPr>
        <w:t xml:space="preserve">Silné stránky a omezení</w:t>
      </w:r>
    </w:p>
    <w:p w:rsidR="00000000" w:rsidDel="00000000" w:rsidP="00000000" w:rsidRDefault="00000000" w:rsidRPr="00000000" w14:paraId="000000E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V českém a slovenském kontextu mají Kalorické Tabulky několik výrazných výhod:</w:t>
      </w:r>
    </w:p>
    <w:p w:rsidR="00000000" w:rsidDel="00000000" w:rsidP="00000000" w:rsidRDefault="00000000" w:rsidRPr="00000000" w14:paraId="000000E8">
      <w:pPr>
        <w:numPr>
          <w:ilvl w:val="0"/>
          <w:numId w:val="2"/>
        </w:numPr>
        <w:spacing w:after="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silná lokalizace databáze potravin na regionální produkty, včetně běžných značek a lokálních jídel [9]</w:t>
      </w:r>
    </w:p>
    <w:p w:rsidR="00000000" w:rsidDel="00000000" w:rsidP="00000000" w:rsidRDefault="00000000" w:rsidRPr="00000000" w14:paraId="000000E9">
      <w:pPr>
        <w:numPr>
          <w:ilvl w:val="0"/>
          <w:numId w:val="2"/>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dostupnost webového rozhraní i mobilních aplikací, což usnadňuje zapisování v různých situacích [9]</w:t>
      </w:r>
    </w:p>
    <w:p w:rsidR="00000000" w:rsidDel="00000000" w:rsidP="00000000" w:rsidRDefault="00000000" w:rsidRPr="00000000" w14:paraId="000000EA">
      <w:pPr>
        <w:numPr>
          <w:ilvl w:val="0"/>
          <w:numId w:val="2"/>
        </w:numPr>
        <w:spacing w:after="240" w:lineRule="auto"/>
        <w:ind w:left="720" w:hanging="360"/>
        <w:jc w:val="both"/>
        <w:rPr>
          <w:rFonts w:ascii="Arial" w:cs="Arial" w:eastAsia="Arial" w:hAnsi="Arial"/>
        </w:rPr>
      </w:pPr>
      <w:r w:rsidDel="00000000" w:rsidR="00000000" w:rsidRPr="00000000">
        <w:rPr>
          <w:rFonts w:ascii="Arial" w:cs="Arial" w:eastAsia="Arial" w:hAnsi="Arial"/>
          <w:rtl w:val="0"/>
        </w:rPr>
        <w:t xml:space="preserve">velká uživatelská základna, která přispívá k rozšiřování databáze a komunitním receptům [10]</w:t>
      </w:r>
    </w:p>
    <w:p w:rsidR="00000000" w:rsidDel="00000000" w:rsidP="00000000" w:rsidRDefault="00000000" w:rsidRPr="00000000" w14:paraId="000000E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Současně však z uživatelských recenzí a odborných diskusí vyplývá několik slabších míst relevantních pro návrh této práce:</w:t>
      </w:r>
    </w:p>
    <w:p w:rsidR="00000000" w:rsidDel="00000000" w:rsidP="00000000" w:rsidRDefault="00000000" w:rsidRPr="00000000" w14:paraId="000000EC">
      <w:pPr>
        <w:numPr>
          <w:ilvl w:val="0"/>
          <w:numId w:val="10"/>
        </w:numPr>
        <w:spacing w:after="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práce se složitějšími recepty může být časově náročná a vyžaduje manuální sestavování položek,</w:t>
      </w:r>
    </w:p>
    <w:p w:rsidR="00000000" w:rsidDel="00000000" w:rsidP="00000000" w:rsidRDefault="00000000" w:rsidRPr="00000000" w14:paraId="000000ED">
      <w:pPr>
        <w:numPr>
          <w:ilvl w:val="0"/>
          <w:numId w:val="10"/>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podobně jako u jiných komunitně rozšiřovaných databází se mohou vyskytnout chyby v nutričních údajích, pokud uživatelé zadávají data nepřesně [5],</w:t>
      </w:r>
    </w:p>
    <w:p w:rsidR="00000000" w:rsidDel="00000000" w:rsidP="00000000" w:rsidRDefault="00000000" w:rsidRPr="00000000" w14:paraId="000000EE">
      <w:pPr>
        <w:numPr>
          <w:ilvl w:val="0"/>
          <w:numId w:val="10"/>
        </w:numPr>
        <w:spacing w:after="240" w:lineRule="auto"/>
        <w:ind w:left="720" w:hanging="360"/>
        <w:jc w:val="both"/>
        <w:rPr>
          <w:rFonts w:ascii="Arial" w:cs="Arial" w:eastAsia="Arial" w:hAnsi="Arial"/>
        </w:rPr>
      </w:pPr>
      <w:r w:rsidDel="00000000" w:rsidR="00000000" w:rsidRPr="00000000">
        <w:rPr>
          <w:rFonts w:ascii="Arial" w:cs="Arial" w:eastAsia="Arial" w:hAnsi="Arial"/>
          <w:rtl w:val="0"/>
        </w:rPr>
        <w:t xml:space="preserve">funkce AI rozpoznávání jídel je relativně nová a dostupné informace ji popisují jako doplněk k tradičnímu zadávání, nikoli jako plnou náhradu manuálního zápisu [9,10].</w:t>
      </w:r>
    </w:p>
    <w:p w:rsidR="00000000" w:rsidDel="00000000" w:rsidP="00000000" w:rsidRDefault="00000000" w:rsidRPr="00000000" w14:paraId="000000E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Pro navrhovanou aplikaci jsou Kalorické Tabulky cenným vzorem z hlediska lokalizace, práce s regionálně specifickou databází a integrace AI funkcí do jinak klasického stravovacího deníku.</w:t>
      </w:r>
    </w:p>
    <w:p w:rsidR="00000000" w:rsidDel="00000000" w:rsidP="00000000" w:rsidRDefault="00000000" w:rsidRPr="00000000" w14:paraId="000000F0">
      <w:pPr>
        <w:pStyle w:val="Heading4"/>
        <w:keepNext w:val="0"/>
        <w:keepLines w:val="0"/>
        <w:numPr>
          <w:ilvl w:val="2"/>
          <w:numId w:val="15"/>
        </w:numPr>
        <w:ind w:left="720" w:hanging="720"/>
        <w:rPr/>
      </w:pPr>
      <w:bookmarkStart w:colFirst="0" w:colLast="0" w:name="_heading=h.cvwkfykkq279" w:id="31"/>
      <w:bookmarkEnd w:id="31"/>
      <w:r w:rsidDel="00000000" w:rsidR="00000000" w:rsidRPr="00000000">
        <w:rPr>
          <w:rtl w:val="0"/>
        </w:rPr>
        <w:t xml:space="preserve">Shrnutí aplikací na trhu</w:t>
      </w:r>
    </w:p>
    <w:p w:rsidR="00000000" w:rsidDel="00000000" w:rsidP="00000000" w:rsidRDefault="00000000" w:rsidRPr="00000000" w14:paraId="000000F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Odborná literatura a analýzy komerčního trhu ukazují, že výživové a dietní aplikace tvoří velmi početnou a relativně homogenní kategorii digitálních nástrojů. Přehledy trhu a app store analýzy naznačují, že v globálním měřítku existují desítky až stovky aplikací zaměřených na sledování stravy, které si vzájemně konkurují v rámci několika málo funkčních podkategorií, například calorie tracker, nutrition tracker, diet planner nebo food scanning aplikace [3,4].</w:t>
      </w:r>
    </w:p>
    <w:p w:rsidR="00000000" w:rsidDel="00000000" w:rsidP="00000000" w:rsidRDefault="00000000" w:rsidRPr="00000000" w14:paraId="000000F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Samad a kol. identifikovali 473 aplikací souvisejících s příjmem potravy a doporučováním jídel a 80 z nich podrobili detailnímu hodnocení [4]. Gioia a kol. pak ve svém přehledu vybrali reprezentativní soubor dietních aplikací a analyzovali jejich funkcionalitu a vhodnost pro výzkum stravovacích návyků [7]. Přestože se metodiky liší, obě práce ukazují, že ve sledované kategorii se vyskytují desítky až stovky aplikací, které sdílejí velmi podobnou základní funkcionalitu.</w:t>
      </w:r>
    </w:p>
    <w:p w:rsidR="00000000" w:rsidDel="00000000" w:rsidP="00000000" w:rsidRDefault="00000000" w:rsidRPr="00000000" w14:paraId="000000F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Napříč těmito aplikacemi se opakují zejména tyto prvky:</w:t>
      </w:r>
    </w:p>
    <w:p w:rsidR="00000000" w:rsidDel="00000000" w:rsidP="00000000" w:rsidRDefault="00000000" w:rsidRPr="00000000" w14:paraId="000000F4">
      <w:pPr>
        <w:numPr>
          <w:ilvl w:val="0"/>
          <w:numId w:val="8"/>
        </w:numPr>
        <w:spacing w:after="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potravinový deník pro každodenní záznam jídel,</w:t>
      </w:r>
    </w:p>
    <w:p w:rsidR="00000000" w:rsidDel="00000000" w:rsidP="00000000" w:rsidRDefault="00000000" w:rsidRPr="00000000" w14:paraId="000000F5">
      <w:pPr>
        <w:numPr>
          <w:ilvl w:val="0"/>
          <w:numId w:val="8"/>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databáze potravin s nutričními hodnotami,</w:t>
      </w:r>
    </w:p>
    <w:p w:rsidR="00000000" w:rsidDel="00000000" w:rsidP="00000000" w:rsidRDefault="00000000" w:rsidRPr="00000000" w14:paraId="000000F6">
      <w:pPr>
        <w:numPr>
          <w:ilvl w:val="0"/>
          <w:numId w:val="8"/>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ruční nebo poloautomatické zadávání pomocí čárového kódu a šablon,</w:t>
      </w:r>
    </w:p>
    <w:p w:rsidR="00000000" w:rsidDel="00000000" w:rsidP="00000000" w:rsidRDefault="00000000" w:rsidRPr="00000000" w14:paraId="000000F7">
      <w:pPr>
        <w:numPr>
          <w:ilvl w:val="0"/>
          <w:numId w:val="8"/>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přehledy o denním příjmu energie a makroživin, někdy doplněné o motivační prvky a připomenutí,</w:t>
      </w:r>
    </w:p>
    <w:p w:rsidR="00000000" w:rsidDel="00000000" w:rsidP="00000000" w:rsidRDefault="00000000" w:rsidRPr="00000000" w14:paraId="000000F8">
      <w:pPr>
        <w:numPr>
          <w:ilvl w:val="0"/>
          <w:numId w:val="8"/>
        </w:numPr>
        <w:spacing w:after="240" w:lineRule="auto"/>
        <w:ind w:left="720" w:hanging="360"/>
        <w:jc w:val="both"/>
        <w:rPr>
          <w:rFonts w:ascii="Arial" w:cs="Arial" w:eastAsia="Arial" w:hAnsi="Arial"/>
        </w:rPr>
      </w:pPr>
      <w:r w:rsidDel="00000000" w:rsidR="00000000" w:rsidRPr="00000000">
        <w:rPr>
          <w:rFonts w:ascii="Arial" w:cs="Arial" w:eastAsia="Arial" w:hAnsi="Arial"/>
          <w:rtl w:val="0"/>
        </w:rPr>
        <w:t xml:space="preserve">napojení na sledování tělesné hmotnosti a často i na fyzickou aktivitu [3,7].</w:t>
      </w:r>
    </w:p>
    <w:p w:rsidR="00000000" w:rsidDel="00000000" w:rsidP="00000000" w:rsidRDefault="00000000" w:rsidRPr="00000000" w14:paraId="000000F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Rozdíly mezi jednotlivými aplikacemi se proto často týkají spíše míry propracovanosti uživatelského rozhraní a motivace, kvality a lokalizace potravinové databáze, míry integrace s nositelnou elektronikou a rozsahu využití AI pro automatizaci záznamu [2,3].</w:t>
      </w:r>
    </w:p>
    <w:p w:rsidR="00000000" w:rsidDel="00000000" w:rsidP="00000000" w:rsidRDefault="00000000" w:rsidRPr="00000000" w14:paraId="000000F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Studie zaměřené na přesnost a uživatelskou zátěž potvrzují, že ruční zapisování stravy je pro mnoho lidí dlouhodobě obtížné a že dietní aplikace mohou energetický příjem podhodnocovat nebo nadhodnocovat, někdy i o stovky kilokalorií denně [5]. To vytváří prostor pro inovace v oblasti automatizace sběru dat, především prostřednictvím obrazového rozpoznávání a dalších AI metod. Současně však scoping a systematické review upozorňují, že plně automatické foto rozpoznávání je zatím spíše výjimkou a že i pokročilé funkce vyžadují aktivní roli uživatele [4,6].</w:t>
      </w:r>
    </w:p>
    <w:p w:rsidR="00000000" w:rsidDel="00000000" w:rsidP="00000000" w:rsidRDefault="00000000" w:rsidRPr="00000000" w14:paraId="000000F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MyFitnessPal a Kalorické Tabulky představují dva výrazné příklady této situace. Na jedné straně ukazují vyspělost trhu, tedy rozsáhlé databáze, škálu vstupních metod, robustní ekosystém a milionové uživatelské základny [8,9,10]. Na straně druhé potvrzují, že základní model zůstává obdobný jako v počátcích mobilních dietních aplikací. Uživatel stále primárně ručně zapisuje jídla do deníku a AI funkce foto rozpoznávání slouží jako doplněk, nikoli jako plná náhrada manuálního sběru dat [5,6].</w:t>
      </w:r>
    </w:p>
    <w:p w:rsidR="00000000" w:rsidDel="00000000" w:rsidP="00000000" w:rsidRDefault="00000000" w:rsidRPr="00000000" w14:paraId="000000F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Pro návrh aplikace v této diplomové práci z toho vyplývají tři hlavní závěry:</w:t>
      </w:r>
    </w:p>
    <w:p w:rsidR="00000000" w:rsidDel="00000000" w:rsidP="00000000" w:rsidRDefault="00000000" w:rsidRPr="00000000" w14:paraId="000000FD">
      <w:pPr>
        <w:numPr>
          <w:ilvl w:val="0"/>
          <w:numId w:val="4"/>
        </w:numPr>
        <w:spacing w:after="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Trh již nabízí velké množství aplikací se srovnatelnou základní funkcionalitou, takže inovace by měla cílit na konkrétní slabá místa, například uživatelskou zátěž při zadávání nebo kvalitu a lokalizaci databáze.</w:t>
      </w:r>
    </w:p>
    <w:p w:rsidR="00000000" w:rsidDel="00000000" w:rsidP="00000000" w:rsidRDefault="00000000" w:rsidRPr="00000000" w14:paraId="000000FE">
      <w:pPr>
        <w:numPr>
          <w:ilvl w:val="0"/>
          <w:numId w:val="4"/>
        </w:num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Zvýšení míry automatizace pomocí počítačového vidění a AI je slibnou cestou, ale vyžaduje pečlivé řešení otázky přesnosti a transparentní komunikaci nejistot vůči uživateli.</w:t>
      </w:r>
    </w:p>
    <w:p w:rsidR="00000000" w:rsidDel="00000000" w:rsidP="00000000" w:rsidRDefault="00000000" w:rsidRPr="00000000" w14:paraId="000000FF">
      <w:pPr>
        <w:numPr>
          <w:ilvl w:val="0"/>
          <w:numId w:val="4"/>
        </w:numPr>
        <w:spacing w:after="240" w:lineRule="auto"/>
        <w:ind w:left="720" w:hanging="360"/>
        <w:jc w:val="both"/>
        <w:rPr>
          <w:rFonts w:ascii="Arial" w:cs="Arial" w:eastAsia="Arial" w:hAnsi="Arial"/>
        </w:rPr>
      </w:pPr>
      <w:r w:rsidDel="00000000" w:rsidR="00000000" w:rsidRPr="00000000">
        <w:rPr>
          <w:rFonts w:ascii="Arial" w:cs="Arial" w:eastAsia="Arial" w:hAnsi="Arial"/>
          <w:rtl w:val="0"/>
        </w:rPr>
        <w:t xml:space="preserve">Lokální kontext a kvalita potravinové databáze mohou být v českém prostředí stejně důležité jako samotná technická vyspělost modelu rozpoznávání.</w:t>
      </w:r>
    </w:p>
    <w:p w:rsidR="00000000" w:rsidDel="00000000" w:rsidP="00000000" w:rsidRDefault="00000000" w:rsidRPr="00000000" w14:paraId="00000100">
      <w:pPr>
        <w:pStyle w:val="Heading3"/>
        <w:numPr>
          <w:ilvl w:val="1"/>
          <w:numId w:val="15"/>
        </w:numPr>
        <w:spacing w:line="276" w:lineRule="auto"/>
        <w:ind w:left="431" w:hanging="431"/>
        <w:rPr/>
      </w:pPr>
      <w:bookmarkStart w:colFirst="0" w:colLast="0" w:name="_heading=h.73n7zrashtm" w:id="32"/>
      <w:bookmarkEnd w:id="32"/>
      <w:r w:rsidDel="00000000" w:rsidR="00000000" w:rsidRPr="00000000">
        <w:rPr>
          <w:rtl w:val="0"/>
        </w:rPr>
        <w:t xml:space="preserve">Uživatelská studie</w:t>
      </w:r>
    </w:p>
    <w:p w:rsidR="00000000" w:rsidDel="00000000" w:rsidP="00000000" w:rsidRDefault="00000000" w:rsidRPr="00000000" w14:paraId="00000101">
      <w:pPr>
        <w:spacing w:before="200" w:lineRule="auto"/>
        <w:jc w:val="both"/>
        <w:rPr>
          <w:rFonts w:ascii="Arial" w:cs="Arial" w:eastAsia="Arial" w:hAnsi="Arial"/>
        </w:rPr>
      </w:pPr>
      <w:r w:rsidDel="00000000" w:rsidR="00000000" w:rsidRPr="00000000">
        <w:rPr>
          <w:rFonts w:ascii="Arial" w:cs="Arial" w:eastAsia="Arial" w:hAnsi="Arial"/>
          <w:i w:val="0"/>
          <w:iCs w:val="0"/>
          <w:rtl w:val="0"/>
        </w:rPr>
        <w:t xml:space="preserve">Uživatelská studie představuje soubor metod, jejichž cílem je porozumět potřebám, motivacím a kontextu cílových uživatelů a tyto poznatky následně převést do návrhu systému. V oblasti mobilního zdraví je uživatelsky orientovaný přístup považován za důležitý, protože ovlivňuje použitelnost, důvěru, dlouhodobou adherenci a tím i reálný dopad aplikace [23].</w:t>
      </w:r>
      <w:r w:rsidDel="00000000" w:rsidR="00000000" w:rsidRPr="00000000">
        <w:rPr>
          <w:rtl w:val="0"/>
        </w:rPr>
      </w:r>
    </w:p>
    <w:p w:rsidR="00000000" w:rsidDel="00000000" w:rsidP="00000000" w:rsidRDefault="00000000" w:rsidRPr="00000000" w14:paraId="00000102">
      <w:pPr>
        <w:jc w:val="both"/>
        <w:rPr>
          <w:rFonts w:ascii="Arial" w:cs="Arial" w:eastAsia="Arial" w:hAnsi="Arial"/>
        </w:rPr>
      </w:pPr>
      <w:r w:rsidDel="00000000" w:rsidR="00000000" w:rsidRPr="00000000">
        <w:rPr>
          <w:rFonts w:ascii="Arial" w:cs="Arial" w:eastAsia="Arial" w:hAnsi="Arial"/>
          <w:i w:val="0"/>
          <w:iCs w:val="0"/>
          <w:rtl w:val="0"/>
        </w:rPr>
        <w:t xml:space="preserve">V této práci byla uživatelská studie </w:t>
      </w:r>
      <w:r w:rsidDel="00000000" w:rsidR="00000000" w:rsidRPr="00000000">
        <w:rPr>
          <w:rFonts w:ascii="Arial" w:cs="Arial" w:eastAsia="Arial" w:hAnsi="Arial"/>
          <w:rtl w:val="0"/>
        </w:rPr>
        <w:t xml:space="preserve">použita</w:t>
      </w:r>
      <w:r w:rsidDel="00000000" w:rsidR="00000000" w:rsidRPr="00000000">
        <w:rPr>
          <w:rFonts w:ascii="Arial" w:cs="Arial" w:eastAsia="Arial" w:hAnsi="Arial"/>
          <w:i w:val="0"/>
          <w:iCs w:val="0"/>
          <w:rtl w:val="0"/>
        </w:rPr>
        <w:t xml:space="preserve"> jako hlavní vstup pro návrh aplikace pro rozpoznávání potravin pomocí umělé inteligence a pro sledování kalorického příjmu. Cílem bylo identifikovat situace, ve kterých je ruční zapisování pro uživatele překážkou, jaká míra nepřesnosti je akceptovatelná, jak uživatelé vnímají selhání AI a jaké podpůrné funkce zvyšují pravděpodobnost dlouhodobého používání.</w:t>
      </w:r>
      <w:r w:rsidDel="00000000" w:rsidR="00000000" w:rsidRPr="00000000">
        <w:rPr>
          <w:rtl w:val="0"/>
        </w:rPr>
      </w:r>
    </w:p>
    <w:p w:rsidR="00000000" w:rsidDel="00000000" w:rsidP="00000000" w:rsidRDefault="00000000" w:rsidRPr="00000000" w14:paraId="00000103">
      <w:pPr>
        <w:pStyle w:val="Heading4"/>
        <w:spacing w:line="276" w:lineRule="auto"/>
        <w:rPr/>
      </w:pPr>
      <w:r w:rsidDel="00000000" w:rsidR="00000000" w:rsidRPr="00000000">
        <w:rPr>
          <w:rtl w:val="0"/>
        </w:rPr>
        <w:t xml:space="preserve">Metodika</w:t>
      </w:r>
    </w:p>
    <w:p w:rsidR="00000000" w:rsidDel="00000000" w:rsidP="00000000" w:rsidRDefault="00000000" w:rsidRPr="00000000" w14:paraId="00000104">
      <w:pPr>
        <w:spacing w:before="200" w:lineRule="auto"/>
        <w:jc w:val="both"/>
        <w:rPr>
          <w:rFonts w:ascii="Arial" w:cs="Arial" w:eastAsia="Arial" w:hAnsi="Arial"/>
        </w:rPr>
      </w:pPr>
      <w:r w:rsidDel="00000000" w:rsidR="00000000" w:rsidRPr="00000000">
        <w:rPr>
          <w:rFonts w:ascii="Arial" w:cs="Arial" w:eastAsia="Arial" w:hAnsi="Arial"/>
          <w:i w:val="0"/>
          <w:iCs w:val="0"/>
          <w:rtl w:val="0"/>
        </w:rPr>
        <w:t xml:space="preserve">Jako metoda sběru dat byly zvoleny strukturované rozhovory s uživateli z cílové skupiny. Rozhovory byly vedeny tak, aby pokryly</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iCs w:val="0"/>
          <w:rtl w:val="0"/>
        </w:rPr>
        <w:t xml:space="preserve">současnou praxi zapisování jídel,</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iCs w:val="0"/>
          <w:rtl w:val="0"/>
        </w:rPr>
        <w:t xml:space="preserve">očekávání od AI rozpoznávání a také preference v oblasti přehledů, motivace, práce s daty a integrací. Tento postup odpovídá doporučením v literatuře, kde jsou kvalitativní techniky typu rozhovorů nebo skupinových diskusí uváděny jako vhodný zdroj požadavků pro návrh aplikací v oblasti zdraví [24].</w:t>
      </w:r>
      <w:r w:rsidDel="00000000" w:rsidR="00000000" w:rsidRPr="00000000">
        <w:rPr>
          <w:rtl w:val="0"/>
        </w:rPr>
      </w:r>
    </w:p>
    <w:p w:rsidR="00000000" w:rsidDel="00000000" w:rsidP="00000000" w:rsidRDefault="00000000" w:rsidRPr="00000000" w14:paraId="00000105">
      <w:pPr>
        <w:jc w:val="both"/>
        <w:rPr>
          <w:rFonts w:ascii="Arial" w:cs="Arial" w:eastAsia="Arial" w:hAnsi="Arial"/>
        </w:rPr>
      </w:pPr>
      <w:r w:rsidDel="00000000" w:rsidR="00000000" w:rsidRPr="00000000">
        <w:rPr>
          <w:rFonts w:ascii="Arial" w:cs="Arial" w:eastAsia="Arial" w:hAnsi="Arial"/>
          <w:i w:val="0"/>
          <w:iCs w:val="0"/>
          <w:rtl w:val="0"/>
        </w:rPr>
        <w:t xml:space="preserve">Rozhovory byly zpracovány do samostatných reportů a dále analyzovány tematickým způsobem. V této kapitole jsou výsledky shrnuty do hlavních témat a následně formalizovány do scénářů případů užití a do sady funkčních a nefunkčních požadavků. </w:t>
      </w:r>
      <w:r w:rsidDel="00000000" w:rsidR="00000000" w:rsidRPr="00000000">
        <w:rPr>
          <w:rFonts w:ascii="Arial" w:cs="Arial" w:eastAsia="Arial" w:hAnsi="Arial"/>
          <w:rtl w:val="0"/>
        </w:rPr>
        <w:t xml:space="preserve">Reporty v plném znění jsou součástí příloh této práce. </w:t>
      </w:r>
    </w:p>
    <w:p w:rsidR="00000000" w:rsidDel="00000000" w:rsidP="00000000" w:rsidRDefault="00000000" w:rsidRPr="00000000" w14:paraId="00000106">
      <w:pPr>
        <w:pStyle w:val="Heading4"/>
        <w:numPr>
          <w:ilvl w:val="2"/>
          <w:numId w:val="15"/>
        </w:numPr>
        <w:spacing w:line="276" w:lineRule="auto"/>
        <w:ind w:left="720" w:hanging="720"/>
        <w:rPr/>
      </w:pPr>
      <w:bookmarkStart w:colFirst="0" w:colLast="0" w:name="_heading=h.3vlkrl8jo9y" w:id="33"/>
      <w:bookmarkEnd w:id="33"/>
      <w:r w:rsidDel="00000000" w:rsidR="00000000" w:rsidRPr="00000000">
        <w:rPr>
          <w:rtl w:val="0"/>
        </w:rPr>
        <w:t xml:space="preserve">Charakteristika participantů</w:t>
      </w:r>
    </w:p>
    <w:p w:rsidR="00000000" w:rsidDel="00000000" w:rsidP="00000000" w:rsidRDefault="00000000" w:rsidRPr="00000000" w14:paraId="00000107">
      <w:pPr>
        <w:spacing w:before="200" w:lineRule="auto"/>
        <w:jc w:val="both"/>
        <w:rPr>
          <w:rFonts w:ascii="Arial" w:cs="Arial" w:eastAsia="Arial" w:hAnsi="Arial"/>
        </w:rPr>
      </w:pPr>
      <w:r w:rsidDel="00000000" w:rsidR="00000000" w:rsidRPr="00000000">
        <w:rPr>
          <w:rFonts w:ascii="Arial" w:cs="Arial" w:eastAsia="Arial" w:hAnsi="Arial"/>
          <w:i w:val="0"/>
          <w:iCs w:val="0"/>
          <w:rtl w:val="0"/>
        </w:rPr>
        <w:t xml:space="preserve">Pro rozhovory byli vybráni čtyři participanti, kteří reprezentují rozdílné cíle a kontext používání. V textu jsou uváděni anonymizovaně jako P1 až P4</w:t>
      </w:r>
      <w:r w:rsidDel="00000000" w:rsidR="00000000" w:rsidRPr="00000000">
        <w:rPr>
          <w:rFonts w:ascii="Arial" w:cs="Arial" w:eastAsia="Arial" w:hAnsi="Arial"/>
          <w:rtl w:val="0"/>
        </w:rPr>
        <w:t xml:space="preserve">:</w:t>
      </w:r>
    </w:p>
    <w:p w:rsidR="00000000" w:rsidDel="00000000" w:rsidP="00000000" w:rsidRDefault="00000000" w:rsidRPr="00000000" w14:paraId="00000108">
      <w:pPr>
        <w:numPr>
          <w:ilvl w:val="0"/>
          <w:numId w:val="9"/>
        </w:numPr>
        <w:spacing w:after="0" w:lineRule="auto"/>
        <w:ind w:left="720" w:hanging="360"/>
        <w:jc w:val="both"/>
        <w:rPr>
          <w:rFonts w:ascii="Arial" w:cs="Arial" w:eastAsia="Arial" w:hAnsi="Arial"/>
          <w:i w:val="0"/>
          <w:iCs w:val="0"/>
          <w:u w:val="none"/>
        </w:rPr>
      </w:pPr>
      <w:r w:rsidDel="00000000" w:rsidR="00000000" w:rsidRPr="00000000">
        <w:rPr>
          <w:rFonts w:ascii="Arial" w:cs="Arial" w:eastAsia="Arial" w:hAnsi="Arial"/>
          <w:i w:val="0"/>
          <w:iCs w:val="0"/>
          <w:rtl w:val="0"/>
        </w:rPr>
        <w:t xml:space="preserve">P1 je muž ve věku 27 let, jeho cílem je nabírání svalové hmoty, cvičí přibližně třikrát týdně a preferuje sledování makroživin. V minulosti aplikaci pro zapisování využíval, ale přestal, když dosáhl cíle. Je ochoten tolerovat </w:t>
      </w:r>
      <w:r w:rsidDel="00000000" w:rsidR="00000000" w:rsidRPr="00000000">
        <w:rPr>
          <w:rFonts w:ascii="Arial" w:cs="Arial" w:eastAsia="Arial" w:hAnsi="Arial"/>
          <w:rtl w:val="0"/>
        </w:rPr>
        <w:t xml:space="preserve">nějakou míru</w:t>
      </w:r>
      <w:r w:rsidDel="00000000" w:rsidR="00000000" w:rsidRPr="00000000">
        <w:rPr>
          <w:rFonts w:ascii="Arial" w:cs="Arial" w:eastAsia="Arial" w:hAnsi="Arial"/>
          <w:i w:val="0"/>
          <w:iCs w:val="0"/>
          <w:rtl w:val="0"/>
        </w:rPr>
        <w:t xml:space="preserve"> nepřesnosti, pokud mu aplikace ušetří práci.</w:t>
      </w:r>
      <w:r w:rsidDel="00000000" w:rsidR="00000000" w:rsidRPr="00000000">
        <w:rPr>
          <w:rtl w:val="0"/>
        </w:rPr>
      </w:r>
    </w:p>
    <w:p w:rsidR="00000000" w:rsidDel="00000000" w:rsidP="00000000" w:rsidRDefault="00000000" w:rsidRPr="00000000" w14:paraId="00000109">
      <w:pPr>
        <w:numPr>
          <w:ilvl w:val="0"/>
          <w:numId w:val="9"/>
        </w:numPr>
        <w:spacing w:after="0" w:lineRule="auto"/>
        <w:ind w:left="720" w:hanging="360"/>
        <w:jc w:val="both"/>
        <w:rPr>
          <w:rFonts w:ascii="Arial" w:cs="Arial" w:eastAsia="Arial" w:hAnsi="Arial"/>
          <w:i w:val="0"/>
          <w:iCs w:val="0"/>
          <w:u w:val="none"/>
        </w:rPr>
      </w:pPr>
      <w:r w:rsidDel="00000000" w:rsidR="00000000" w:rsidRPr="00000000">
        <w:rPr>
          <w:rFonts w:ascii="Arial" w:cs="Arial" w:eastAsia="Arial" w:hAnsi="Arial"/>
          <w:i w:val="0"/>
          <w:iCs w:val="0"/>
          <w:rtl w:val="0"/>
        </w:rPr>
        <w:t xml:space="preserve">P2 je muž ve věku 24 let, intenzivně cvičí a cíleně udržuje kalorický nadbytek. U zapisování klade důraz na přesnost a důvěryhodnost, preferuje rychlé metody zadávání u balených potravin, typicky čárové kódy</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0"/>
          <w:iCs w:val="0"/>
          <w:rtl w:val="0"/>
        </w:rPr>
        <w:t xml:space="preserve"> </w:t>
      </w:r>
      <w:r w:rsidDel="00000000" w:rsidR="00000000" w:rsidRPr="00000000">
        <w:rPr>
          <w:rFonts w:ascii="Arial" w:cs="Arial" w:eastAsia="Arial" w:hAnsi="Arial"/>
          <w:rtl w:val="0"/>
        </w:rPr>
        <w:t xml:space="preserve">U</w:t>
      </w:r>
      <w:r w:rsidDel="00000000" w:rsidR="00000000" w:rsidRPr="00000000">
        <w:rPr>
          <w:rFonts w:ascii="Arial" w:cs="Arial" w:eastAsia="Arial" w:hAnsi="Arial"/>
          <w:i w:val="0"/>
          <w:iCs w:val="0"/>
          <w:rtl w:val="0"/>
        </w:rPr>
        <w:t xml:space="preserve"> jídel z restaurace </w:t>
      </w:r>
      <w:r w:rsidDel="00000000" w:rsidR="00000000" w:rsidRPr="00000000">
        <w:rPr>
          <w:rFonts w:ascii="Arial" w:cs="Arial" w:eastAsia="Arial" w:hAnsi="Arial"/>
          <w:rtl w:val="0"/>
        </w:rPr>
        <w:t xml:space="preserve">akceptuje typicky vyšší nepřenost při zápisu, než u jiných pokrmů</w:t>
      </w:r>
      <w:r w:rsidDel="00000000" w:rsidR="00000000" w:rsidRPr="00000000">
        <w:rPr>
          <w:rFonts w:ascii="Arial" w:cs="Arial" w:eastAsia="Arial" w:hAnsi="Arial"/>
          <w:i w:val="0"/>
          <w:iCs w:val="0"/>
          <w:rtl w:val="0"/>
        </w:rPr>
        <w:t xml:space="preserve">.</w:t>
      </w:r>
      <w:r w:rsidDel="00000000" w:rsidR="00000000" w:rsidRPr="00000000">
        <w:rPr>
          <w:rtl w:val="0"/>
        </w:rPr>
      </w:r>
    </w:p>
    <w:p w:rsidR="00000000" w:rsidDel="00000000" w:rsidP="00000000" w:rsidRDefault="00000000" w:rsidRPr="00000000" w14:paraId="0000010A">
      <w:pPr>
        <w:numPr>
          <w:ilvl w:val="0"/>
          <w:numId w:val="9"/>
        </w:numPr>
        <w:spacing w:after="0" w:lineRule="auto"/>
        <w:ind w:left="720" w:hanging="360"/>
        <w:jc w:val="both"/>
        <w:rPr>
          <w:rFonts w:ascii="Arial" w:cs="Arial" w:eastAsia="Arial" w:hAnsi="Arial"/>
          <w:i w:val="0"/>
          <w:iCs w:val="0"/>
          <w:u w:val="none"/>
        </w:rPr>
      </w:pPr>
      <w:r w:rsidDel="00000000" w:rsidR="00000000" w:rsidRPr="00000000">
        <w:rPr>
          <w:rFonts w:ascii="Arial" w:cs="Arial" w:eastAsia="Arial" w:hAnsi="Arial"/>
          <w:i w:val="0"/>
          <w:iCs w:val="0"/>
          <w:rtl w:val="0"/>
        </w:rPr>
        <w:t xml:space="preserve">P3 je žena ve věku 54 let, dlouhodobě se snaží zhubnout a zohledňuje zdravotní souvislosti. Zkoušela existující aplikac</w:t>
      </w:r>
      <w:r w:rsidDel="00000000" w:rsidR="00000000" w:rsidRPr="00000000">
        <w:rPr>
          <w:rFonts w:ascii="Arial" w:cs="Arial" w:eastAsia="Arial" w:hAnsi="Arial"/>
          <w:rtl w:val="0"/>
        </w:rPr>
        <w:t xml:space="preserve">e</w:t>
      </w:r>
      <w:r w:rsidDel="00000000" w:rsidR="00000000" w:rsidRPr="00000000">
        <w:rPr>
          <w:rFonts w:ascii="Arial" w:cs="Arial" w:eastAsia="Arial" w:hAnsi="Arial"/>
          <w:i w:val="0"/>
          <w:iCs w:val="0"/>
          <w:rtl w:val="0"/>
        </w:rPr>
        <w:t xml:space="preserve">, ale odradila ji časová náročnost, časté chybění položek v databázi a nutnost odhadovat gramáž, zejména u domácího vaření.</w:t>
      </w:r>
      <w:r w:rsidDel="00000000" w:rsidR="00000000" w:rsidRPr="00000000">
        <w:rPr>
          <w:rtl w:val="0"/>
        </w:rPr>
      </w:r>
    </w:p>
    <w:p w:rsidR="00000000" w:rsidDel="00000000" w:rsidP="00000000" w:rsidRDefault="00000000" w:rsidRPr="00000000" w14:paraId="0000010B">
      <w:pPr>
        <w:numPr>
          <w:ilvl w:val="0"/>
          <w:numId w:val="9"/>
        </w:numPr>
        <w:ind w:left="720" w:hanging="360"/>
        <w:jc w:val="both"/>
        <w:rPr>
          <w:rFonts w:ascii="Arial" w:cs="Arial" w:eastAsia="Arial" w:hAnsi="Arial"/>
          <w:u w:val="none"/>
        </w:rPr>
      </w:pPr>
      <w:r w:rsidDel="00000000" w:rsidR="00000000" w:rsidRPr="00000000">
        <w:rPr>
          <w:rFonts w:ascii="Arial" w:cs="Arial" w:eastAsia="Arial" w:hAnsi="Arial"/>
          <w:i w:val="0"/>
          <w:iCs w:val="0"/>
          <w:rtl w:val="0"/>
        </w:rPr>
        <w:t xml:space="preserve">P4 je žena ve věku </w:t>
      </w:r>
      <w:r w:rsidDel="00000000" w:rsidR="00000000" w:rsidRPr="00000000">
        <w:rPr>
          <w:rFonts w:ascii="Arial" w:cs="Arial" w:eastAsia="Arial" w:hAnsi="Arial"/>
          <w:rtl w:val="0"/>
        </w:rPr>
        <w:t xml:space="preserve">28 let</w:t>
      </w:r>
      <w:r w:rsidDel="00000000" w:rsidR="00000000" w:rsidRPr="00000000">
        <w:rPr>
          <w:rFonts w:ascii="Arial" w:cs="Arial" w:eastAsia="Arial" w:hAnsi="Arial"/>
          <w:i w:val="0"/>
          <w:iCs w:val="0"/>
          <w:rtl w:val="0"/>
        </w:rPr>
        <w:t xml:space="preserve">, která dříve </w:t>
      </w:r>
      <w:r w:rsidDel="00000000" w:rsidR="00000000" w:rsidRPr="00000000">
        <w:rPr>
          <w:rFonts w:ascii="Arial" w:cs="Arial" w:eastAsia="Arial" w:hAnsi="Arial"/>
          <w:rtl w:val="0"/>
        </w:rPr>
        <w:t xml:space="preserve">své jídlo pravidelně vážila</w:t>
      </w:r>
      <w:r w:rsidDel="00000000" w:rsidR="00000000" w:rsidRPr="00000000">
        <w:rPr>
          <w:rFonts w:ascii="Arial" w:cs="Arial" w:eastAsia="Arial" w:hAnsi="Arial"/>
          <w:i w:val="0"/>
          <w:iCs w:val="0"/>
          <w:rtl w:val="0"/>
        </w:rPr>
        <w:t xml:space="preserve">, nyní častěji zapisuje odhadem a upřednostňuje jednoduché předvolby porcí. Má jasnou preferenci, aby fotografie byla primární vstup, ale současně požaduje kvalitní záložní cestu při selhání. Zásadní je pro ni transparentnost AI a rozlišení běžných limitů modelu od technické chyby aplikace.</w:t>
      </w:r>
      <w:r w:rsidDel="00000000" w:rsidR="00000000" w:rsidRPr="00000000">
        <w:rPr>
          <w:rtl w:val="0"/>
        </w:rPr>
      </w:r>
    </w:p>
    <w:p w:rsidR="00000000" w:rsidDel="00000000" w:rsidP="00000000" w:rsidRDefault="00000000" w:rsidRPr="00000000" w14:paraId="0000010C">
      <w:pPr>
        <w:pStyle w:val="Heading4"/>
        <w:rPr/>
      </w:pPr>
      <w:r w:rsidDel="00000000" w:rsidR="00000000" w:rsidRPr="00000000">
        <w:rPr>
          <w:rtl w:val="0"/>
        </w:rPr>
        <w:t xml:space="preserve">Výsledky rozhovorů</w:t>
      </w:r>
    </w:p>
    <w:p w:rsidR="00000000" w:rsidDel="00000000" w:rsidP="00000000" w:rsidRDefault="00000000" w:rsidRPr="00000000" w14:paraId="0000010D">
      <w:pPr>
        <w:spacing w:before="200" w:lineRule="auto"/>
        <w:jc w:val="both"/>
        <w:rPr>
          <w:rFonts w:ascii="Arial" w:cs="Arial" w:eastAsia="Arial" w:hAnsi="Arial"/>
        </w:rPr>
      </w:pPr>
      <w:r w:rsidDel="00000000" w:rsidR="00000000" w:rsidRPr="00000000">
        <w:rPr>
          <w:rFonts w:ascii="Arial" w:cs="Arial" w:eastAsia="Arial" w:hAnsi="Arial"/>
          <w:b w:val="1"/>
          <w:bCs w:val="1"/>
          <w:rtl w:val="0"/>
        </w:rPr>
        <w:t xml:space="preserve">Rychlost zápisu a dlouhodobá udržitelnost: </w:t>
      </w:r>
      <w:r w:rsidDel="00000000" w:rsidR="00000000" w:rsidRPr="00000000">
        <w:rPr>
          <w:rFonts w:ascii="Arial" w:cs="Arial" w:eastAsia="Arial" w:hAnsi="Arial"/>
          <w:rtl w:val="0"/>
        </w:rPr>
        <w:t xml:space="preserve">Opakovaným tématem napříč rozhovory je, že dlouhodobé používání je přímo podmíněno rychlostí a jednoduchostí. P1 zmiňuje cílový stav rychlého zápisu jednoduché položky přibližně do šesti kliknutí bez dodatečné editace. P2 uvádí podobnou hranici pro rychlé položky. P4 toleruje pomalejší zpracování zejména na začátku, ale očekává postupné zrychlení a udržení zápisu v přiměřeném čase. Zcela klíčové je to pro P3, která z důvodů pomalosti procesu zápisu pokaždé přestala aplikaci používat, a to ještě před dosažením jejích zdravotních cílů.</w:t>
      </w:r>
    </w:p>
    <w:p w:rsidR="00000000" w:rsidDel="00000000" w:rsidP="00000000" w:rsidRDefault="00000000" w:rsidRPr="00000000" w14:paraId="0000010E">
      <w:pPr>
        <w:spacing w:before="200" w:lineRule="auto"/>
        <w:jc w:val="both"/>
        <w:rPr>
          <w:rFonts w:ascii="Arial" w:cs="Arial" w:eastAsia="Arial" w:hAnsi="Arial"/>
        </w:rPr>
      </w:pPr>
      <w:r w:rsidDel="00000000" w:rsidR="00000000" w:rsidRPr="00000000">
        <w:rPr>
          <w:rFonts w:ascii="Arial" w:cs="Arial" w:eastAsia="Arial" w:hAnsi="Arial"/>
          <w:b w:val="1"/>
          <w:bCs w:val="1"/>
          <w:rtl w:val="0"/>
        </w:rPr>
        <w:t xml:space="preserve">Akceptovatelná nepřesnost a důvěra v AI: </w:t>
      </w:r>
      <w:r w:rsidDel="00000000" w:rsidR="00000000" w:rsidRPr="00000000">
        <w:rPr>
          <w:rFonts w:ascii="Arial" w:cs="Arial" w:eastAsia="Arial" w:hAnsi="Arial"/>
          <w:rtl w:val="0"/>
        </w:rPr>
        <w:t xml:space="preserve">Participanti se liší v toleranci nepřesnosti, což je klíčové pro definici cílových metrik přesnosti. P1 je ochoten tolerovat přibližnou odchylku do dvaceti procent, pokud mu aplikace výrazně zjednoduší proces. Naopak P2 požaduje nepřesnost pouze v řádu jednotek procent a bez důvěryhodného výsledku považuje funkci za málo užitečnou. P3 chápe omezení vysoké přesnosti, nicméně požaduje, aby výstup byl srozumitelný a kontrolovatelný, zejména u domácích jídel.</w:t>
      </w:r>
    </w:p>
    <w:p w:rsidR="00000000" w:rsidDel="00000000" w:rsidP="00000000" w:rsidRDefault="00000000" w:rsidRPr="00000000" w14:paraId="0000010F">
      <w:pPr>
        <w:spacing w:before="200" w:lineRule="auto"/>
        <w:jc w:val="both"/>
        <w:rPr>
          <w:rFonts w:ascii="Arial" w:cs="Arial" w:eastAsia="Arial" w:hAnsi="Arial"/>
        </w:rPr>
      </w:pPr>
      <w:r w:rsidDel="00000000" w:rsidR="00000000" w:rsidRPr="00000000">
        <w:rPr>
          <w:rFonts w:ascii="Arial" w:cs="Arial" w:eastAsia="Arial" w:hAnsi="Arial"/>
          <w:b w:val="1"/>
          <w:bCs w:val="1"/>
          <w:rtl w:val="0"/>
        </w:rPr>
        <w:t xml:space="preserve">Selhání rozpoznání: </w:t>
      </w:r>
      <w:r w:rsidDel="00000000" w:rsidR="00000000" w:rsidRPr="00000000">
        <w:rPr>
          <w:rFonts w:ascii="Arial" w:cs="Arial" w:eastAsia="Arial" w:hAnsi="Arial"/>
          <w:rtl w:val="0"/>
        </w:rPr>
        <w:t xml:space="preserve">Pro praktickou použitelnost AI funkce je kritické eliminovat situace, kdy se uživatel ocitne ve slepé uličce. P4 požaduje, aby při selhání fotografie bylo možné plynule přejít na textový popis a aby bylo možné AI znovu vyvolat z rozpracovaného záznamu bez zakládání nového záznamu. P1 zároveň navrhuje možnost doplnit k fotografii krátkou doplňující informaci pro lepší výsledek. Důležitým aspektem je také rozlišení, zda jde o limit rozpoznání, nebo o technickou chybu aplikace, a nabídnutí vhodného dalšího kroku.</w:t>
      </w:r>
    </w:p>
    <w:p w:rsidR="00000000" w:rsidDel="00000000" w:rsidP="00000000" w:rsidRDefault="00000000" w:rsidRPr="00000000" w14:paraId="00000110">
      <w:pPr>
        <w:spacing w:before="200" w:lineRule="auto"/>
        <w:jc w:val="both"/>
        <w:rPr>
          <w:rFonts w:ascii="Arial" w:cs="Arial" w:eastAsia="Arial" w:hAnsi="Arial"/>
        </w:rPr>
      </w:pPr>
      <w:r w:rsidDel="00000000" w:rsidR="00000000" w:rsidRPr="00000000">
        <w:rPr>
          <w:rFonts w:ascii="Arial" w:cs="Arial" w:eastAsia="Arial" w:hAnsi="Arial"/>
          <w:b w:val="1"/>
          <w:bCs w:val="1"/>
          <w:rtl w:val="0"/>
        </w:rPr>
        <w:t xml:space="preserve">Oblíbená jídla, historie a zkratky: </w:t>
      </w:r>
      <w:r w:rsidDel="00000000" w:rsidR="00000000" w:rsidRPr="00000000">
        <w:rPr>
          <w:rFonts w:ascii="Arial" w:cs="Arial" w:eastAsia="Arial" w:hAnsi="Arial"/>
          <w:rtl w:val="0"/>
        </w:rPr>
        <w:t xml:space="preserve">Všichni participanti popisují situace, kdy jedí opakovaně podobná jídla, případně používají stejné ingredience. P2 označuje oblíbené položky, historii a čtečku kódů za zásadní funkce. P4 uvádí, že využívá oblíbené a duplikaci předešlého záznamu a ocení našeptávání dříve zadaných názvů. P1 doplňuje potřebu rychlých zkratek, které umožní udržet zápis v nízkém počtu kroků.</w:t>
      </w:r>
    </w:p>
    <w:p w:rsidR="00000000" w:rsidDel="00000000" w:rsidP="00000000" w:rsidRDefault="00000000" w:rsidRPr="00000000" w14:paraId="00000111">
      <w:pPr>
        <w:spacing w:before="200" w:lineRule="auto"/>
        <w:jc w:val="both"/>
        <w:rPr>
          <w:rFonts w:ascii="Arial" w:cs="Arial" w:eastAsia="Arial" w:hAnsi="Arial"/>
        </w:rPr>
      </w:pPr>
      <w:r w:rsidDel="00000000" w:rsidR="00000000" w:rsidRPr="00000000">
        <w:rPr>
          <w:rFonts w:ascii="Arial" w:cs="Arial" w:eastAsia="Arial" w:hAnsi="Arial"/>
          <w:b w:val="1"/>
          <w:bCs w:val="1"/>
          <w:rtl w:val="0"/>
        </w:rPr>
        <w:t xml:space="preserve">Domácí vaření, odhad množství: </w:t>
      </w:r>
      <w:r w:rsidDel="00000000" w:rsidR="00000000" w:rsidRPr="00000000">
        <w:rPr>
          <w:rFonts w:ascii="Arial" w:cs="Arial" w:eastAsia="Arial" w:hAnsi="Arial"/>
          <w:rtl w:val="0"/>
        </w:rPr>
        <w:t xml:space="preserve">Domácí vaření se ukazuje jako jeden z možných důvodů, proč uživatelé zapisování opouštějí. P3 popisuje, že vaření od oka ztěžuje odhad gramáže a že největší bariéra nastává, když položka chybí v databázi a je nutné ji vytvořit manuálně. P2 zdůrazňuje potřebu práce s plánovanými ingrediencemi a následnou jednoduchou úpravou skutečně použitých množství, včetně drobných ingrediencí typu olej nebo koření. To vede k požadavku na funkcionalitu, která podporuje plánování a následné rychlé dorovnání skutečně použitých množství surovin.</w:t>
      </w:r>
    </w:p>
    <w:p w:rsidR="00000000" w:rsidDel="00000000" w:rsidP="00000000" w:rsidRDefault="00000000" w:rsidRPr="00000000" w14:paraId="00000112">
      <w:pPr>
        <w:spacing w:before="200" w:lineRule="auto"/>
        <w:jc w:val="both"/>
        <w:rPr>
          <w:rFonts w:ascii="Arial" w:cs="Arial" w:eastAsia="Arial" w:hAnsi="Arial"/>
        </w:rPr>
      </w:pPr>
      <w:r w:rsidDel="00000000" w:rsidR="00000000" w:rsidRPr="00000000">
        <w:rPr>
          <w:rFonts w:ascii="Arial" w:cs="Arial" w:eastAsia="Arial" w:hAnsi="Arial"/>
          <w:b w:val="1"/>
          <w:bCs w:val="1"/>
          <w:rtl w:val="0"/>
        </w:rPr>
        <w:t xml:space="preserve">Kategorie jídel a práce se zpětným zápisem: </w:t>
      </w:r>
      <w:r w:rsidDel="00000000" w:rsidR="00000000" w:rsidRPr="00000000">
        <w:rPr>
          <w:rFonts w:ascii="Arial" w:cs="Arial" w:eastAsia="Arial" w:hAnsi="Arial"/>
          <w:rtl w:val="0"/>
        </w:rPr>
        <w:t xml:space="preserve">Participanti se liší v tom, zda zapisují před jídlem nebo zpětně. P2 u jídel z restaurace preferuje doplnění až doma mimo sociální situaci. P3 uvádí, že zapisovala i večer, případně plánovala dopředu, ale nedodržení plánů vedlo ke zdvojení práce. Z toho vyplývá potřeba podporovat jak okamžitý zápis, tak zpětný zápis z galerie, a zároveň nevnucovat automatické zařazování kategorií podle času zadání.</w:t>
      </w:r>
    </w:p>
    <w:p w:rsidR="00000000" w:rsidDel="00000000" w:rsidP="00000000" w:rsidRDefault="00000000" w:rsidRPr="00000000" w14:paraId="00000113">
      <w:pPr>
        <w:spacing w:before="200" w:lineRule="auto"/>
        <w:jc w:val="both"/>
        <w:rPr>
          <w:rFonts w:ascii="Arial" w:cs="Arial" w:eastAsia="Arial" w:hAnsi="Arial"/>
        </w:rPr>
      </w:pPr>
      <w:r w:rsidDel="00000000" w:rsidR="00000000" w:rsidRPr="00000000">
        <w:rPr>
          <w:rFonts w:ascii="Arial" w:cs="Arial" w:eastAsia="Arial" w:hAnsi="Arial"/>
          <w:b w:val="1"/>
          <w:bCs w:val="1"/>
          <w:rtl w:val="0"/>
        </w:rPr>
        <w:t xml:space="preserve">Přehledy, motivace a dotazování nad daty: </w:t>
      </w:r>
      <w:r w:rsidDel="00000000" w:rsidR="00000000" w:rsidRPr="00000000">
        <w:rPr>
          <w:rFonts w:ascii="Arial" w:cs="Arial" w:eastAsia="Arial" w:hAnsi="Arial"/>
          <w:rtl w:val="0"/>
        </w:rPr>
        <w:t xml:space="preserve">Základem je pro všechny denní přehled, tedy rychlá kontrola kalorií a makroživin. P1 požaduje jednoduché přehledy po dnech, týdnech a měsících a možnost pokládat dotazy typu porovnání období podle makroživin. P4 vnímá týdenní souhrn jako užitečné doplnění a navrhuje dotazování přirozeným jazykem s personalizovanými doporučeními. P2 uvádí, že motivační měsíční souhrny formou notifikace nebo e-mailu by mu pomohly udržet rutinu. P3 klade důraz na dietní omezení a schopnost odpovědět, kolikrát došlo k porušení diety s proklikem na konkrétní dny.</w:t>
      </w:r>
    </w:p>
    <w:p w:rsidR="00000000" w:rsidDel="00000000" w:rsidP="00000000" w:rsidRDefault="00000000" w:rsidRPr="00000000" w14:paraId="00000114">
      <w:pPr>
        <w:spacing w:before="200" w:lineRule="auto"/>
        <w:jc w:val="both"/>
        <w:rPr>
          <w:rFonts w:ascii="Arial" w:cs="Arial" w:eastAsia="Arial" w:hAnsi="Arial"/>
        </w:rPr>
      </w:pPr>
      <w:r w:rsidDel="00000000" w:rsidR="00000000" w:rsidRPr="00000000">
        <w:rPr>
          <w:rFonts w:ascii="Arial" w:cs="Arial" w:eastAsia="Arial" w:hAnsi="Arial"/>
          <w:b w:val="1"/>
          <w:bCs w:val="1"/>
          <w:rtl w:val="0"/>
        </w:rPr>
        <w:t xml:space="preserve">Soukromí, ukládání dat a kontrola: </w:t>
      </w:r>
      <w:r w:rsidDel="00000000" w:rsidR="00000000" w:rsidRPr="00000000">
        <w:rPr>
          <w:rFonts w:ascii="Arial" w:cs="Arial" w:eastAsia="Arial" w:hAnsi="Arial"/>
          <w:rtl w:val="0"/>
        </w:rPr>
        <w:t xml:space="preserve">Otázka soukromí se objevuje ve smyslu kontroly nad daty a transparentností práce s nimi. P1 požaduje jasné funkce pro mazání a informace o tom, co se s daty děje. P4 je ochotna akceptovat automatické promazávání nejstarších záznamů mimo oblíbené položky. P3 považuje za důležité mít možnost smazat jednotlivé záznamy, i když je pro ni umístění dat méně podstatné.</w:t>
      </w:r>
    </w:p>
    <w:p w:rsidR="00000000" w:rsidDel="00000000" w:rsidP="00000000" w:rsidRDefault="00000000" w:rsidRPr="00000000" w14:paraId="00000115">
      <w:pPr>
        <w:spacing w:before="200" w:lineRule="auto"/>
        <w:jc w:val="both"/>
        <w:rPr>
          <w:rFonts w:ascii="Arial" w:cs="Arial" w:eastAsia="Arial" w:hAnsi="Arial"/>
        </w:rPr>
      </w:pPr>
      <w:r w:rsidDel="00000000" w:rsidR="00000000" w:rsidRPr="00000000">
        <w:rPr>
          <w:rFonts w:ascii="Arial" w:cs="Arial" w:eastAsia="Arial" w:hAnsi="Arial"/>
          <w:b w:val="1"/>
          <w:bCs w:val="1"/>
          <w:rtl w:val="0"/>
        </w:rPr>
        <w:t xml:space="preserve">Integrace aktivity: </w:t>
      </w:r>
      <w:r w:rsidDel="00000000" w:rsidR="00000000" w:rsidRPr="00000000">
        <w:rPr>
          <w:rFonts w:ascii="Arial" w:cs="Arial" w:eastAsia="Arial" w:hAnsi="Arial"/>
          <w:rtl w:val="0"/>
        </w:rPr>
        <w:t xml:space="preserve">Integrace se sportovními službami a hodinkami se opakuje u všech participantů, byť s rozdílnou hloubkou. P1 chce jednoduché propojení a zobrazení příjmu versus výdeje. P2 očekává přebírání spálených kalorií s možností nastavit, zda a jak se výdej promítne do denního limitu. P4 zmiňuje zájem o integraci s Garmin a zdůrazňuje, že ji zajímá zejména promítnutí spálených kalorií do denního přehledu.</w:t>
      </w:r>
    </w:p>
    <w:p w:rsidR="00000000" w:rsidDel="00000000" w:rsidP="00000000" w:rsidRDefault="00000000" w:rsidRPr="00000000" w14:paraId="00000116">
      <w:pPr>
        <w:pStyle w:val="Heading4"/>
        <w:numPr>
          <w:ilvl w:val="2"/>
          <w:numId w:val="15"/>
        </w:numPr>
        <w:spacing w:line="276" w:lineRule="auto"/>
        <w:ind w:left="720" w:hanging="720"/>
        <w:rPr/>
      </w:pPr>
      <w:bookmarkStart w:colFirst="0" w:colLast="0" w:name="_heading=h.49o335xmikw0" w:id="34"/>
      <w:bookmarkEnd w:id="34"/>
      <w:r w:rsidDel="00000000" w:rsidR="00000000" w:rsidRPr="00000000">
        <w:rPr>
          <w:rtl w:val="0"/>
        </w:rPr>
        <w:t xml:space="preserve">Scénáře případů užití</w:t>
      </w:r>
    </w:p>
    <w:p w:rsidR="00000000" w:rsidDel="00000000" w:rsidP="00000000" w:rsidRDefault="00000000" w:rsidRPr="00000000" w14:paraId="00000117">
      <w:pPr>
        <w:spacing w:before="200" w:lineRule="auto"/>
        <w:jc w:val="both"/>
        <w:rPr>
          <w:rFonts w:ascii="Arial" w:cs="Arial" w:eastAsia="Arial" w:hAnsi="Arial"/>
          <w:i w:val="0"/>
          <w:iCs w:val="0"/>
        </w:rPr>
      </w:pPr>
      <w:r w:rsidDel="00000000" w:rsidR="00000000" w:rsidRPr="00000000">
        <w:rPr>
          <w:rFonts w:ascii="Arial" w:cs="Arial" w:eastAsia="Arial" w:hAnsi="Arial"/>
          <w:i w:val="0"/>
          <w:iCs w:val="0"/>
          <w:rtl w:val="0"/>
        </w:rPr>
        <w:t xml:space="preserve">V návrhu aplikací se používají jak narativní popisy situací z praxe, tak případy užití jako formální popis interakce aktéra se systémem. V této práci byly narativní situace využity při analýze rozhovorů, ale pro formální popis systému je dále uvedena pouze sada scénářů případů užití, aby nedocházelo k duplicitě a aby byl výstup přímo použitelný pro návrh prototypu a testování.</w:t>
      </w:r>
    </w:p>
    <w:p w:rsidR="00000000" w:rsidDel="00000000" w:rsidP="00000000" w:rsidRDefault="00000000" w:rsidRPr="00000000" w14:paraId="00000118">
      <w:pPr>
        <w:spacing w:after="0" w:before="0" w:line="240" w:lineRule="auto"/>
        <w:jc w:val="both"/>
        <w:rPr>
          <w:rFonts w:ascii="Arial" w:cs="Arial" w:eastAsia="Arial" w:hAnsi="Arial"/>
        </w:rPr>
      </w:pPr>
      <w:r w:rsidDel="00000000" w:rsidR="00000000" w:rsidRPr="00000000">
        <w:rPr>
          <w:rtl w:val="0"/>
        </w:rPr>
      </w:r>
    </w:p>
    <w:tbl>
      <w:tblPr>
        <w:tblStyle w:val="Table2"/>
        <w:tblW w:w="90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1365"/>
        <w:gridCol w:w="6390"/>
        <w:tblGridChange w:id="0">
          <w:tblGrid>
            <w:gridCol w:w="1335"/>
            <w:gridCol w:w="1365"/>
            <w:gridCol w:w="6390"/>
          </w:tblGrid>
        </w:tblGridChange>
      </w:tblGrid>
      <w:tr>
        <w:trPr>
          <w:cantSplit w:val="0"/>
          <w:tblHeader w:val="1"/>
        </w:trPr>
        <w:tc>
          <w:tcPr>
            <w:gridSpan w:val="3"/>
            <w:vAlign w:val="center"/>
          </w:tcPr>
          <w:p w:rsidR="00000000" w:rsidDel="00000000" w:rsidP="00000000" w:rsidRDefault="00000000" w:rsidRPr="00000000" w14:paraId="00000119">
            <w:pPr>
              <w:rPr>
                <w:rFonts w:ascii="Arial" w:cs="Arial" w:eastAsia="Arial" w:hAnsi="Arial"/>
              </w:rPr>
            </w:pPr>
            <w:r w:rsidDel="00000000" w:rsidR="00000000" w:rsidRPr="00000000">
              <w:rPr>
                <w:rFonts w:ascii="Arial" w:cs="Arial" w:eastAsia="Arial" w:hAnsi="Arial"/>
                <w:b w:val="1"/>
                <w:bCs w:val="1"/>
                <w:rtl w:val="0"/>
              </w:rPr>
              <w:t xml:space="preserve">Název: </w:t>
            </w:r>
            <w:r w:rsidDel="00000000" w:rsidR="00000000" w:rsidRPr="00000000">
              <w:rPr>
                <w:rFonts w:ascii="Arial" w:cs="Arial" w:eastAsia="Arial" w:hAnsi="Arial"/>
                <w:rtl w:val="0"/>
              </w:rPr>
              <w:t xml:space="preserve">Záznam jídla z fotografie</w:t>
            </w:r>
          </w:p>
        </w:tc>
      </w:tr>
      <w:tr>
        <w:trPr>
          <w:cantSplit w:val="0"/>
          <w:tblHeader w:val="1"/>
        </w:trPr>
        <w:tc>
          <w:tcPr>
            <w:gridSpan w:val="3"/>
          </w:tcPr>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b w:val="1"/>
                <w:bCs w:val="1"/>
                <w:rtl w:val="0"/>
              </w:rPr>
              <w:t xml:space="preserve">ID: </w:t>
            </w:r>
            <w:r w:rsidDel="00000000" w:rsidR="00000000" w:rsidRPr="00000000">
              <w:rPr>
                <w:rFonts w:ascii="Arial" w:cs="Arial" w:eastAsia="Arial" w:hAnsi="Arial"/>
                <w:rtl w:val="0"/>
              </w:rPr>
              <w:t xml:space="preserve">UC01</w:t>
            </w:r>
          </w:p>
        </w:tc>
      </w:tr>
      <w:tr>
        <w:trPr>
          <w:cantSplit w:val="0"/>
          <w:tblHeader w:val="1"/>
        </w:trPr>
        <w:tc>
          <w:tcPr>
            <w:gridSpan w:val="3"/>
          </w:tcPr>
          <w:p w:rsidR="00000000" w:rsidDel="00000000" w:rsidP="00000000" w:rsidRDefault="00000000" w:rsidRPr="00000000" w14:paraId="0000011F">
            <w:pPr>
              <w:rPr>
                <w:rFonts w:ascii="Arial" w:cs="Arial" w:eastAsia="Arial" w:hAnsi="Arial"/>
              </w:rPr>
            </w:pPr>
            <w:r w:rsidDel="00000000" w:rsidR="00000000" w:rsidRPr="00000000">
              <w:rPr>
                <w:rFonts w:ascii="Arial" w:cs="Arial" w:eastAsia="Arial" w:hAnsi="Arial"/>
                <w:b w:val="1"/>
                <w:bCs w:val="1"/>
                <w:rtl w:val="0"/>
              </w:rPr>
              <w:t xml:space="preserve">Charakteristika: </w:t>
            </w:r>
            <w:r w:rsidDel="00000000" w:rsidR="00000000" w:rsidRPr="00000000">
              <w:rPr>
                <w:rFonts w:ascii="Arial" w:cs="Arial" w:eastAsia="Arial" w:hAnsi="Arial"/>
                <w:rtl w:val="0"/>
              </w:rPr>
              <w:t xml:space="preserve">Uživatel chce rychle zapsat jídlo pomocí fotografie a následně výsledek zkontrolovat.</w:t>
            </w:r>
          </w:p>
        </w:tc>
      </w:tr>
      <w:tr>
        <w:trPr>
          <w:cantSplit w:val="0"/>
          <w:tblHeader w:val="0"/>
        </w:trPr>
        <w:tc>
          <w:tcPr>
            <w:gridSpan w:val="3"/>
          </w:tcPr>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b w:val="1"/>
                <w:bCs w:val="1"/>
                <w:rtl w:val="0"/>
              </w:rPr>
              <w:t xml:space="preserve">Primární aktér: </w:t>
            </w:r>
            <w:r w:rsidDel="00000000" w:rsidR="00000000" w:rsidRPr="00000000">
              <w:rPr>
                <w:rFonts w:ascii="Arial" w:cs="Arial" w:eastAsia="Arial" w:hAnsi="Arial"/>
                <w:rtl w:val="0"/>
              </w:rPr>
              <w:t xml:space="preserve">Uživatel</w:t>
            </w:r>
          </w:p>
        </w:tc>
      </w:tr>
      <w:tr>
        <w:trPr>
          <w:cantSplit w:val="0"/>
          <w:tblHeader w:val="0"/>
        </w:trPr>
        <w:tc>
          <w:tcPr>
            <w:gridSpan w:val="3"/>
          </w:tcPr>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b w:val="1"/>
                <w:bCs w:val="1"/>
                <w:rtl w:val="0"/>
              </w:rPr>
              <w:t xml:space="preserve">Hlavní scénář:</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8">
            <w:pPr>
              <w:ind w:right="0"/>
              <w:jc w:val="center"/>
              <w:rPr>
                <w:rFonts w:ascii="Arial" w:cs="Arial" w:eastAsia="Arial" w:hAnsi="Arial"/>
              </w:rPr>
            </w:pPr>
            <w:r w:rsidDel="00000000" w:rsidR="00000000" w:rsidRPr="00000000">
              <w:rPr>
                <w:rFonts w:ascii="Arial" w:cs="Arial" w:eastAsia="Arial" w:hAnsi="Arial"/>
                <w:b w:val="1"/>
                <w:bCs w:val="1"/>
                <w:rtl w:val="0"/>
              </w:rPr>
              <w:t xml:space="preserve">Krok</w:t>
            </w:r>
            <w:r w:rsidDel="00000000" w:rsidR="00000000" w:rsidRPr="00000000">
              <w:rPr>
                <w:rtl w:val="0"/>
              </w:rPr>
            </w:r>
          </w:p>
        </w:tc>
        <w:tc>
          <w:tcPr>
            <w:vAlign w:val="center"/>
          </w:tcPr>
          <w:p w:rsidR="00000000" w:rsidDel="00000000" w:rsidP="00000000" w:rsidRDefault="00000000" w:rsidRPr="00000000" w14:paraId="00000129">
            <w:pPr>
              <w:jc w:val="center"/>
              <w:rPr>
                <w:rFonts w:ascii="Arial" w:cs="Arial" w:eastAsia="Arial" w:hAnsi="Arial"/>
              </w:rPr>
            </w:pPr>
            <w:r w:rsidDel="00000000" w:rsidR="00000000" w:rsidRPr="00000000">
              <w:rPr>
                <w:rFonts w:ascii="Arial" w:cs="Arial" w:eastAsia="Arial" w:hAnsi="Arial"/>
                <w:b w:val="1"/>
                <w:bCs w:val="1"/>
                <w:rtl w:val="0"/>
              </w:rPr>
              <w:t xml:space="preserve">Aktér</w:t>
            </w:r>
            <w:r w:rsidDel="00000000" w:rsidR="00000000" w:rsidRPr="00000000">
              <w:rPr>
                <w:rtl w:val="0"/>
              </w:rPr>
            </w:r>
          </w:p>
        </w:tc>
        <w:tc>
          <w:tcPr>
            <w:vAlign w:val="center"/>
          </w:tcPr>
          <w:p w:rsidR="00000000" w:rsidDel="00000000" w:rsidP="00000000" w:rsidRDefault="00000000" w:rsidRPr="00000000" w14:paraId="0000012A">
            <w:pPr>
              <w:jc w:val="center"/>
              <w:rPr>
                <w:rFonts w:ascii="Arial" w:cs="Arial" w:eastAsia="Arial" w:hAnsi="Arial"/>
              </w:rPr>
            </w:pPr>
            <w:r w:rsidDel="00000000" w:rsidR="00000000" w:rsidRPr="00000000">
              <w:rPr>
                <w:rFonts w:ascii="Arial" w:cs="Arial" w:eastAsia="Arial" w:hAnsi="Arial"/>
                <w:b w:val="1"/>
                <w:bCs w:val="1"/>
                <w:rtl w:val="0"/>
              </w:rPr>
              <w:t xml:space="preserve">Popis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B">
            <w:pPr>
              <w:jc w:val="center"/>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12C">
            <w:pPr>
              <w:rPr>
                <w:rFonts w:ascii="Arial" w:cs="Arial" w:eastAsia="Arial" w:hAnsi="Arial"/>
              </w:rPr>
            </w:pPr>
            <w:r w:rsidDel="00000000" w:rsidR="00000000" w:rsidRPr="00000000">
              <w:rPr>
                <w:rFonts w:ascii="Arial" w:cs="Arial" w:eastAsia="Arial" w:hAnsi="Arial"/>
                <w:rtl w:val="0"/>
              </w:rPr>
              <w:t xml:space="preserve">Uživatel</w:t>
            </w:r>
          </w:p>
        </w:tc>
        <w:tc>
          <w:tcPr>
            <w:vAlign w:val="center"/>
          </w:tcPr>
          <w:p w:rsidR="00000000" w:rsidDel="00000000" w:rsidP="00000000" w:rsidRDefault="00000000" w:rsidRPr="00000000" w14:paraId="0000012D">
            <w:pPr>
              <w:rPr>
                <w:rFonts w:ascii="Arial" w:cs="Arial" w:eastAsia="Arial" w:hAnsi="Arial"/>
              </w:rPr>
            </w:pPr>
            <w:r w:rsidDel="00000000" w:rsidR="00000000" w:rsidRPr="00000000">
              <w:rPr>
                <w:rFonts w:ascii="Arial" w:cs="Arial" w:eastAsia="Arial" w:hAnsi="Arial"/>
                <w:rtl w:val="0"/>
              </w:rPr>
              <w:t xml:space="preserve">Otevře funkci pro záznam jídla a pořídí fotografii.</w:t>
            </w:r>
          </w:p>
        </w:tc>
      </w:tr>
      <w:tr>
        <w:trPr>
          <w:cantSplit w:val="0"/>
          <w:tblHeader w:val="0"/>
        </w:trPr>
        <w:tc>
          <w:tcPr>
            <w:vAlign w:val="center"/>
          </w:tcPr>
          <w:p w:rsidR="00000000" w:rsidDel="00000000" w:rsidP="00000000" w:rsidRDefault="00000000" w:rsidRPr="00000000" w14:paraId="0000012E">
            <w:pPr>
              <w:jc w:val="center"/>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12F">
            <w:pPr>
              <w:rPr>
                <w:rFonts w:ascii="Arial" w:cs="Arial" w:eastAsia="Arial" w:hAnsi="Arial"/>
              </w:rPr>
            </w:pPr>
            <w:r w:rsidDel="00000000" w:rsidR="00000000" w:rsidRPr="00000000">
              <w:rPr>
                <w:rFonts w:ascii="Arial" w:cs="Arial" w:eastAsia="Arial" w:hAnsi="Arial"/>
                <w:rtl w:val="0"/>
              </w:rPr>
              <w:t xml:space="preserve">Systém</w:t>
            </w:r>
          </w:p>
        </w:tc>
        <w:tc>
          <w:tcPr>
            <w:vAlign w:val="center"/>
          </w:tcPr>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rtl w:val="0"/>
              </w:rPr>
              <w:t xml:space="preserve">Spustí rozpoznání, zobrazí návrh položek a odhad množství, případně indikaci nejistoty.</w:t>
            </w:r>
          </w:p>
        </w:tc>
      </w:tr>
      <w:tr>
        <w:trPr>
          <w:cantSplit w:val="0"/>
          <w:tblHeader w:val="0"/>
        </w:trPr>
        <w:tc>
          <w:tcPr>
            <w:vAlign w:val="center"/>
          </w:tcPr>
          <w:p w:rsidR="00000000" w:rsidDel="00000000" w:rsidP="00000000" w:rsidRDefault="00000000" w:rsidRPr="00000000" w14:paraId="00000131">
            <w:pPr>
              <w:jc w:val="center"/>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132">
            <w:pPr>
              <w:rPr>
                <w:rFonts w:ascii="Arial" w:cs="Arial" w:eastAsia="Arial" w:hAnsi="Arial"/>
              </w:rPr>
            </w:pPr>
            <w:r w:rsidDel="00000000" w:rsidR="00000000" w:rsidRPr="00000000">
              <w:rPr>
                <w:rFonts w:ascii="Arial" w:cs="Arial" w:eastAsia="Arial" w:hAnsi="Arial"/>
                <w:rtl w:val="0"/>
              </w:rPr>
              <w:t xml:space="preserve">Uživatel</w:t>
            </w:r>
          </w:p>
        </w:tc>
        <w:tc>
          <w:tcPr>
            <w:vAlign w:val="center"/>
          </w:tcPr>
          <w:p w:rsidR="00000000" w:rsidDel="00000000" w:rsidP="00000000" w:rsidRDefault="00000000" w:rsidRPr="00000000" w14:paraId="00000133">
            <w:pPr>
              <w:rPr>
                <w:rFonts w:ascii="Arial" w:cs="Arial" w:eastAsia="Arial" w:hAnsi="Arial"/>
              </w:rPr>
            </w:pPr>
            <w:r w:rsidDel="00000000" w:rsidR="00000000" w:rsidRPr="00000000">
              <w:rPr>
                <w:rFonts w:ascii="Arial" w:cs="Arial" w:eastAsia="Arial" w:hAnsi="Arial"/>
                <w:rtl w:val="0"/>
              </w:rPr>
              <w:t xml:space="preserve">Zkontroluje návrh, upraví položky a množství, případně doplní chybějící položky.</w:t>
            </w:r>
          </w:p>
        </w:tc>
      </w:tr>
      <w:tr>
        <w:trPr>
          <w:cantSplit w:val="0"/>
          <w:trHeight w:val="267.978515625" w:hRule="atLeast"/>
          <w:tblHeader w:val="0"/>
        </w:trPr>
        <w:tc>
          <w:tcPr>
            <w:vAlign w:val="center"/>
          </w:tcPr>
          <w:p w:rsidR="00000000" w:rsidDel="00000000" w:rsidP="00000000" w:rsidRDefault="00000000" w:rsidRPr="00000000" w14:paraId="00000134">
            <w:pPr>
              <w:jc w:val="center"/>
              <w:rPr>
                <w:rFonts w:ascii="Arial" w:cs="Arial" w:eastAsia="Arial" w:hAnsi="Arial"/>
              </w:rPr>
            </w:pPr>
            <w:r w:rsidDel="00000000" w:rsidR="00000000" w:rsidRPr="00000000">
              <w:rPr>
                <w:rFonts w:ascii="Arial" w:cs="Arial" w:eastAsia="Arial" w:hAnsi="Arial"/>
                <w:rtl w:val="0"/>
              </w:rPr>
              <w:t xml:space="preserve">4</w:t>
            </w:r>
          </w:p>
        </w:tc>
        <w:tc>
          <w:tcPr>
            <w:vAlign w:val="center"/>
          </w:tcPr>
          <w:p w:rsidR="00000000" w:rsidDel="00000000" w:rsidP="00000000" w:rsidRDefault="00000000" w:rsidRPr="00000000" w14:paraId="00000135">
            <w:pPr>
              <w:rPr>
                <w:rFonts w:ascii="Arial" w:cs="Arial" w:eastAsia="Arial" w:hAnsi="Arial"/>
              </w:rPr>
            </w:pPr>
            <w:r w:rsidDel="00000000" w:rsidR="00000000" w:rsidRPr="00000000">
              <w:rPr>
                <w:rFonts w:ascii="Arial" w:cs="Arial" w:eastAsia="Arial" w:hAnsi="Arial"/>
                <w:rtl w:val="0"/>
              </w:rPr>
              <w:t xml:space="preserve">Uživatel</w:t>
            </w:r>
          </w:p>
        </w:tc>
        <w:tc>
          <w:tcPr>
            <w:vAlign w:val="center"/>
          </w:tcPr>
          <w:p w:rsidR="00000000" w:rsidDel="00000000" w:rsidP="00000000" w:rsidRDefault="00000000" w:rsidRPr="00000000" w14:paraId="00000136">
            <w:pPr>
              <w:rPr>
                <w:rFonts w:ascii="Arial" w:cs="Arial" w:eastAsia="Arial" w:hAnsi="Arial"/>
              </w:rPr>
            </w:pPr>
            <w:r w:rsidDel="00000000" w:rsidR="00000000" w:rsidRPr="00000000">
              <w:rPr>
                <w:rFonts w:ascii="Arial" w:cs="Arial" w:eastAsia="Arial" w:hAnsi="Arial"/>
                <w:rtl w:val="0"/>
              </w:rPr>
              <w:t xml:space="preserve">Potvrdí uložení záznamu.</w:t>
            </w:r>
          </w:p>
        </w:tc>
      </w:tr>
      <w:tr>
        <w:trPr>
          <w:cantSplit w:val="0"/>
          <w:tblHeader w:val="0"/>
        </w:trPr>
        <w:tc>
          <w:tcPr>
            <w:vAlign w:val="center"/>
          </w:tcPr>
          <w:p w:rsidR="00000000" w:rsidDel="00000000" w:rsidP="00000000" w:rsidRDefault="00000000" w:rsidRPr="00000000" w14:paraId="00000137">
            <w:pPr>
              <w:jc w:val="center"/>
              <w:rPr>
                <w:rFonts w:ascii="Arial" w:cs="Arial" w:eastAsia="Arial" w:hAnsi="Arial"/>
              </w:rPr>
            </w:pPr>
            <w:r w:rsidDel="00000000" w:rsidR="00000000" w:rsidRPr="00000000">
              <w:rPr>
                <w:rFonts w:ascii="Arial" w:cs="Arial" w:eastAsia="Arial" w:hAnsi="Arial"/>
                <w:rtl w:val="0"/>
              </w:rPr>
              <w:t xml:space="preserve">5</w:t>
            </w:r>
          </w:p>
        </w:tc>
        <w:tc>
          <w:tcPr>
            <w:vAlign w:val="center"/>
          </w:tcPr>
          <w:p w:rsidR="00000000" w:rsidDel="00000000" w:rsidP="00000000" w:rsidRDefault="00000000" w:rsidRPr="00000000" w14:paraId="00000138">
            <w:pPr>
              <w:rPr>
                <w:rFonts w:ascii="Arial" w:cs="Arial" w:eastAsia="Arial" w:hAnsi="Arial"/>
              </w:rPr>
            </w:pPr>
            <w:r w:rsidDel="00000000" w:rsidR="00000000" w:rsidRPr="00000000">
              <w:rPr>
                <w:rFonts w:ascii="Arial" w:cs="Arial" w:eastAsia="Arial" w:hAnsi="Arial"/>
                <w:rtl w:val="0"/>
              </w:rPr>
              <w:t xml:space="preserve">Systém</w:t>
            </w:r>
          </w:p>
        </w:tc>
        <w:tc>
          <w:tcPr>
            <w:vAlign w:val="center"/>
          </w:tcPr>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rtl w:val="0"/>
              </w:rPr>
              <w:t xml:space="preserve">Uloží záznam a aktualizuje denní přehled.</w:t>
            </w:r>
          </w:p>
        </w:tc>
      </w:tr>
    </w:tbl>
    <w:p w:rsidR="00000000" w:rsidDel="00000000" w:rsidP="00000000" w:rsidRDefault="00000000" w:rsidRPr="00000000" w14:paraId="0000013A">
      <w:pPr>
        <w:spacing w:before="0" w:line="240" w:lineRule="auto"/>
        <w:jc w:val="center"/>
        <w:rPr>
          <w:rFonts w:ascii="Arial" w:cs="Arial" w:eastAsia="Arial" w:hAnsi="Arial"/>
          <w:i w:val="1"/>
          <w:iCs w:val="1"/>
        </w:rPr>
      </w:pPr>
      <w:r w:rsidDel="00000000" w:rsidR="00000000" w:rsidRPr="00000000">
        <w:rPr>
          <w:rFonts w:ascii="Arial" w:cs="Arial" w:eastAsia="Arial" w:hAnsi="Arial"/>
          <w:b w:val="1"/>
          <w:bCs w:val="1"/>
          <w:rtl w:val="0"/>
        </w:rPr>
        <w:t xml:space="preserve">UC01 </w:t>
      </w:r>
      <w:r w:rsidDel="00000000" w:rsidR="00000000" w:rsidRPr="00000000">
        <w:rPr>
          <w:rFonts w:ascii="Arial" w:cs="Arial" w:eastAsia="Arial" w:hAnsi="Arial"/>
          <w:i w:val="1"/>
          <w:iCs w:val="1"/>
          <w:rtl w:val="0"/>
        </w:rPr>
        <w:t xml:space="preserve">- Záznam jídla z fotografie</w:t>
      </w:r>
    </w:p>
    <w:p w:rsidR="00000000" w:rsidDel="00000000" w:rsidP="00000000" w:rsidRDefault="00000000" w:rsidRPr="00000000" w14:paraId="0000013B">
      <w:pPr>
        <w:spacing w:before="0" w:line="240" w:lineRule="auto"/>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3C">
      <w:pPr>
        <w:spacing w:before="0" w:line="240" w:lineRule="auto"/>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3D">
      <w:pPr>
        <w:spacing w:before="0" w:line="240" w:lineRule="auto"/>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3E">
      <w:pPr>
        <w:spacing w:before="0" w:line="240" w:lineRule="auto"/>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3F">
      <w:pPr>
        <w:spacing w:before="0" w:line="240" w:lineRule="auto"/>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40">
      <w:pPr>
        <w:spacing w:before="0" w:line="240" w:lineRule="auto"/>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41">
      <w:pPr>
        <w:spacing w:before="0" w:line="240" w:lineRule="auto"/>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42">
      <w:pPr>
        <w:spacing w:before="0" w:line="240" w:lineRule="auto"/>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43">
      <w:pPr>
        <w:spacing w:before="0" w:line="240" w:lineRule="auto"/>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44">
      <w:pPr>
        <w:spacing w:before="0" w:line="240" w:lineRule="auto"/>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45">
      <w:pPr>
        <w:spacing w:before="0" w:line="240" w:lineRule="auto"/>
        <w:jc w:val="center"/>
        <w:rPr>
          <w:rFonts w:ascii="Arial" w:cs="Arial" w:eastAsia="Arial" w:hAnsi="Arial"/>
          <w:i w:val="1"/>
          <w:iCs w:val="1"/>
        </w:rPr>
      </w:pPr>
      <w:r w:rsidDel="00000000" w:rsidR="00000000" w:rsidRPr="00000000">
        <w:rPr>
          <w:rtl w:val="0"/>
        </w:rPr>
      </w:r>
    </w:p>
    <w:tbl>
      <w:tblPr>
        <w:tblStyle w:val="Table3"/>
        <w:tblW w:w="90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0"/>
        <w:gridCol w:w="1950"/>
        <w:gridCol w:w="5550"/>
        <w:tblGridChange w:id="0">
          <w:tblGrid>
            <w:gridCol w:w="1590"/>
            <w:gridCol w:w="1950"/>
            <w:gridCol w:w="5550"/>
          </w:tblGrid>
        </w:tblGridChange>
      </w:tblGrid>
      <w:tr>
        <w:trPr>
          <w:cantSplit w:val="0"/>
          <w:tblHeader w:val="0"/>
        </w:trPr>
        <w:tc>
          <w:tcPr>
            <w:gridSpan w:val="3"/>
            <w:vAlign w:val="center"/>
          </w:tcPr>
          <w:p w:rsidR="00000000" w:rsidDel="00000000" w:rsidP="00000000" w:rsidRDefault="00000000" w:rsidRPr="00000000" w14:paraId="00000146">
            <w:pPr>
              <w:rPr>
                <w:rFonts w:ascii="Arial" w:cs="Arial" w:eastAsia="Arial" w:hAnsi="Arial"/>
              </w:rPr>
            </w:pPr>
            <w:r w:rsidDel="00000000" w:rsidR="00000000" w:rsidRPr="00000000">
              <w:rPr>
                <w:rFonts w:ascii="Arial" w:cs="Arial" w:eastAsia="Arial" w:hAnsi="Arial"/>
                <w:b w:val="1"/>
                <w:bCs w:val="1"/>
                <w:rtl w:val="0"/>
              </w:rPr>
              <w:t xml:space="preserve">Název: </w:t>
            </w:r>
            <w:r w:rsidDel="00000000" w:rsidR="00000000" w:rsidRPr="00000000">
              <w:rPr>
                <w:rFonts w:ascii="Arial" w:cs="Arial" w:eastAsia="Arial" w:hAnsi="Arial"/>
                <w:rtl w:val="0"/>
              </w:rPr>
              <w:t xml:space="preserve">Oprava výsledku rozpoznání a opakování rozpoznání</w:t>
            </w:r>
          </w:p>
        </w:tc>
      </w:tr>
      <w:tr>
        <w:trPr>
          <w:cantSplit w:val="0"/>
          <w:tblHeader w:val="0"/>
        </w:trPr>
        <w:tc>
          <w:tcPr>
            <w:gridSpan w:val="3"/>
          </w:tcPr>
          <w:p w:rsidR="00000000" w:rsidDel="00000000" w:rsidP="00000000" w:rsidRDefault="00000000" w:rsidRPr="00000000" w14:paraId="00000149">
            <w:pPr>
              <w:rPr>
                <w:rFonts w:ascii="Arial" w:cs="Arial" w:eastAsia="Arial" w:hAnsi="Arial"/>
              </w:rPr>
            </w:pPr>
            <w:r w:rsidDel="00000000" w:rsidR="00000000" w:rsidRPr="00000000">
              <w:rPr>
                <w:rFonts w:ascii="Arial" w:cs="Arial" w:eastAsia="Arial" w:hAnsi="Arial"/>
                <w:b w:val="1"/>
                <w:bCs w:val="1"/>
                <w:rtl w:val="0"/>
              </w:rPr>
              <w:t xml:space="preserve">ID: </w:t>
            </w:r>
            <w:r w:rsidDel="00000000" w:rsidR="00000000" w:rsidRPr="00000000">
              <w:rPr>
                <w:rFonts w:ascii="Arial" w:cs="Arial" w:eastAsia="Arial" w:hAnsi="Arial"/>
                <w:rtl w:val="0"/>
              </w:rPr>
              <w:t xml:space="preserve">UC02</w:t>
            </w:r>
          </w:p>
        </w:tc>
      </w:tr>
      <w:tr>
        <w:trPr>
          <w:cantSplit w:val="0"/>
          <w:tblHeader w:val="0"/>
        </w:trPr>
        <w:tc>
          <w:tcPr>
            <w:gridSpan w:val="3"/>
          </w:tcPr>
          <w:p w:rsidR="00000000" w:rsidDel="00000000" w:rsidP="00000000" w:rsidRDefault="00000000" w:rsidRPr="00000000" w14:paraId="0000014C">
            <w:pPr>
              <w:rPr>
                <w:rFonts w:ascii="Arial" w:cs="Arial" w:eastAsia="Arial" w:hAnsi="Arial"/>
              </w:rPr>
            </w:pPr>
            <w:r w:rsidDel="00000000" w:rsidR="00000000" w:rsidRPr="00000000">
              <w:rPr>
                <w:rFonts w:ascii="Arial" w:cs="Arial" w:eastAsia="Arial" w:hAnsi="Arial"/>
                <w:b w:val="1"/>
                <w:bCs w:val="1"/>
                <w:rtl w:val="0"/>
              </w:rPr>
              <w:t xml:space="preserve">Charakteristika: </w:t>
            </w:r>
            <w:r w:rsidDel="00000000" w:rsidR="00000000" w:rsidRPr="00000000">
              <w:rPr>
                <w:rFonts w:ascii="Arial" w:cs="Arial" w:eastAsia="Arial" w:hAnsi="Arial"/>
                <w:rtl w:val="0"/>
              </w:rPr>
              <w:t xml:space="preserve">Uživatel chce opravit rozpoznané položky a v případě potřeby vyvolat rozpoznání znovu bez zakládání nového záznamu.</w:t>
            </w:r>
          </w:p>
        </w:tc>
      </w:tr>
      <w:tr>
        <w:trPr>
          <w:cantSplit w:val="0"/>
          <w:tblHeader w:val="0"/>
        </w:trPr>
        <w:tc>
          <w:tcPr>
            <w:gridSpan w:val="3"/>
          </w:tcPr>
          <w:p w:rsidR="00000000" w:rsidDel="00000000" w:rsidP="00000000" w:rsidRDefault="00000000" w:rsidRPr="00000000" w14:paraId="0000014F">
            <w:pPr>
              <w:rPr>
                <w:rFonts w:ascii="Arial" w:cs="Arial" w:eastAsia="Arial" w:hAnsi="Arial"/>
              </w:rPr>
            </w:pPr>
            <w:r w:rsidDel="00000000" w:rsidR="00000000" w:rsidRPr="00000000">
              <w:rPr>
                <w:rFonts w:ascii="Arial" w:cs="Arial" w:eastAsia="Arial" w:hAnsi="Arial"/>
                <w:b w:val="1"/>
                <w:bCs w:val="1"/>
                <w:rtl w:val="0"/>
              </w:rPr>
              <w:t xml:space="preserve">Primární aktér: </w:t>
            </w:r>
            <w:r w:rsidDel="00000000" w:rsidR="00000000" w:rsidRPr="00000000">
              <w:rPr>
                <w:rFonts w:ascii="Arial" w:cs="Arial" w:eastAsia="Arial" w:hAnsi="Arial"/>
                <w:rtl w:val="0"/>
              </w:rPr>
              <w:t xml:space="preserve">Uživatel</w:t>
            </w:r>
          </w:p>
        </w:tc>
      </w:tr>
      <w:tr>
        <w:trPr>
          <w:cantSplit w:val="0"/>
          <w:tblHeader w:val="0"/>
        </w:trPr>
        <w:tc>
          <w:tcPr>
            <w:gridSpan w:val="3"/>
          </w:tcPr>
          <w:p w:rsidR="00000000" w:rsidDel="00000000" w:rsidP="00000000" w:rsidRDefault="00000000" w:rsidRPr="00000000" w14:paraId="00000152">
            <w:pPr>
              <w:rPr>
                <w:rFonts w:ascii="Arial" w:cs="Arial" w:eastAsia="Arial" w:hAnsi="Arial"/>
              </w:rPr>
            </w:pPr>
            <w:r w:rsidDel="00000000" w:rsidR="00000000" w:rsidRPr="00000000">
              <w:rPr>
                <w:rFonts w:ascii="Arial" w:cs="Arial" w:eastAsia="Arial" w:hAnsi="Arial"/>
                <w:b w:val="1"/>
                <w:bCs w:val="1"/>
                <w:rtl w:val="0"/>
              </w:rPr>
              <w:t xml:space="preserve">Hlavní scénář:</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5">
            <w:pPr>
              <w:jc w:val="center"/>
              <w:rPr>
                <w:rFonts w:ascii="Arial" w:cs="Arial" w:eastAsia="Arial" w:hAnsi="Arial"/>
              </w:rPr>
            </w:pPr>
            <w:r w:rsidDel="00000000" w:rsidR="00000000" w:rsidRPr="00000000">
              <w:rPr>
                <w:rFonts w:ascii="Arial" w:cs="Arial" w:eastAsia="Arial" w:hAnsi="Arial"/>
                <w:b w:val="1"/>
                <w:bCs w:val="1"/>
                <w:rtl w:val="0"/>
              </w:rPr>
              <w:t xml:space="preserve">Krok</w:t>
            </w:r>
            <w:r w:rsidDel="00000000" w:rsidR="00000000" w:rsidRPr="00000000">
              <w:rPr>
                <w:rtl w:val="0"/>
              </w:rPr>
            </w:r>
          </w:p>
        </w:tc>
        <w:tc>
          <w:tcPr>
            <w:vAlign w:val="center"/>
          </w:tcPr>
          <w:p w:rsidR="00000000" w:rsidDel="00000000" w:rsidP="00000000" w:rsidRDefault="00000000" w:rsidRPr="00000000" w14:paraId="00000156">
            <w:pPr>
              <w:jc w:val="center"/>
              <w:rPr>
                <w:rFonts w:ascii="Arial" w:cs="Arial" w:eastAsia="Arial" w:hAnsi="Arial"/>
              </w:rPr>
            </w:pPr>
            <w:r w:rsidDel="00000000" w:rsidR="00000000" w:rsidRPr="00000000">
              <w:rPr>
                <w:rFonts w:ascii="Arial" w:cs="Arial" w:eastAsia="Arial" w:hAnsi="Arial"/>
                <w:b w:val="1"/>
                <w:bCs w:val="1"/>
                <w:rtl w:val="0"/>
              </w:rPr>
              <w:t xml:space="preserve">Aktér</w:t>
            </w:r>
            <w:r w:rsidDel="00000000" w:rsidR="00000000" w:rsidRPr="00000000">
              <w:rPr>
                <w:rtl w:val="0"/>
              </w:rPr>
            </w:r>
          </w:p>
        </w:tc>
        <w:tc>
          <w:tcPr>
            <w:vAlign w:val="center"/>
          </w:tcPr>
          <w:p w:rsidR="00000000" w:rsidDel="00000000" w:rsidP="00000000" w:rsidRDefault="00000000" w:rsidRPr="00000000" w14:paraId="00000157">
            <w:pPr>
              <w:jc w:val="center"/>
              <w:rPr>
                <w:rFonts w:ascii="Arial" w:cs="Arial" w:eastAsia="Arial" w:hAnsi="Arial"/>
              </w:rPr>
            </w:pPr>
            <w:r w:rsidDel="00000000" w:rsidR="00000000" w:rsidRPr="00000000">
              <w:rPr>
                <w:rFonts w:ascii="Arial" w:cs="Arial" w:eastAsia="Arial" w:hAnsi="Arial"/>
                <w:b w:val="1"/>
                <w:bCs w:val="1"/>
                <w:rtl w:val="0"/>
              </w:rPr>
              <w:t xml:space="preserve">Popis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8">
            <w:pPr>
              <w:jc w:val="center"/>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159">
            <w:pPr>
              <w:rPr>
                <w:rFonts w:ascii="Arial" w:cs="Arial" w:eastAsia="Arial" w:hAnsi="Arial"/>
              </w:rPr>
            </w:pPr>
            <w:r w:rsidDel="00000000" w:rsidR="00000000" w:rsidRPr="00000000">
              <w:rPr>
                <w:rFonts w:ascii="Arial" w:cs="Arial" w:eastAsia="Arial" w:hAnsi="Arial"/>
                <w:rtl w:val="0"/>
              </w:rPr>
              <w:t xml:space="preserve">Uživatel</w:t>
            </w:r>
          </w:p>
        </w:tc>
        <w:tc>
          <w:tcPr>
            <w:vAlign w:val="center"/>
          </w:tcPr>
          <w:p w:rsidR="00000000" w:rsidDel="00000000" w:rsidP="00000000" w:rsidRDefault="00000000" w:rsidRPr="00000000" w14:paraId="0000015A">
            <w:pPr>
              <w:rPr>
                <w:rFonts w:ascii="Arial" w:cs="Arial" w:eastAsia="Arial" w:hAnsi="Arial"/>
              </w:rPr>
            </w:pPr>
            <w:r w:rsidDel="00000000" w:rsidR="00000000" w:rsidRPr="00000000">
              <w:rPr>
                <w:rFonts w:ascii="Arial" w:cs="Arial" w:eastAsia="Arial" w:hAnsi="Arial"/>
                <w:rtl w:val="0"/>
              </w:rPr>
              <w:t xml:space="preserve">Otevře detail rozpoznaného jídla v editační obrazovce.</w:t>
            </w:r>
          </w:p>
        </w:tc>
      </w:tr>
      <w:tr>
        <w:trPr>
          <w:cantSplit w:val="0"/>
          <w:tblHeader w:val="0"/>
        </w:trPr>
        <w:tc>
          <w:tcPr>
            <w:vAlign w:val="center"/>
          </w:tcPr>
          <w:p w:rsidR="00000000" w:rsidDel="00000000" w:rsidP="00000000" w:rsidRDefault="00000000" w:rsidRPr="00000000" w14:paraId="0000015B">
            <w:pPr>
              <w:jc w:val="center"/>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15C">
            <w:pPr>
              <w:rPr>
                <w:rFonts w:ascii="Arial" w:cs="Arial" w:eastAsia="Arial" w:hAnsi="Arial"/>
              </w:rPr>
            </w:pPr>
            <w:r w:rsidDel="00000000" w:rsidR="00000000" w:rsidRPr="00000000">
              <w:rPr>
                <w:rFonts w:ascii="Arial" w:cs="Arial" w:eastAsia="Arial" w:hAnsi="Arial"/>
                <w:rtl w:val="0"/>
              </w:rPr>
              <w:t xml:space="preserve">Systém</w:t>
            </w:r>
          </w:p>
        </w:tc>
        <w:tc>
          <w:tcPr>
            <w:vAlign w:val="center"/>
          </w:tcPr>
          <w:p w:rsidR="00000000" w:rsidDel="00000000" w:rsidP="00000000" w:rsidRDefault="00000000" w:rsidRPr="00000000" w14:paraId="0000015D">
            <w:pPr>
              <w:rPr>
                <w:rFonts w:ascii="Arial" w:cs="Arial" w:eastAsia="Arial" w:hAnsi="Arial"/>
              </w:rPr>
            </w:pPr>
            <w:r w:rsidDel="00000000" w:rsidR="00000000" w:rsidRPr="00000000">
              <w:rPr>
                <w:rFonts w:ascii="Arial" w:cs="Arial" w:eastAsia="Arial" w:hAnsi="Arial"/>
                <w:rtl w:val="0"/>
              </w:rPr>
              <w:t xml:space="preserve">Zobrazí seznam položek, množství, jednotky a souhrn živin.</w:t>
            </w:r>
          </w:p>
        </w:tc>
      </w:tr>
      <w:tr>
        <w:trPr>
          <w:cantSplit w:val="0"/>
          <w:tblHeader w:val="0"/>
        </w:trPr>
        <w:tc>
          <w:tcPr>
            <w:vAlign w:val="center"/>
          </w:tcPr>
          <w:p w:rsidR="00000000" w:rsidDel="00000000" w:rsidP="00000000" w:rsidRDefault="00000000" w:rsidRPr="00000000" w14:paraId="0000015E">
            <w:pPr>
              <w:jc w:val="center"/>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15F">
            <w:pPr>
              <w:rPr>
                <w:rFonts w:ascii="Arial" w:cs="Arial" w:eastAsia="Arial" w:hAnsi="Arial"/>
              </w:rPr>
            </w:pPr>
            <w:r w:rsidDel="00000000" w:rsidR="00000000" w:rsidRPr="00000000">
              <w:rPr>
                <w:rFonts w:ascii="Arial" w:cs="Arial" w:eastAsia="Arial" w:hAnsi="Arial"/>
                <w:rtl w:val="0"/>
              </w:rPr>
              <w:t xml:space="preserve">Uživatel</w:t>
            </w:r>
          </w:p>
        </w:tc>
        <w:tc>
          <w:tcPr>
            <w:vAlign w:val="center"/>
          </w:tcPr>
          <w:p w:rsidR="00000000" w:rsidDel="00000000" w:rsidP="00000000" w:rsidRDefault="00000000" w:rsidRPr="00000000" w14:paraId="00000160">
            <w:pPr>
              <w:rPr>
                <w:rFonts w:ascii="Arial" w:cs="Arial" w:eastAsia="Arial" w:hAnsi="Arial"/>
              </w:rPr>
            </w:pPr>
            <w:r w:rsidDel="00000000" w:rsidR="00000000" w:rsidRPr="00000000">
              <w:rPr>
                <w:rFonts w:ascii="Arial" w:cs="Arial" w:eastAsia="Arial" w:hAnsi="Arial"/>
                <w:rtl w:val="0"/>
              </w:rPr>
              <w:t xml:space="preserve">Upraví názvy, množství, odstraní nebo přidá položky.</w:t>
            </w:r>
          </w:p>
        </w:tc>
      </w:tr>
      <w:tr>
        <w:trPr>
          <w:cantSplit w:val="0"/>
          <w:tblHeader w:val="0"/>
        </w:trPr>
        <w:tc>
          <w:tcPr>
            <w:vAlign w:val="center"/>
          </w:tcPr>
          <w:p w:rsidR="00000000" w:rsidDel="00000000" w:rsidP="00000000" w:rsidRDefault="00000000" w:rsidRPr="00000000" w14:paraId="00000161">
            <w:pPr>
              <w:jc w:val="center"/>
              <w:rPr>
                <w:rFonts w:ascii="Arial" w:cs="Arial" w:eastAsia="Arial" w:hAnsi="Arial"/>
              </w:rPr>
            </w:pPr>
            <w:r w:rsidDel="00000000" w:rsidR="00000000" w:rsidRPr="00000000">
              <w:rPr>
                <w:rFonts w:ascii="Arial" w:cs="Arial" w:eastAsia="Arial" w:hAnsi="Arial"/>
                <w:rtl w:val="0"/>
              </w:rPr>
              <w:t xml:space="preserve">4</w:t>
            </w:r>
          </w:p>
        </w:tc>
        <w:tc>
          <w:tcPr>
            <w:vAlign w:val="center"/>
          </w:tcPr>
          <w:p w:rsidR="00000000" w:rsidDel="00000000" w:rsidP="00000000" w:rsidRDefault="00000000" w:rsidRPr="00000000" w14:paraId="00000162">
            <w:pPr>
              <w:rPr>
                <w:rFonts w:ascii="Arial" w:cs="Arial" w:eastAsia="Arial" w:hAnsi="Arial"/>
              </w:rPr>
            </w:pPr>
            <w:r w:rsidDel="00000000" w:rsidR="00000000" w:rsidRPr="00000000">
              <w:rPr>
                <w:rFonts w:ascii="Arial" w:cs="Arial" w:eastAsia="Arial" w:hAnsi="Arial"/>
                <w:rtl w:val="0"/>
              </w:rPr>
              <w:t xml:space="preserve">Uživatel</w:t>
            </w:r>
          </w:p>
        </w:tc>
        <w:tc>
          <w:tcPr>
            <w:vAlign w:val="center"/>
          </w:tcPr>
          <w:p w:rsidR="00000000" w:rsidDel="00000000" w:rsidP="00000000" w:rsidRDefault="00000000" w:rsidRPr="00000000" w14:paraId="00000163">
            <w:pPr>
              <w:rPr>
                <w:rFonts w:ascii="Arial" w:cs="Arial" w:eastAsia="Arial" w:hAnsi="Arial"/>
              </w:rPr>
            </w:pPr>
            <w:r w:rsidDel="00000000" w:rsidR="00000000" w:rsidRPr="00000000">
              <w:rPr>
                <w:rFonts w:ascii="Arial" w:cs="Arial" w:eastAsia="Arial" w:hAnsi="Arial"/>
                <w:rtl w:val="0"/>
              </w:rPr>
              <w:t xml:space="preserve">Zvolí možnost znovu rozpoznat, například po úpravě vstupu nebo doplnění informace.</w:t>
            </w:r>
          </w:p>
        </w:tc>
      </w:tr>
      <w:tr>
        <w:trPr>
          <w:cantSplit w:val="0"/>
          <w:tblHeader w:val="0"/>
        </w:trPr>
        <w:tc>
          <w:tcPr>
            <w:vAlign w:val="center"/>
          </w:tcPr>
          <w:p w:rsidR="00000000" w:rsidDel="00000000" w:rsidP="00000000" w:rsidRDefault="00000000" w:rsidRPr="00000000" w14:paraId="00000164">
            <w:pPr>
              <w:jc w:val="center"/>
              <w:rPr>
                <w:rFonts w:ascii="Arial" w:cs="Arial" w:eastAsia="Arial" w:hAnsi="Arial"/>
              </w:rPr>
            </w:pPr>
            <w:r w:rsidDel="00000000" w:rsidR="00000000" w:rsidRPr="00000000">
              <w:rPr>
                <w:rFonts w:ascii="Arial" w:cs="Arial" w:eastAsia="Arial" w:hAnsi="Arial"/>
                <w:rtl w:val="0"/>
              </w:rPr>
              <w:t xml:space="preserve">5</w:t>
            </w:r>
          </w:p>
        </w:tc>
        <w:tc>
          <w:tcPr>
            <w:vAlign w:val="center"/>
          </w:tcPr>
          <w:p w:rsidR="00000000" w:rsidDel="00000000" w:rsidP="00000000" w:rsidRDefault="00000000" w:rsidRPr="00000000" w14:paraId="00000165">
            <w:pPr>
              <w:rPr>
                <w:rFonts w:ascii="Arial" w:cs="Arial" w:eastAsia="Arial" w:hAnsi="Arial"/>
              </w:rPr>
            </w:pPr>
            <w:r w:rsidDel="00000000" w:rsidR="00000000" w:rsidRPr="00000000">
              <w:rPr>
                <w:rFonts w:ascii="Arial" w:cs="Arial" w:eastAsia="Arial" w:hAnsi="Arial"/>
                <w:rtl w:val="0"/>
              </w:rPr>
              <w:t xml:space="preserve">Systém</w:t>
            </w:r>
          </w:p>
        </w:tc>
        <w:tc>
          <w:tcPr>
            <w:vAlign w:val="center"/>
          </w:tcPr>
          <w:p w:rsidR="00000000" w:rsidDel="00000000" w:rsidP="00000000" w:rsidRDefault="00000000" w:rsidRPr="00000000" w14:paraId="00000166">
            <w:pPr>
              <w:rPr>
                <w:rFonts w:ascii="Arial" w:cs="Arial" w:eastAsia="Arial" w:hAnsi="Arial"/>
              </w:rPr>
            </w:pPr>
            <w:r w:rsidDel="00000000" w:rsidR="00000000" w:rsidRPr="00000000">
              <w:rPr>
                <w:rFonts w:ascii="Arial" w:cs="Arial" w:eastAsia="Arial" w:hAnsi="Arial"/>
                <w:rtl w:val="0"/>
              </w:rPr>
              <w:t xml:space="preserve">Provede nové rozpoznání a aktualizuje návrh položek, zachová možnost ruční kontroly.</w:t>
            </w:r>
          </w:p>
        </w:tc>
      </w:tr>
      <w:tr>
        <w:trPr>
          <w:cantSplit w:val="0"/>
          <w:tblHeader w:val="0"/>
        </w:trPr>
        <w:tc>
          <w:tcPr>
            <w:vAlign w:val="center"/>
          </w:tcPr>
          <w:p w:rsidR="00000000" w:rsidDel="00000000" w:rsidP="00000000" w:rsidRDefault="00000000" w:rsidRPr="00000000" w14:paraId="00000167">
            <w:pPr>
              <w:jc w:val="center"/>
              <w:rPr>
                <w:rFonts w:ascii="Arial" w:cs="Arial" w:eastAsia="Arial" w:hAnsi="Arial"/>
              </w:rPr>
            </w:pPr>
            <w:r w:rsidDel="00000000" w:rsidR="00000000" w:rsidRPr="00000000">
              <w:rPr>
                <w:rFonts w:ascii="Arial" w:cs="Arial" w:eastAsia="Arial" w:hAnsi="Arial"/>
                <w:rtl w:val="0"/>
              </w:rPr>
              <w:t xml:space="preserve">6</w:t>
            </w:r>
          </w:p>
        </w:tc>
        <w:tc>
          <w:tcPr>
            <w:vAlign w:val="center"/>
          </w:tcPr>
          <w:p w:rsidR="00000000" w:rsidDel="00000000" w:rsidP="00000000" w:rsidRDefault="00000000" w:rsidRPr="00000000" w14:paraId="00000168">
            <w:pPr>
              <w:rPr>
                <w:rFonts w:ascii="Arial" w:cs="Arial" w:eastAsia="Arial" w:hAnsi="Arial"/>
              </w:rPr>
            </w:pPr>
            <w:r w:rsidDel="00000000" w:rsidR="00000000" w:rsidRPr="00000000">
              <w:rPr>
                <w:rFonts w:ascii="Arial" w:cs="Arial" w:eastAsia="Arial" w:hAnsi="Arial"/>
                <w:rtl w:val="0"/>
              </w:rPr>
              <w:t xml:space="preserve">Uživatel</w:t>
            </w:r>
          </w:p>
        </w:tc>
        <w:tc>
          <w:tcPr>
            <w:vAlign w:val="center"/>
          </w:tcPr>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rtl w:val="0"/>
              </w:rPr>
              <w:t xml:space="preserve">Potvrdí finální stav a uloží záznam.</w:t>
            </w:r>
          </w:p>
        </w:tc>
      </w:tr>
    </w:tbl>
    <w:p w:rsidR="00000000" w:rsidDel="00000000" w:rsidP="00000000" w:rsidRDefault="00000000" w:rsidRPr="00000000" w14:paraId="0000016A">
      <w:pPr>
        <w:jc w:val="center"/>
        <w:rPr>
          <w:rFonts w:ascii="Arial" w:cs="Arial" w:eastAsia="Arial" w:hAnsi="Arial"/>
          <w:i w:val="1"/>
          <w:iCs w:val="1"/>
        </w:rPr>
      </w:pPr>
      <w:r w:rsidDel="00000000" w:rsidR="00000000" w:rsidRPr="00000000">
        <w:rPr>
          <w:rFonts w:ascii="Arial" w:cs="Arial" w:eastAsia="Arial" w:hAnsi="Arial"/>
          <w:b w:val="1"/>
          <w:bCs w:val="1"/>
          <w:rtl w:val="0"/>
        </w:rPr>
        <w:t xml:space="preserve">UC02</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 Oprava výsledku rozpoznání a opakování rozpoznání</w:t>
      </w:r>
    </w:p>
    <w:p w:rsidR="00000000" w:rsidDel="00000000" w:rsidP="00000000" w:rsidRDefault="00000000" w:rsidRPr="00000000" w14:paraId="0000016B">
      <w:pPr>
        <w:jc w:val="center"/>
        <w:rPr>
          <w:rFonts w:ascii="Arial" w:cs="Arial" w:eastAsia="Arial" w:hAnsi="Arial"/>
          <w:i w:val="1"/>
          <w:iCs w:val="1"/>
        </w:rPr>
      </w:pPr>
      <w:r w:rsidDel="00000000" w:rsidR="00000000" w:rsidRPr="00000000">
        <w:rPr>
          <w:rtl w:val="0"/>
        </w:rPr>
      </w:r>
    </w:p>
    <w:tbl>
      <w:tblPr>
        <w:tblStyle w:val="Table4"/>
        <w:tblW w:w="90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5"/>
        <w:gridCol w:w="2040"/>
        <w:gridCol w:w="5505"/>
        <w:tblGridChange w:id="0">
          <w:tblGrid>
            <w:gridCol w:w="1545"/>
            <w:gridCol w:w="2040"/>
            <w:gridCol w:w="5505"/>
          </w:tblGrid>
        </w:tblGridChange>
      </w:tblGrid>
      <w:tr>
        <w:trPr>
          <w:cantSplit w:val="0"/>
          <w:tblHeader w:val="0"/>
        </w:trPr>
        <w:tc>
          <w:tcPr>
            <w:gridSpan w:val="3"/>
            <w:vAlign w:val="center"/>
          </w:tcPr>
          <w:p w:rsidR="00000000" w:rsidDel="00000000" w:rsidP="00000000" w:rsidRDefault="00000000" w:rsidRPr="00000000" w14:paraId="0000016C">
            <w:pPr>
              <w:rPr>
                <w:rFonts w:ascii="Arial" w:cs="Arial" w:eastAsia="Arial" w:hAnsi="Arial"/>
              </w:rPr>
            </w:pPr>
            <w:r w:rsidDel="00000000" w:rsidR="00000000" w:rsidRPr="00000000">
              <w:rPr>
                <w:rFonts w:ascii="Arial" w:cs="Arial" w:eastAsia="Arial" w:hAnsi="Arial"/>
                <w:b w:val="1"/>
                <w:bCs w:val="1"/>
                <w:rtl w:val="0"/>
              </w:rPr>
              <w:t xml:space="preserve">Název: </w:t>
            </w:r>
            <w:r w:rsidDel="00000000" w:rsidR="00000000" w:rsidRPr="00000000">
              <w:rPr>
                <w:rFonts w:ascii="Arial" w:cs="Arial" w:eastAsia="Arial" w:hAnsi="Arial"/>
                <w:rtl w:val="0"/>
              </w:rPr>
              <w:t xml:space="preserve">Ruční přidání záznamu jídla</w:t>
            </w:r>
          </w:p>
        </w:tc>
      </w:tr>
      <w:tr>
        <w:trPr>
          <w:cantSplit w:val="0"/>
          <w:tblHeader w:val="0"/>
        </w:trPr>
        <w:tc>
          <w:tcPr>
            <w:gridSpan w:val="3"/>
          </w:tcPr>
          <w:p w:rsidR="00000000" w:rsidDel="00000000" w:rsidP="00000000" w:rsidRDefault="00000000" w:rsidRPr="00000000" w14:paraId="0000016F">
            <w:pPr>
              <w:rPr>
                <w:rFonts w:ascii="Arial" w:cs="Arial" w:eastAsia="Arial" w:hAnsi="Arial"/>
              </w:rPr>
            </w:pPr>
            <w:r w:rsidDel="00000000" w:rsidR="00000000" w:rsidRPr="00000000">
              <w:rPr>
                <w:rFonts w:ascii="Arial" w:cs="Arial" w:eastAsia="Arial" w:hAnsi="Arial"/>
                <w:b w:val="1"/>
                <w:bCs w:val="1"/>
                <w:rtl w:val="0"/>
              </w:rPr>
              <w:t xml:space="preserve">ID: </w:t>
            </w:r>
            <w:r w:rsidDel="00000000" w:rsidR="00000000" w:rsidRPr="00000000">
              <w:rPr>
                <w:rFonts w:ascii="Arial" w:cs="Arial" w:eastAsia="Arial" w:hAnsi="Arial"/>
                <w:rtl w:val="0"/>
              </w:rPr>
              <w:t xml:space="preserve">UC03</w:t>
            </w:r>
          </w:p>
        </w:tc>
      </w:tr>
      <w:tr>
        <w:trPr>
          <w:cantSplit w:val="0"/>
          <w:tblHeader w:val="0"/>
        </w:trPr>
        <w:tc>
          <w:tcPr>
            <w:gridSpan w:val="3"/>
          </w:tcPr>
          <w:p w:rsidR="00000000" w:rsidDel="00000000" w:rsidP="00000000" w:rsidRDefault="00000000" w:rsidRPr="00000000" w14:paraId="00000172">
            <w:pPr>
              <w:rPr>
                <w:rFonts w:ascii="Arial" w:cs="Arial" w:eastAsia="Arial" w:hAnsi="Arial"/>
              </w:rPr>
            </w:pPr>
            <w:r w:rsidDel="00000000" w:rsidR="00000000" w:rsidRPr="00000000">
              <w:rPr>
                <w:rFonts w:ascii="Arial" w:cs="Arial" w:eastAsia="Arial" w:hAnsi="Arial"/>
                <w:b w:val="1"/>
                <w:bCs w:val="1"/>
                <w:rtl w:val="0"/>
              </w:rPr>
              <w:t xml:space="preserve">Charakteristika: </w:t>
            </w:r>
            <w:r w:rsidDel="00000000" w:rsidR="00000000" w:rsidRPr="00000000">
              <w:rPr>
                <w:rFonts w:ascii="Arial" w:cs="Arial" w:eastAsia="Arial" w:hAnsi="Arial"/>
                <w:rtl w:val="0"/>
              </w:rPr>
              <w:t xml:space="preserve">Uživatel chce vytvořit záznam bez použití fotografie nebo AI.</w:t>
            </w:r>
          </w:p>
        </w:tc>
      </w:tr>
      <w:tr>
        <w:trPr>
          <w:cantSplit w:val="0"/>
          <w:tblHeader w:val="0"/>
        </w:trPr>
        <w:tc>
          <w:tcPr>
            <w:gridSpan w:val="3"/>
          </w:tcPr>
          <w:p w:rsidR="00000000" w:rsidDel="00000000" w:rsidP="00000000" w:rsidRDefault="00000000" w:rsidRPr="00000000" w14:paraId="00000175">
            <w:pPr>
              <w:rPr>
                <w:rFonts w:ascii="Arial" w:cs="Arial" w:eastAsia="Arial" w:hAnsi="Arial"/>
              </w:rPr>
            </w:pPr>
            <w:r w:rsidDel="00000000" w:rsidR="00000000" w:rsidRPr="00000000">
              <w:rPr>
                <w:rFonts w:ascii="Arial" w:cs="Arial" w:eastAsia="Arial" w:hAnsi="Arial"/>
                <w:b w:val="1"/>
                <w:bCs w:val="1"/>
                <w:rtl w:val="0"/>
              </w:rPr>
              <w:t xml:space="preserve">Primární aktér: </w:t>
            </w:r>
            <w:r w:rsidDel="00000000" w:rsidR="00000000" w:rsidRPr="00000000">
              <w:rPr>
                <w:rFonts w:ascii="Arial" w:cs="Arial" w:eastAsia="Arial" w:hAnsi="Arial"/>
                <w:rtl w:val="0"/>
              </w:rPr>
              <w:t xml:space="preserve">Uživatel</w:t>
            </w:r>
          </w:p>
        </w:tc>
      </w:tr>
      <w:tr>
        <w:trPr>
          <w:cantSplit w:val="0"/>
          <w:tblHeader w:val="0"/>
        </w:trPr>
        <w:tc>
          <w:tcPr>
            <w:gridSpan w:val="3"/>
          </w:tcPr>
          <w:p w:rsidR="00000000" w:rsidDel="00000000" w:rsidP="00000000" w:rsidRDefault="00000000" w:rsidRPr="00000000" w14:paraId="00000178">
            <w:pPr>
              <w:rPr>
                <w:rFonts w:ascii="Arial" w:cs="Arial" w:eastAsia="Arial" w:hAnsi="Arial"/>
              </w:rPr>
            </w:pPr>
            <w:r w:rsidDel="00000000" w:rsidR="00000000" w:rsidRPr="00000000">
              <w:rPr>
                <w:rFonts w:ascii="Arial" w:cs="Arial" w:eastAsia="Arial" w:hAnsi="Arial"/>
                <w:b w:val="1"/>
                <w:bCs w:val="1"/>
                <w:rtl w:val="0"/>
              </w:rPr>
              <w:t xml:space="preserve">Hlavní scénář:</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B">
            <w:pPr>
              <w:jc w:val="center"/>
              <w:rPr>
                <w:rFonts w:ascii="Arial" w:cs="Arial" w:eastAsia="Arial" w:hAnsi="Arial"/>
              </w:rPr>
            </w:pPr>
            <w:r w:rsidDel="00000000" w:rsidR="00000000" w:rsidRPr="00000000">
              <w:rPr>
                <w:rFonts w:ascii="Arial" w:cs="Arial" w:eastAsia="Arial" w:hAnsi="Arial"/>
                <w:b w:val="1"/>
                <w:bCs w:val="1"/>
                <w:rtl w:val="0"/>
              </w:rPr>
              <w:t xml:space="preserve">Krok</w:t>
            </w:r>
            <w:r w:rsidDel="00000000" w:rsidR="00000000" w:rsidRPr="00000000">
              <w:rPr>
                <w:rtl w:val="0"/>
              </w:rPr>
            </w:r>
          </w:p>
        </w:tc>
        <w:tc>
          <w:tcPr>
            <w:vAlign w:val="center"/>
          </w:tcPr>
          <w:p w:rsidR="00000000" w:rsidDel="00000000" w:rsidP="00000000" w:rsidRDefault="00000000" w:rsidRPr="00000000" w14:paraId="0000017C">
            <w:pPr>
              <w:jc w:val="center"/>
              <w:rPr>
                <w:rFonts w:ascii="Arial" w:cs="Arial" w:eastAsia="Arial" w:hAnsi="Arial"/>
              </w:rPr>
            </w:pPr>
            <w:r w:rsidDel="00000000" w:rsidR="00000000" w:rsidRPr="00000000">
              <w:rPr>
                <w:rFonts w:ascii="Arial" w:cs="Arial" w:eastAsia="Arial" w:hAnsi="Arial"/>
                <w:b w:val="1"/>
                <w:bCs w:val="1"/>
                <w:rtl w:val="0"/>
              </w:rPr>
              <w:t xml:space="preserve">Aktér</w:t>
            </w:r>
            <w:r w:rsidDel="00000000" w:rsidR="00000000" w:rsidRPr="00000000">
              <w:rPr>
                <w:rtl w:val="0"/>
              </w:rPr>
            </w:r>
          </w:p>
        </w:tc>
        <w:tc>
          <w:tcPr>
            <w:vAlign w:val="center"/>
          </w:tcPr>
          <w:p w:rsidR="00000000" w:rsidDel="00000000" w:rsidP="00000000" w:rsidRDefault="00000000" w:rsidRPr="00000000" w14:paraId="0000017D">
            <w:pPr>
              <w:jc w:val="center"/>
              <w:rPr>
                <w:rFonts w:ascii="Arial" w:cs="Arial" w:eastAsia="Arial" w:hAnsi="Arial"/>
              </w:rPr>
            </w:pPr>
            <w:r w:rsidDel="00000000" w:rsidR="00000000" w:rsidRPr="00000000">
              <w:rPr>
                <w:rFonts w:ascii="Arial" w:cs="Arial" w:eastAsia="Arial" w:hAnsi="Arial"/>
                <w:b w:val="1"/>
                <w:bCs w:val="1"/>
                <w:rtl w:val="0"/>
              </w:rPr>
              <w:t xml:space="preserve">Popis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E">
            <w:pPr>
              <w:jc w:val="center"/>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17F">
            <w:pPr>
              <w:rPr>
                <w:rFonts w:ascii="Arial" w:cs="Arial" w:eastAsia="Arial" w:hAnsi="Arial"/>
              </w:rPr>
            </w:pPr>
            <w:r w:rsidDel="00000000" w:rsidR="00000000" w:rsidRPr="00000000">
              <w:rPr>
                <w:rFonts w:ascii="Arial" w:cs="Arial" w:eastAsia="Arial" w:hAnsi="Arial"/>
                <w:rtl w:val="0"/>
              </w:rPr>
              <w:t xml:space="preserve">Uživatel</w:t>
            </w:r>
          </w:p>
        </w:tc>
        <w:tc>
          <w:tcPr>
            <w:vAlign w:val="center"/>
          </w:tcPr>
          <w:p w:rsidR="00000000" w:rsidDel="00000000" w:rsidP="00000000" w:rsidRDefault="00000000" w:rsidRPr="00000000" w14:paraId="00000180">
            <w:pPr>
              <w:rPr>
                <w:rFonts w:ascii="Arial" w:cs="Arial" w:eastAsia="Arial" w:hAnsi="Arial"/>
              </w:rPr>
            </w:pPr>
            <w:r w:rsidDel="00000000" w:rsidR="00000000" w:rsidRPr="00000000">
              <w:rPr>
                <w:rFonts w:ascii="Arial" w:cs="Arial" w:eastAsia="Arial" w:hAnsi="Arial"/>
                <w:rtl w:val="0"/>
              </w:rPr>
              <w:t xml:space="preserve">Otevře ruční zápis jídla.</w:t>
            </w:r>
          </w:p>
        </w:tc>
      </w:tr>
      <w:tr>
        <w:trPr>
          <w:cantSplit w:val="0"/>
          <w:tblHeader w:val="0"/>
        </w:trPr>
        <w:tc>
          <w:tcPr>
            <w:vAlign w:val="center"/>
          </w:tcPr>
          <w:p w:rsidR="00000000" w:rsidDel="00000000" w:rsidP="00000000" w:rsidRDefault="00000000" w:rsidRPr="00000000" w14:paraId="00000181">
            <w:pPr>
              <w:jc w:val="center"/>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182">
            <w:pPr>
              <w:rPr>
                <w:rFonts w:ascii="Arial" w:cs="Arial" w:eastAsia="Arial" w:hAnsi="Arial"/>
              </w:rPr>
            </w:pPr>
            <w:r w:rsidDel="00000000" w:rsidR="00000000" w:rsidRPr="00000000">
              <w:rPr>
                <w:rFonts w:ascii="Arial" w:cs="Arial" w:eastAsia="Arial" w:hAnsi="Arial"/>
                <w:rtl w:val="0"/>
              </w:rPr>
              <w:t xml:space="preserve">Uživatel</w:t>
            </w:r>
          </w:p>
        </w:tc>
        <w:tc>
          <w:tcPr>
            <w:vAlign w:val="center"/>
          </w:tcPr>
          <w:p w:rsidR="00000000" w:rsidDel="00000000" w:rsidP="00000000" w:rsidRDefault="00000000" w:rsidRPr="00000000" w14:paraId="00000183">
            <w:pPr>
              <w:rPr>
                <w:rFonts w:ascii="Arial" w:cs="Arial" w:eastAsia="Arial" w:hAnsi="Arial"/>
              </w:rPr>
            </w:pPr>
            <w:r w:rsidDel="00000000" w:rsidR="00000000" w:rsidRPr="00000000">
              <w:rPr>
                <w:rFonts w:ascii="Arial" w:cs="Arial" w:eastAsia="Arial" w:hAnsi="Arial"/>
                <w:rtl w:val="0"/>
              </w:rPr>
              <w:t xml:space="preserve">Vyhledá položku v databázi nebo zvolí položku z historie.</w:t>
            </w:r>
          </w:p>
        </w:tc>
      </w:tr>
      <w:tr>
        <w:trPr>
          <w:cantSplit w:val="0"/>
          <w:tblHeader w:val="0"/>
        </w:trPr>
        <w:tc>
          <w:tcPr>
            <w:vAlign w:val="center"/>
          </w:tcPr>
          <w:p w:rsidR="00000000" w:rsidDel="00000000" w:rsidP="00000000" w:rsidRDefault="00000000" w:rsidRPr="00000000" w14:paraId="00000184">
            <w:pPr>
              <w:jc w:val="center"/>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185">
            <w:pPr>
              <w:rPr>
                <w:rFonts w:ascii="Arial" w:cs="Arial" w:eastAsia="Arial" w:hAnsi="Arial"/>
              </w:rPr>
            </w:pPr>
            <w:r w:rsidDel="00000000" w:rsidR="00000000" w:rsidRPr="00000000">
              <w:rPr>
                <w:rFonts w:ascii="Arial" w:cs="Arial" w:eastAsia="Arial" w:hAnsi="Arial"/>
                <w:rtl w:val="0"/>
              </w:rPr>
              <w:t xml:space="preserve">Uživatel</w:t>
            </w:r>
          </w:p>
        </w:tc>
        <w:tc>
          <w:tcPr>
            <w:vAlign w:val="center"/>
          </w:tcPr>
          <w:p w:rsidR="00000000" w:rsidDel="00000000" w:rsidP="00000000" w:rsidRDefault="00000000" w:rsidRPr="00000000" w14:paraId="00000186">
            <w:pPr>
              <w:rPr>
                <w:rFonts w:ascii="Arial" w:cs="Arial" w:eastAsia="Arial" w:hAnsi="Arial"/>
              </w:rPr>
            </w:pPr>
            <w:r w:rsidDel="00000000" w:rsidR="00000000" w:rsidRPr="00000000">
              <w:rPr>
                <w:rFonts w:ascii="Arial" w:cs="Arial" w:eastAsia="Arial" w:hAnsi="Arial"/>
                <w:rtl w:val="0"/>
              </w:rPr>
              <w:t xml:space="preserve">Zadá množství a jednotku, gramy nebo kusy, případně předvolbu porce.</w:t>
            </w:r>
          </w:p>
        </w:tc>
      </w:tr>
      <w:tr>
        <w:trPr>
          <w:cantSplit w:val="0"/>
          <w:tblHeader w:val="0"/>
        </w:trPr>
        <w:tc>
          <w:tcPr>
            <w:vAlign w:val="center"/>
          </w:tcPr>
          <w:p w:rsidR="00000000" w:rsidDel="00000000" w:rsidP="00000000" w:rsidRDefault="00000000" w:rsidRPr="00000000" w14:paraId="00000187">
            <w:pPr>
              <w:jc w:val="center"/>
              <w:rPr>
                <w:rFonts w:ascii="Arial" w:cs="Arial" w:eastAsia="Arial" w:hAnsi="Arial"/>
              </w:rPr>
            </w:pPr>
            <w:r w:rsidDel="00000000" w:rsidR="00000000" w:rsidRPr="00000000">
              <w:rPr>
                <w:rFonts w:ascii="Arial" w:cs="Arial" w:eastAsia="Arial" w:hAnsi="Arial"/>
                <w:rtl w:val="0"/>
              </w:rPr>
              <w:t xml:space="preserve">4</w:t>
            </w:r>
          </w:p>
        </w:tc>
        <w:tc>
          <w:tcPr>
            <w:vAlign w:val="center"/>
          </w:tcPr>
          <w:p w:rsidR="00000000" w:rsidDel="00000000" w:rsidP="00000000" w:rsidRDefault="00000000" w:rsidRPr="00000000" w14:paraId="00000188">
            <w:pPr>
              <w:rPr>
                <w:rFonts w:ascii="Arial" w:cs="Arial" w:eastAsia="Arial" w:hAnsi="Arial"/>
              </w:rPr>
            </w:pPr>
            <w:r w:rsidDel="00000000" w:rsidR="00000000" w:rsidRPr="00000000">
              <w:rPr>
                <w:rFonts w:ascii="Arial" w:cs="Arial" w:eastAsia="Arial" w:hAnsi="Arial"/>
                <w:rtl w:val="0"/>
              </w:rPr>
              <w:t xml:space="preserve">Uživatel</w:t>
            </w:r>
          </w:p>
        </w:tc>
        <w:tc>
          <w:tcPr>
            <w:vAlign w:val="center"/>
          </w:tcPr>
          <w:p w:rsidR="00000000" w:rsidDel="00000000" w:rsidP="00000000" w:rsidRDefault="00000000" w:rsidRPr="00000000" w14:paraId="00000189">
            <w:pPr>
              <w:rPr>
                <w:rFonts w:ascii="Arial" w:cs="Arial" w:eastAsia="Arial" w:hAnsi="Arial"/>
              </w:rPr>
            </w:pPr>
            <w:r w:rsidDel="00000000" w:rsidR="00000000" w:rsidRPr="00000000">
              <w:rPr>
                <w:rFonts w:ascii="Arial" w:cs="Arial" w:eastAsia="Arial" w:hAnsi="Arial"/>
                <w:rtl w:val="0"/>
              </w:rPr>
              <w:t xml:space="preserve">Potvrdí uložení záznamu.</w:t>
            </w:r>
          </w:p>
        </w:tc>
      </w:tr>
      <w:tr>
        <w:trPr>
          <w:cantSplit w:val="0"/>
          <w:tblHeader w:val="0"/>
        </w:trPr>
        <w:tc>
          <w:tcPr>
            <w:vAlign w:val="center"/>
          </w:tcPr>
          <w:p w:rsidR="00000000" w:rsidDel="00000000" w:rsidP="00000000" w:rsidRDefault="00000000" w:rsidRPr="00000000" w14:paraId="0000018A">
            <w:pPr>
              <w:jc w:val="center"/>
              <w:rPr>
                <w:rFonts w:ascii="Arial" w:cs="Arial" w:eastAsia="Arial" w:hAnsi="Arial"/>
              </w:rPr>
            </w:pPr>
            <w:r w:rsidDel="00000000" w:rsidR="00000000" w:rsidRPr="00000000">
              <w:rPr>
                <w:rFonts w:ascii="Arial" w:cs="Arial" w:eastAsia="Arial" w:hAnsi="Arial"/>
                <w:rtl w:val="0"/>
              </w:rPr>
              <w:t xml:space="preserve">5</w:t>
            </w:r>
          </w:p>
        </w:tc>
        <w:tc>
          <w:tcPr>
            <w:vAlign w:val="center"/>
          </w:tcPr>
          <w:p w:rsidR="00000000" w:rsidDel="00000000" w:rsidP="00000000" w:rsidRDefault="00000000" w:rsidRPr="00000000" w14:paraId="0000018B">
            <w:pPr>
              <w:rPr>
                <w:rFonts w:ascii="Arial" w:cs="Arial" w:eastAsia="Arial" w:hAnsi="Arial"/>
              </w:rPr>
            </w:pPr>
            <w:r w:rsidDel="00000000" w:rsidR="00000000" w:rsidRPr="00000000">
              <w:rPr>
                <w:rFonts w:ascii="Arial" w:cs="Arial" w:eastAsia="Arial" w:hAnsi="Arial"/>
                <w:rtl w:val="0"/>
              </w:rPr>
              <w:t xml:space="preserve">Systém</w:t>
            </w:r>
          </w:p>
        </w:tc>
        <w:tc>
          <w:tcPr>
            <w:vAlign w:val="center"/>
          </w:tcPr>
          <w:p w:rsidR="00000000" w:rsidDel="00000000" w:rsidP="00000000" w:rsidRDefault="00000000" w:rsidRPr="00000000" w14:paraId="0000018C">
            <w:pPr>
              <w:rPr>
                <w:rFonts w:ascii="Arial" w:cs="Arial" w:eastAsia="Arial" w:hAnsi="Arial"/>
              </w:rPr>
            </w:pPr>
            <w:r w:rsidDel="00000000" w:rsidR="00000000" w:rsidRPr="00000000">
              <w:rPr>
                <w:rFonts w:ascii="Arial" w:cs="Arial" w:eastAsia="Arial" w:hAnsi="Arial"/>
                <w:rtl w:val="0"/>
              </w:rPr>
              <w:t xml:space="preserve">Uloží záznam a aktualizuje denní přehled.</w:t>
            </w:r>
          </w:p>
        </w:tc>
      </w:tr>
    </w:tbl>
    <w:p w:rsidR="00000000" w:rsidDel="00000000" w:rsidP="00000000" w:rsidRDefault="00000000" w:rsidRPr="00000000" w14:paraId="0000018D">
      <w:pPr>
        <w:jc w:val="center"/>
        <w:rPr>
          <w:rFonts w:ascii="Arial" w:cs="Arial" w:eastAsia="Arial" w:hAnsi="Arial"/>
          <w:i w:val="1"/>
          <w:iCs w:val="1"/>
        </w:rPr>
      </w:pPr>
      <w:r w:rsidDel="00000000" w:rsidR="00000000" w:rsidRPr="00000000">
        <w:rPr>
          <w:rFonts w:ascii="Arial" w:cs="Arial" w:eastAsia="Arial" w:hAnsi="Arial"/>
          <w:b w:val="1"/>
          <w:bCs w:val="1"/>
          <w:rtl w:val="0"/>
        </w:rPr>
        <w:t xml:space="preserve">UC03</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 Ruční přidání záznamu jídla</w:t>
      </w:r>
    </w:p>
    <w:p w:rsidR="00000000" w:rsidDel="00000000" w:rsidP="00000000" w:rsidRDefault="00000000" w:rsidRPr="00000000" w14:paraId="0000018E">
      <w:pPr>
        <w:jc w:val="center"/>
        <w:rPr>
          <w:rFonts w:ascii="Arial" w:cs="Arial" w:eastAsia="Arial" w:hAnsi="Arial"/>
          <w:i w:val="1"/>
          <w:iCs w:val="1"/>
        </w:rPr>
      </w:pPr>
      <w:r w:rsidDel="00000000" w:rsidR="00000000" w:rsidRPr="00000000">
        <w:rPr>
          <w:rtl w:val="0"/>
        </w:rPr>
      </w:r>
    </w:p>
    <w:tbl>
      <w:tblPr>
        <w:tblStyle w:val="Table5"/>
        <w:tblW w:w="90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5"/>
        <w:gridCol w:w="2055"/>
        <w:gridCol w:w="5520"/>
        <w:tblGridChange w:id="0">
          <w:tblGrid>
            <w:gridCol w:w="1515"/>
            <w:gridCol w:w="2055"/>
            <w:gridCol w:w="5520"/>
          </w:tblGrid>
        </w:tblGridChange>
      </w:tblGrid>
      <w:tr>
        <w:trPr>
          <w:cantSplit w:val="0"/>
          <w:tblHeader w:val="0"/>
        </w:trPr>
        <w:tc>
          <w:tcPr>
            <w:gridSpan w:val="3"/>
            <w:vAlign w:val="center"/>
          </w:tcPr>
          <w:p w:rsidR="00000000" w:rsidDel="00000000" w:rsidP="00000000" w:rsidRDefault="00000000" w:rsidRPr="00000000" w14:paraId="0000018F">
            <w:pPr>
              <w:rPr>
                <w:rFonts w:ascii="Arial" w:cs="Arial" w:eastAsia="Arial" w:hAnsi="Arial"/>
              </w:rPr>
            </w:pPr>
            <w:r w:rsidDel="00000000" w:rsidR="00000000" w:rsidRPr="00000000">
              <w:rPr>
                <w:rFonts w:ascii="Arial" w:cs="Arial" w:eastAsia="Arial" w:hAnsi="Arial"/>
                <w:b w:val="1"/>
                <w:bCs w:val="1"/>
                <w:rtl w:val="0"/>
              </w:rPr>
              <w:t xml:space="preserve">Název: </w:t>
            </w:r>
            <w:r w:rsidDel="00000000" w:rsidR="00000000" w:rsidRPr="00000000">
              <w:rPr>
                <w:rFonts w:ascii="Arial" w:cs="Arial" w:eastAsia="Arial" w:hAnsi="Arial"/>
                <w:rtl w:val="0"/>
              </w:rPr>
              <w:t xml:space="preserve">Přidání balené potraviny pomocí čárového kódu</w:t>
            </w:r>
          </w:p>
        </w:tc>
      </w:tr>
      <w:tr>
        <w:trPr>
          <w:cantSplit w:val="0"/>
          <w:tblHeader w:val="0"/>
        </w:trPr>
        <w:tc>
          <w:tcPr>
            <w:gridSpan w:val="3"/>
          </w:tcPr>
          <w:p w:rsidR="00000000" w:rsidDel="00000000" w:rsidP="00000000" w:rsidRDefault="00000000" w:rsidRPr="00000000" w14:paraId="00000192">
            <w:pPr>
              <w:rPr>
                <w:rFonts w:ascii="Arial" w:cs="Arial" w:eastAsia="Arial" w:hAnsi="Arial"/>
              </w:rPr>
            </w:pPr>
            <w:r w:rsidDel="00000000" w:rsidR="00000000" w:rsidRPr="00000000">
              <w:rPr>
                <w:rFonts w:ascii="Arial" w:cs="Arial" w:eastAsia="Arial" w:hAnsi="Arial"/>
                <w:b w:val="1"/>
                <w:bCs w:val="1"/>
                <w:rtl w:val="0"/>
              </w:rPr>
              <w:t xml:space="preserve">ID: </w:t>
            </w:r>
            <w:r w:rsidDel="00000000" w:rsidR="00000000" w:rsidRPr="00000000">
              <w:rPr>
                <w:rFonts w:ascii="Arial" w:cs="Arial" w:eastAsia="Arial" w:hAnsi="Arial"/>
                <w:rtl w:val="0"/>
              </w:rPr>
              <w:t xml:space="preserve">UC04</w:t>
            </w:r>
          </w:p>
        </w:tc>
      </w:tr>
      <w:tr>
        <w:trPr>
          <w:cantSplit w:val="0"/>
          <w:tblHeader w:val="0"/>
        </w:trPr>
        <w:tc>
          <w:tcPr>
            <w:gridSpan w:val="3"/>
          </w:tcPr>
          <w:p w:rsidR="00000000" w:rsidDel="00000000" w:rsidP="00000000" w:rsidRDefault="00000000" w:rsidRPr="00000000" w14:paraId="00000195">
            <w:pPr>
              <w:rPr>
                <w:rFonts w:ascii="Arial" w:cs="Arial" w:eastAsia="Arial" w:hAnsi="Arial"/>
              </w:rPr>
            </w:pPr>
            <w:r w:rsidDel="00000000" w:rsidR="00000000" w:rsidRPr="00000000">
              <w:rPr>
                <w:rFonts w:ascii="Arial" w:cs="Arial" w:eastAsia="Arial" w:hAnsi="Arial"/>
                <w:b w:val="1"/>
                <w:bCs w:val="1"/>
                <w:rtl w:val="0"/>
              </w:rPr>
              <w:t xml:space="preserve">Charakteristika: </w:t>
            </w:r>
            <w:r w:rsidDel="00000000" w:rsidR="00000000" w:rsidRPr="00000000">
              <w:rPr>
                <w:rFonts w:ascii="Arial" w:cs="Arial" w:eastAsia="Arial" w:hAnsi="Arial"/>
                <w:rtl w:val="0"/>
              </w:rPr>
              <w:t xml:space="preserve">Uživatel chce rychle přidat balenou potravinu načtením kódu.</w:t>
            </w:r>
          </w:p>
        </w:tc>
      </w:tr>
      <w:tr>
        <w:trPr>
          <w:cantSplit w:val="0"/>
          <w:tblHeader w:val="0"/>
        </w:trPr>
        <w:tc>
          <w:tcPr>
            <w:gridSpan w:val="3"/>
          </w:tcPr>
          <w:p w:rsidR="00000000" w:rsidDel="00000000" w:rsidP="00000000" w:rsidRDefault="00000000" w:rsidRPr="00000000" w14:paraId="00000198">
            <w:pPr>
              <w:rPr>
                <w:rFonts w:ascii="Arial" w:cs="Arial" w:eastAsia="Arial" w:hAnsi="Arial"/>
              </w:rPr>
            </w:pPr>
            <w:r w:rsidDel="00000000" w:rsidR="00000000" w:rsidRPr="00000000">
              <w:rPr>
                <w:rFonts w:ascii="Arial" w:cs="Arial" w:eastAsia="Arial" w:hAnsi="Arial"/>
                <w:b w:val="1"/>
                <w:bCs w:val="1"/>
                <w:rtl w:val="0"/>
              </w:rPr>
              <w:t xml:space="preserve">Primární aktér: </w:t>
            </w:r>
            <w:r w:rsidDel="00000000" w:rsidR="00000000" w:rsidRPr="00000000">
              <w:rPr>
                <w:rFonts w:ascii="Arial" w:cs="Arial" w:eastAsia="Arial" w:hAnsi="Arial"/>
                <w:rtl w:val="0"/>
              </w:rPr>
              <w:t xml:space="preserve">Uživatel</w:t>
            </w:r>
          </w:p>
        </w:tc>
      </w:tr>
      <w:tr>
        <w:trPr>
          <w:cantSplit w:val="0"/>
          <w:tblHeader w:val="0"/>
        </w:trPr>
        <w:tc>
          <w:tcPr>
            <w:gridSpan w:val="3"/>
          </w:tcPr>
          <w:p w:rsidR="00000000" w:rsidDel="00000000" w:rsidP="00000000" w:rsidRDefault="00000000" w:rsidRPr="00000000" w14:paraId="0000019B">
            <w:pPr>
              <w:rPr>
                <w:rFonts w:ascii="Arial" w:cs="Arial" w:eastAsia="Arial" w:hAnsi="Arial"/>
              </w:rPr>
            </w:pPr>
            <w:r w:rsidDel="00000000" w:rsidR="00000000" w:rsidRPr="00000000">
              <w:rPr>
                <w:rFonts w:ascii="Arial" w:cs="Arial" w:eastAsia="Arial" w:hAnsi="Arial"/>
                <w:b w:val="1"/>
                <w:bCs w:val="1"/>
                <w:rtl w:val="0"/>
              </w:rPr>
              <w:t xml:space="preserve">Hlavní scénář:</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E">
            <w:pPr>
              <w:jc w:val="center"/>
              <w:rPr>
                <w:rFonts w:ascii="Arial" w:cs="Arial" w:eastAsia="Arial" w:hAnsi="Arial"/>
              </w:rPr>
            </w:pPr>
            <w:r w:rsidDel="00000000" w:rsidR="00000000" w:rsidRPr="00000000">
              <w:rPr>
                <w:rFonts w:ascii="Arial" w:cs="Arial" w:eastAsia="Arial" w:hAnsi="Arial"/>
                <w:b w:val="1"/>
                <w:bCs w:val="1"/>
                <w:rtl w:val="0"/>
              </w:rPr>
              <w:t xml:space="preserve">Krok</w:t>
            </w:r>
            <w:r w:rsidDel="00000000" w:rsidR="00000000" w:rsidRPr="00000000">
              <w:rPr>
                <w:rtl w:val="0"/>
              </w:rPr>
            </w:r>
          </w:p>
        </w:tc>
        <w:tc>
          <w:tcPr>
            <w:vAlign w:val="center"/>
          </w:tcPr>
          <w:p w:rsidR="00000000" w:rsidDel="00000000" w:rsidP="00000000" w:rsidRDefault="00000000" w:rsidRPr="00000000" w14:paraId="0000019F">
            <w:pPr>
              <w:jc w:val="center"/>
              <w:rPr>
                <w:rFonts w:ascii="Arial" w:cs="Arial" w:eastAsia="Arial" w:hAnsi="Arial"/>
              </w:rPr>
            </w:pPr>
            <w:r w:rsidDel="00000000" w:rsidR="00000000" w:rsidRPr="00000000">
              <w:rPr>
                <w:rFonts w:ascii="Arial" w:cs="Arial" w:eastAsia="Arial" w:hAnsi="Arial"/>
                <w:b w:val="1"/>
                <w:bCs w:val="1"/>
                <w:rtl w:val="0"/>
              </w:rPr>
              <w:t xml:space="preserve">Aktér</w:t>
            </w:r>
            <w:r w:rsidDel="00000000" w:rsidR="00000000" w:rsidRPr="00000000">
              <w:rPr>
                <w:rtl w:val="0"/>
              </w:rPr>
            </w:r>
          </w:p>
        </w:tc>
        <w:tc>
          <w:tcPr>
            <w:vAlign w:val="center"/>
          </w:tcPr>
          <w:p w:rsidR="00000000" w:rsidDel="00000000" w:rsidP="00000000" w:rsidRDefault="00000000" w:rsidRPr="00000000" w14:paraId="000001A0">
            <w:pPr>
              <w:jc w:val="center"/>
              <w:rPr>
                <w:rFonts w:ascii="Arial" w:cs="Arial" w:eastAsia="Arial" w:hAnsi="Arial"/>
              </w:rPr>
            </w:pPr>
            <w:r w:rsidDel="00000000" w:rsidR="00000000" w:rsidRPr="00000000">
              <w:rPr>
                <w:rFonts w:ascii="Arial" w:cs="Arial" w:eastAsia="Arial" w:hAnsi="Arial"/>
                <w:b w:val="1"/>
                <w:bCs w:val="1"/>
                <w:rtl w:val="0"/>
              </w:rPr>
              <w:t xml:space="preserve">Popis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1">
            <w:pPr>
              <w:jc w:val="center"/>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1A2">
            <w:pPr>
              <w:rPr>
                <w:rFonts w:ascii="Arial" w:cs="Arial" w:eastAsia="Arial" w:hAnsi="Arial"/>
              </w:rPr>
            </w:pPr>
            <w:r w:rsidDel="00000000" w:rsidR="00000000" w:rsidRPr="00000000">
              <w:rPr>
                <w:rFonts w:ascii="Arial" w:cs="Arial" w:eastAsia="Arial" w:hAnsi="Arial"/>
                <w:rtl w:val="0"/>
              </w:rPr>
              <w:t xml:space="preserve">Uživatel</w:t>
            </w:r>
          </w:p>
        </w:tc>
        <w:tc>
          <w:tcPr>
            <w:vAlign w:val="center"/>
          </w:tcPr>
          <w:p w:rsidR="00000000" w:rsidDel="00000000" w:rsidP="00000000" w:rsidRDefault="00000000" w:rsidRPr="00000000" w14:paraId="000001A3">
            <w:pPr>
              <w:rPr>
                <w:rFonts w:ascii="Arial" w:cs="Arial" w:eastAsia="Arial" w:hAnsi="Arial"/>
              </w:rPr>
            </w:pPr>
            <w:r w:rsidDel="00000000" w:rsidR="00000000" w:rsidRPr="00000000">
              <w:rPr>
                <w:rFonts w:ascii="Arial" w:cs="Arial" w:eastAsia="Arial" w:hAnsi="Arial"/>
                <w:rtl w:val="0"/>
              </w:rPr>
              <w:t xml:space="preserve">Otevře čtečku kódů a naskenuje čárový kód produktu.</w:t>
            </w:r>
          </w:p>
        </w:tc>
      </w:tr>
      <w:tr>
        <w:trPr>
          <w:cantSplit w:val="0"/>
          <w:tblHeader w:val="0"/>
        </w:trPr>
        <w:tc>
          <w:tcPr>
            <w:vAlign w:val="center"/>
          </w:tcPr>
          <w:p w:rsidR="00000000" w:rsidDel="00000000" w:rsidP="00000000" w:rsidRDefault="00000000" w:rsidRPr="00000000" w14:paraId="000001A4">
            <w:pPr>
              <w:jc w:val="center"/>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1A5">
            <w:pPr>
              <w:rPr>
                <w:rFonts w:ascii="Arial" w:cs="Arial" w:eastAsia="Arial" w:hAnsi="Arial"/>
              </w:rPr>
            </w:pPr>
            <w:r w:rsidDel="00000000" w:rsidR="00000000" w:rsidRPr="00000000">
              <w:rPr>
                <w:rFonts w:ascii="Arial" w:cs="Arial" w:eastAsia="Arial" w:hAnsi="Arial"/>
                <w:rtl w:val="0"/>
              </w:rPr>
              <w:t xml:space="preserve">Systém</w:t>
            </w:r>
          </w:p>
        </w:tc>
        <w:tc>
          <w:tcPr>
            <w:vAlign w:val="center"/>
          </w:tcPr>
          <w:p w:rsidR="00000000" w:rsidDel="00000000" w:rsidP="00000000" w:rsidRDefault="00000000" w:rsidRPr="00000000" w14:paraId="000001A6">
            <w:pPr>
              <w:rPr>
                <w:rFonts w:ascii="Arial" w:cs="Arial" w:eastAsia="Arial" w:hAnsi="Arial"/>
              </w:rPr>
            </w:pPr>
            <w:r w:rsidDel="00000000" w:rsidR="00000000" w:rsidRPr="00000000">
              <w:rPr>
                <w:rFonts w:ascii="Arial" w:cs="Arial" w:eastAsia="Arial" w:hAnsi="Arial"/>
                <w:rtl w:val="0"/>
              </w:rPr>
              <w:t xml:space="preserve">Vyhledá produkt v databázi a zobrazí nalezenou položku.</w:t>
            </w:r>
          </w:p>
        </w:tc>
      </w:tr>
      <w:tr>
        <w:trPr>
          <w:cantSplit w:val="0"/>
          <w:tblHeader w:val="0"/>
        </w:trPr>
        <w:tc>
          <w:tcPr>
            <w:vAlign w:val="center"/>
          </w:tcPr>
          <w:p w:rsidR="00000000" w:rsidDel="00000000" w:rsidP="00000000" w:rsidRDefault="00000000" w:rsidRPr="00000000" w14:paraId="000001A7">
            <w:pPr>
              <w:jc w:val="center"/>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1A8">
            <w:pPr>
              <w:rPr>
                <w:rFonts w:ascii="Arial" w:cs="Arial" w:eastAsia="Arial" w:hAnsi="Arial"/>
              </w:rPr>
            </w:pPr>
            <w:r w:rsidDel="00000000" w:rsidR="00000000" w:rsidRPr="00000000">
              <w:rPr>
                <w:rFonts w:ascii="Arial" w:cs="Arial" w:eastAsia="Arial" w:hAnsi="Arial"/>
                <w:rtl w:val="0"/>
              </w:rPr>
              <w:t xml:space="preserve">Uživatel</w:t>
            </w:r>
          </w:p>
        </w:tc>
        <w:tc>
          <w:tcPr>
            <w:vAlign w:val="center"/>
          </w:tcPr>
          <w:p w:rsidR="00000000" w:rsidDel="00000000" w:rsidP="00000000" w:rsidRDefault="00000000" w:rsidRPr="00000000" w14:paraId="000001A9">
            <w:pPr>
              <w:rPr>
                <w:rFonts w:ascii="Arial" w:cs="Arial" w:eastAsia="Arial" w:hAnsi="Arial"/>
              </w:rPr>
            </w:pPr>
            <w:r w:rsidDel="00000000" w:rsidR="00000000" w:rsidRPr="00000000">
              <w:rPr>
                <w:rFonts w:ascii="Arial" w:cs="Arial" w:eastAsia="Arial" w:hAnsi="Arial"/>
                <w:rtl w:val="0"/>
              </w:rPr>
              <w:t xml:space="preserve">Zvolí množství a jednotku nebo předvolbu porce.</w:t>
            </w:r>
          </w:p>
        </w:tc>
      </w:tr>
      <w:tr>
        <w:trPr>
          <w:cantSplit w:val="0"/>
          <w:tblHeader w:val="0"/>
        </w:trPr>
        <w:tc>
          <w:tcPr>
            <w:vAlign w:val="center"/>
          </w:tcPr>
          <w:p w:rsidR="00000000" w:rsidDel="00000000" w:rsidP="00000000" w:rsidRDefault="00000000" w:rsidRPr="00000000" w14:paraId="000001AA">
            <w:pPr>
              <w:jc w:val="center"/>
              <w:rPr>
                <w:rFonts w:ascii="Arial" w:cs="Arial" w:eastAsia="Arial" w:hAnsi="Arial"/>
              </w:rPr>
            </w:pPr>
            <w:r w:rsidDel="00000000" w:rsidR="00000000" w:rsidRPr="00000000">
              <w:rPr>
                <w:rFonts w:ascii="Arial" w:cs="Arial" w:eastAsia="Arial" w:hAnsi="Arial"/>
                <w:rtl w:val="0"/>
              </w:rPr>
              <w:t xml:space="preserve">4</w:t>
            </w:r>
          </w:p>
        </w:tc>
        <w:tc>
          <w:tcPr>
            <w:vAlign w:val="center"/>
          </w:tcPr>
          <w:p w:rsidR="00000000" w:rsidDel="00000000" w:rsidP="00000000" w:rsidRDefault="00000000" w:rsidRPr="00000000" w14:paraId="000001AB">
            <w:pPr>
              <w:rPr>
                <w:rFonts w:ascii="Arial" w:cs="Arial" w:eastAsia="Arial" w:hAnsi="Arial"/>
              </w:rPr>
            </w:pPr>
            <w:r w:rsidDel="00000000" w:rsidR="00000000" w:rsidRPr="00000000">
              <w:rPr>
                <w:rFonts w:ascii="Arial" w:cs="Arial" w:eastAsia="Arial" w:hAnsi="Arial"/>
                <w:rtl w:val="0"/>
              </w:rPr>
              <w:t xml:space="preserve">Uživatel</w:t>
            </w:r>
          </w:p>
        </w:tc>
        <w:tc>
          <w:tcPr>
            <w:vAlign w:val="center"/>
          </w:tcPr>
          <w:p w:rsidR="00000000" w:rsidDel="00000000" w:rsidP="00000000" w:rsidRDefault="00000000" w:rsidRPr="00000000" w14:paraId="000001AC">
            <w:pPr>
              <w:rPr>
                <w:rFonts w:ascii="Arial" w:cs="Arial" w:eastAsia="Arial" w:hAnsi="Arial"/>
              </w:rPr>
            </w:pPr>
            <w:r w:rsidDel="00000000" w:rsidR="00000000" w:rsidRPr="00000000">
              <w:rPr>
                <w:rFonts w:ascii="Arial" w:cs="Arial" w:eastAsia="Arial" w:hAnsi="Arial"/>
                <w:rtl w:val="0"/>
              </w:rPr>
              <w:t xml:space="preserve">Potvrdí vložení do denního záznamu.</w:t>
            </w:r>
          </w:p>
        </w:tc>
      </w:tr>
      <w:tr>
        <w:trPr>
          <w:cantSplit w:val="0"/>
          <w:tblHeader w:val="0"/>
        </w:trPr>
        <w:tc>
          <w:tcPr>
            <w:vAlign w:val="center"/>
          </w:tcPr>
          <w:p w:rsidR="00000000" w:rsidDel="00000000" w:rsidP="00000000" w:rsidRDefault="00000000" w:rsidRPr="00000000" w14:paraId="000001AD">
            <w:pPr>
              <w:jc w:val="center"/>
              <w:rPr>
                <w:rFonts w:ascii="Arial" w:cs="Arial" w:eastAsia="Arial" w:hAnsi="Arial"/>
              </w:rPr>
            </w:pPr>
            <w:r w:rsidDel="00000000" w:rsidR="00000000" w:rsidRPr="00000000">
              <w:rPr>
                <w:rFonts w:ascii="Arial" w:cs="Arial" w:eastAsia="Arial" w:hAnsi="Arial"/>
                <w:rtl w:val="0"/>
              </w:rPr>
              <w:t xml:space="preserve">5</w:t>
            </w:r>
          </w:p>
        </w:tc>
        <w:tc>
          <w:tcPr>
            <w:vAlign w:val="center"/>
          </w:tcPr>
          <w:p w:rsidR="00000000" w:rsidDel="00000000" w:rsidP="00000000" w:rsidRDefault="00000000" w:rsidRPr="00000000" w14:paraId="000001AE">
            <w:pPr>
              <w:rPr>
                <w:rFonts w:ascii="Arial" w:cs="Arial" w:eastAsia="Arial" w:hAnsi="Arial"/>
              </w:rPr>
            </w:pPr>
            <w:r w:rsidDel="00000000" w:rsidR="00000000" w:rsidRPr="00000000">
              <w:rPr>
                <w:rFonts w:ascii="Arial" w:cs="Arial" w:eastAsia="Arial" w:hAnsi="Arial"/>
                <w:rtl w:val="0"/>
              </w:rPr>
              <w:t xml:space="preserve">Systém</w:t>
            </w:r>
          </w:p>
        </w:tc>
        <w:tc>
          <w:tcPr>
            <w:vAlign w:val="center"/>
          </w:tcPr>
          <w:p w:rsidR="00000000" w:rsidDel="00000000" w:rsidP="00000000" w:rsidRDefault="00000000" w:rsidRPr="00000000" w14:paraId="000001AF">
            <w:pPr>
              <w:rPr>
                <w:rFonts w:ascii="Arial" w:cs="Arial" w:eastAsia="Arial" w:hAnsi="Arial"/>
              </w:rPr>
            </w:pPr>
            <w:r w:rsidDel="00000000" w:rsidR="00000000" w:rsidRPr="00000000">
              <w:rPr>
                <w:rFonts w:ascii="Arial" w:cs="Arial" w:eastAsia="Arial" w:hAnsi="Arial"/>
                <w:rtl w:val="0"/>
              </w:rPr>
              <w:t xml:space="preserve">Uloží záznam a aktualizuje denní přehled.</w:t>
            </w:r>
          </w:p>
        </w:tc>
      </w:tr>
    </w:tbl>
    <w:p w:rsidR="00000000" w:rsidDel="00000000" w:rsidP="00000000" w:rsidRDefault="00000000" w:rsidRPr="00000000" w14:paraId="000001B0">
      <w:pPr>
        <w:jc w:val="center"/>
        <w:rPr>
          <w:rFonts w:ascii="Arial" w:cs="Arial" w:eastAsia="Arial" w:hAnsi="Arial"/>
          <w:i w:val="1"/>
          <w:iCs w:val="1"/>
        </w:rPr>
      </w:pPr>
      <w:r w:rsidDel="00000000" w:rsidR="00000000" w:rsidRPr="00000000">
        <w:rPr>
          <w:rFonts w:ascii="Arial" w:cs="Arial" w:eastAsia="Arial" w:hAnsi="Arial"/>
          <w:b w:val="1"/>
          <w:bCs w:val="1"/>
          <w:rtl w:val="0"/>
        </w:rPr>
        <w:t xml:space="preserve">UC04</w:t>
      </w:r>
      <w:r w:rsidDel="00000000" w:rsidR="00000000" w:rsidRPr="00000000">
        <w:rPr>
          <w:rFonts w:ascii="Arial" w:cs="Arial" w:eastAsia="Arial" w:hAnsi="Arial"/>
          <w:i w:val="1"/>
          <w:iCs w:val="1"/>
          <w:rtl w:val="0"/>
        </w:rPr>
        <w:t xml:space="preserve"> - Přidání balené potraviny pomocí čárového kódu</w:t>
      </w:r>
    </w:p>
    <w:p w:rsidR="00000000" w:rsidDel="00000000" w:rsidP="00000000" w:rsidRDefault="00000000" w:rsidRPr="00000000" w14:paraId="000001B1">
      <w:pPr>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B2">
      <w:pPr>
        <w:jc w:val="center"/>
        <w:rPr>
          <w:rFonts w:ascii="Arial" w:cs="Arial" w:eastAsia="Arial" w:hAnsi="Arial"/>
          <w:i w:val="1"/>
          <w:iCs w:val="1"/>
        </w:rPr>
      </w:pPr>
      <w:r w:rsidDel="00000000" w:rsidR="00000000" w:rsidRPr="00000000">
        <w:rPr>
          <w:rtl w:val="0"/>
        </w:rPr>
      </w:r>
    </w:p>
    <w:tbl>
      <w:tblPr>
        <w:tblStyle w:val="Table6"/>
        <w:tblW w:w="90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5"/>
        <w:gridCol w:w="1800"/>
        <w:gridCol w:w="5745"/>
        <w:tblGridChange w:id="0">
          <w:tblGrid>
            <w:gridCol w:w="1545"/>
            <w:gridCol w:w="1800"/>
            <w:gridCol w:w="5745"/>
          </w:tblGrid>
        </w:tblGridChange>
      </w:tblGrid>
      <w:tr>
        <w:trPr>
          <w:cantSplit w:val="0"/>
          <w:tblHeader w:val="0"/>
        </w:trPr>
        <w:tc>
          <w:tcPr>
            <w:gridSpan w:val="3"/>
            <w:vAlign w:val="center"/>
          </w:tcPr>
          <w:p w:rsidR="00000000" w:rsidDel="00000000" w:rsidP="00000000" w:rsidRDefault="00000000" w:rsidRPr="00000000" w14:paraId="000001B3">
            <w:pPr>
              <w:rPr>
                <w:rFonts w:ascii="Arial" w:cs="Arial" w:eastAsia="Arial" w:hAnsi="Arial"/>
              </w:rPr>
            </w:pPr>
            <w:r w:rsidDel="00000000" w:rsidR="00000000" w:rsidRPr="00000000">
              <w:rPr>
                <w:rFonts w:ascii="Arial" w:cs="Arial" w:eastAsia="Arial" w:hAnsi="Arial"/>
                <w:b w:val="1"/>
                <w:bCs w:val="1"/>
                <w:rtl w:val="0"/>
              </w:rPr>
              <w:t xml:space="preserve">Název: </w:t>
            </w:r>
            <w:r w:rsidDel="00000000" w:rsidR="00000000" w:rsidRPr="00000000">
              <w:rPr>
                <w:rFonts w:ascii="Arial" w:cs="Arial" w:eastAsia="Arial" w:hAnsi="Arial"/>
                <w:rtl w:val="0"/>
              </w:rPr>
              <w:t xml:space="preserve">Přidání opakovaného jídla z oblíbených nebo duplikací</w:t>
            </w:r>
          </w:p>
        </w:tc>
      </w:tr>
      <w:tr>
        <w:trPr>
          <w:cantSplit w:val="0"/>
          <w:tblHeader w:val="0"/>
        </w:trPr>
        <w:tc>
          <w:tcPr>
            <w:gridSpan w:val="3"/>
          </w:tcPr>
          <w:p w:rsidR="00000000" w:rsidDel="00000000" w:rsidP="00000000" w:rsidRDefault="00000000" w:rsidRPr="00000000" w14:paraId="000001B6">
            <w:pPr>
              <w:rPr>
                <w:rFonts w:ascii="Arial" w:cs="Arial" w:eastAsia="Arial" w:hAnsi="Arial"/>
              </w:rPr>
            </w:pPr>
            <w:r w:rsidDel="00000000" w:rsidR="00000000" w:rsidRPr="00000000">
              <w:rPr>
                <w:rFonts w:ascii="Arial" w:cs="Arial" w:eastAsia="Arial" w:hAnsi="Arial"/>
                <w:b w:val="1"/>
                <w:bCs w:val="1"/>
                <w:rtl w:val="0"/>
              </w:rPr>
              <w:t xml:space="preserve">ID: </w:t>
            </w:r>
            <w:r w:rsidDel="00000000" w:rsidR="00000000" w:rsidRPr="00000000">
              <w:rPr>
                <w:rFonts w:ascii="Arial" w:cs="Arial" w:eastAsia="Arial" w:hAnsi="Arial"/>
                <w:rtl w:val="0"/>
              </w:rPr>
              <w:t xml:space="preserve">UC05</w:t>
            </w:r>
          </w:p>
        </w:tc>
      </w:tr>
      <w:tr>
        <w:trPr>
          <w:cantSplit w:val="0"/>
          <w:tblHeader w:val="0"/>
        </w:trPr>
        <w:tc>
          <w:tcPr>
            <w:gridSpan w:val="3"/>
          </w:tcPr>
          <w:p w:rsidR="00000000" w:rsidDel="00000000" w:rsidP="00000000" w:rsidRDefault="00000000" w:rsidRPr="00000000" w14:paraId="000001B9">
            <w:pPr>
              <w:rPr>
                <w:rFonts w:ascii="Arial" w:cs="Arial" w:eastAsia="Arial" w:hAnsi="Arial"/>
              </w:rPr>
            </w:pPr>
            <w:r w:rsidDel="00000000" w:rsidR="00000000" w:rsidRPr="00000000">
              <w:rPr>
                <w:rFonts w:ascii="Arial" w:cs="Arial" w:eastAsia="Arial" w:hAnsi="Arial"/>
                <w:b w:val="1"/>
                <w:bCs w:val="1"/>
                <w:rtl w:val="0"/>
              </w:rPr>
              <w:t xml:space="preserve">Charakteristika: </w:t>
            </w:r>
            <w:r w:rsidDel="00000000" w:rsidR="00000000" w:rsidRPr="00000000">
              <w:rPr>
                <w:rFonts w:ascii="Arial" w:cs="Arial" w:eastAsia="Arial" w:hAnsi="Arial"/>
                <w:rtl w:val="0"/>
              </w:rPr>
              <w:t xml:space="preserve">Uživatel chce co nejrychleji přidat jídlo, které se často opakuje.</w:t>
            </w:r>
          </w:p>
        </w:tc>
      </w:tr>
      <w:tr>
        <w:trPr>
          <w:cantSplit w:val="0"/>
          <w:tblHeader w:val="0"/>
        </w:trPr>
        <w:tc>
          <w:tcPr>
            <w:gridSpan w:val="3"/>
          </w:tcPr>
          <w:p w:rsidR="00000000" w:rsidDel="00000000" w:rsidP="00000000" w:rsidRDefault="00000000" w:rsidRPr="00000000" w14:paraId="000001BC">
            <w:pPr>
              <w:rPr>
                <w:rFonts w:ascii="Arial" w:cs="Arial" w:eastAsia="Arial" w:hAnsi="Arial"/>
              </w:rPr>
            </w:pPr>
            <w:r w:rsidDel="00000000" w:rsidR="00000000" w:rsidRPr="00000000">
              <w:rPr>
                <w:rFonts w:ascii="Arial" w:cs="Arial" w:eastAsia="Arial" w:hAnsi="Arial"/>
                <w:b w:val="1"/>
                <w:bCs w:val="1"/>
                <w:rtl w:val="0"/>
              </w:rPr>
              <w:t xml:space="preserve">Primární aktér: </w:t>
            </w:r>
            <w:r w:rsidDel="00000000" w:rsidR="00000000" w:rsidRPr="00000000">
              <w:rPr>
                <w:rFonts w:ascii="Arial" w:cs="Arial" w:eastAsia="Arial" w:hAnsi="Arial"/>
                <w:rtl w:val="0"/>
              </w:rPr>
              <w:t xml:space="preserve">Uživatel</w:t>
            </w:r>
          </w:p>
        </w:tc>
      </w:tr>
      <w:tr>
        <w:trPr>
          <w:cantSplit w:val="0"/>
          <w:tblHeader w:val="0"/>
        </w:trPr>
        <w:tc>
          <w:tcPr>
            <w:gridSpan w:val="3"/>
          </w:tcPr>
          <w:p w:rsidR="00000000" w:rsidDel="00000000" w:rsidP="00000000" w:rsidRDefault="00000000" w:rsidRPr="00000000" w14:paraId="000001BF">
            <w:pPr>
              <w:rPr>
                <w:rFonts w:ascii="Arial" w:cs="Arial" w:eastAsia="Arial" w:hAnsi="Arial"/>
              </w:rPr>
            </w:pPr>
            <w:r w:rsidDel="00000000" w:rsidR="00000000" w:rsidRPr="00000000">
              <w:rPr>
                <w:rFonts w:ascii="Arial" w:cs="Arial" w:eastAsia="Arial" w:hAnsi="Arial"/>
                <w:b w:val="1"/>
                <w:bCs w:val="1"/>
                <w:rtl w:val="0"/>
              </w:rPr>
              <w:t xml:space="preserve">Hlavní scénář:</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2">
            <w:pPr>
              <w:jc w:val="center"/>
              <w:rPr>
                <w:rFonts w:ascii="Arial" w:cs="Arial" w:eastAsia="Arial" w:hAnsi="Arial"/>
              </w:rPr>
            </w:pPr>
            <w:r w:rsidDel="00000000" w:rsidR="00000000" w:rsidRPr="00000000">
              <w:rPr>
                <w:rFonts w:ascii="Arial" w:cs="Arial" w:eastAsia="Arial" w:hAnsi="Arial"/>
                <w:b w:val="1"/>
                <w:bCs w:val="1"/>
                <w:rtl w:val="0"/>
              </w:rPr>
              <w:t xml:space="preserve">Krok</w:t>
            </w:r>
            <w:r w:rsidDel="00000000" w:rsidR="00000000" w:rsidRPr="00000000">
              <w:rPr>
                <w:rtl w:val="0"/>
              </w:rPr>
            </w:r>
          </w:p>
        </w:tc>
        <w:tc>
          <w:tcPr>
            <w:vAlign w:val="center"/>
          </w:tcPr>
          <w:p w:rsidR="00000000" w:rsidDel="00000000" w:rsidP="00000000" w:rsidRDefault="00000000" w:rsidRPr="00000000" w14:paraId="000001C3">
            <w:pPr>
              <w:jc w:val="center"/>
              <w:rPr>
                <w:rFonts w:ascii="Arial" w:cs="Arial" w:eastAsia="Arial" w:hAnsi="Arial"/>
              </w:rPr>
            </w:pPr>
            <w:r w:rsidDel="00000000" w:rsidR="00000000" w:rsidRPr="00000000">
              <w:rPr>
                <w:rFonts w:ascii="Arial" w:cs="Arial" w:eastAsia="Arial" w:hAnsi="Arial"/>
                <w:b w:val="1"/>
                <w:bCs w:val="1"/>
                <w:rtl w:val="0"/>
              </w:rPr>
              <w:t xml:space="preserve">Aktér</w:t>
            </w:r>
            <w:r w:rsidDel="00000000" w:rsidR="00000000" w:rsidRPr="00000000">
              <w:rPr>
                <w:rtl w:val="0"/>
              </w:rPr>
            </w:r>
          </w:p>
        </w:tc>
        <w:tc>
          <w:tcPr>
            <w:vAlign w:val="center"/>
          </w:tcPr>
          <w:p w:rsidR="00000000" w:rsidDel="00000000" w:rsidP="00000000" w:rsidRDefault="00000000" w:rsidRPr="00000000" w14:paraId="000001C4">
            <w:pPr>
              <w:jc w:val="center"/>
              <w:rPr>
                <w:rFonts w:ascii="Arial" w:cs="Arial" w:eastAsia="Arial" w:hAnsi="Arial"/>
              </w:rPr>
            </w:pPr>
            <w:r w:rsidDel="00000000" w:rsidR="00000000" w:rsidRPr="00000000">
              <w:rPr>
                <w:rFonts w:ascii="Arial" w:cs="Arial" w:eastAsia="Arial" w:hAnsi="Arial"/>
                <w:b w:val="1"/>
                <w:bCs w:val="1"/>
                <w:rtl w:val="0"/>
              </w:rPr>
              <w:t xml:space="preserve">Popis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5">
            <w:pPr>
              <w:jc w:val="center"/>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1C6">
            <w:pPr>
              <w:rPr>
                <w:rFonts w:ascii="Arial" w:cs="Arial" w:eastAsia="Arial" w:hAnsi="Arial"/>
              </w:rPr>
            </w:pPr>
            <w:r w:rsidDel="00000000" w:rsidR="00000000" w:rsidRPr="00000000">
              <w:rPr>
                <w:rFonts w:ascii="Arial" w:cs="Arial" w:eastAsia="Arial" w:hAnsi="Arial"/>
                <w:rtl w:val="0"/>
              </w:rPr>
              <w:t xml:space="preserve">Uživatel</w:t>
            </w:r>
          </w:p>
        </w:tc>
        <w:tc>
          <w:tcPr>
            <w:vAlign w:val="center"/>
          </w:tcPr>
          <w:p w:rsidR="00000000" w:rsidDel="00000000" w:rsidP="00000000" w:rsidRDefault="00000000" w:rsidRPr="00000000" w14:paraId="000001C7">
            <w:pPr>
              <w:rPr>
                <w:rFonts w:ascii="Arial" w:cs="Arial" w:eastAsia="Arial" w:hAnsi="Arial"/>
              </w:rPr>
            </w:pPr>
            <w:r w:rsidDel="00000000" w:rsidR="00000000" w:rsidRPr="00000000">
              <w:rPr>
                <w:rFonts w:ascii="Arial" w:cs="Arial" w:eastAsia="Arial" w:hAnsi="Arial"/>
                <w:rtl w:val="0"/>
              </w:rPr>
              <w:t xml:space="preserve">Otevře seznam oblíbených nebo historii záznamů.</w:t>
            </w:r>
          </w:p>
        </w:tc>
      </w:tr>
      <w:tr>
        <w:trPr>
          <w:cantSplit w:val="0"/>
          <w:tblHeader w:val="0"/>
        </w:trPr>
        <w:tc>
          <w:tcPr>
            <w:vAlign w:val="center"/>
          </w:tcPr>
          <w:p w:rsidR="00000000" w:rsidDel="00000000" w:rsidP="00000000" w:rsidRDefault="00000000" w:rsidRPr="00000000" w14:paraId="000001C8">
            <w:pPr>
              <w:jc w:val="center"/>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1C9">
            <w:pPr>
              <w:rPr>
                <w:rFonts w:ascii="Arial" w:cs="Arial" w:eastAsia="Arial" w:hAnsi="Arial"/>
              </w:rPr>
            </w:pPr>
            <w:r w:rsidDel="00000000" w:rsidR="00000000" w:rsidRPr="00000000">
              <w:rPr>
                <w:rFonts w:ascii="Arial" w:cs="Arial" w:eastAsia="Arial" w:hAnsi="Arial"/>
                <w:rtl w:val="0"/>
              </w:rPr>
              <w:t xml:space="preserve">Systém</w:t>
            </w:r>
          </w:p>
        </w:tc>
        <w:tc>
          <w:tcPr>
            <w:vAlign w:val="center"/>
          </w:tcPr>
          <w:p w:rsidR="00000000" w:rsidDel="00000000" w:rsidP="00000000" w:rsidRDefault="00000000" w:rsidRPr="00000000" w14:paraId="000001CA">
            <w:pPr>
              <w:rPr>
                <w:rFonts w:ascii="Arial" w:cs="Arial" w:eastAsia="Arial" w:hAnsi="Arial"/>
              </w:rPr>
            </w:pPr>
            <w:r w:rsidDel="00000000" w:rsidR="00000000" w:rsidRPr="00000000">
              <w:rPr>
                <w:rFonts w:ascii="Arial" w:cs="Arial" w:eastAsia="Arial" w:hAnsi="Arial"/>
                <w:rtl w:val="0"/>
              </w:rPr>
              <w:t xml:space="preserve">Nabídne oblíbené položky, nedávné záznamy a našeptávání podle historie.</w:t>
            </w:r>
          </w:p>
        </w:tc>
      </w:tr>
      <w:tr>
        <w:trPr>
          <w:cantSplit w:val="0"/>
          <w:tblHeader w:val="0"/>
        </w:trPr>
        <w:tc>
          <w:tcPr>
            <w:vAlign w:val="center"/>
          </w:tcPr>
          <w:p w:rsidR="00000000" w:rsidDel="00000000" w:rsidP="00000000" w:rsidRDefault="00000000" w:rsidRPr="00000000" w14:paraId="000001CB">
            <w:pPr>
              <w:jc w:val="center"/>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1CC">
            <w:pPr>
              <w:rPr>
                <w:rFonts w:ascii="Arial" w:cs="Arial" w:eastAsia="Arial" w:hAnsi="Arial"/>
              </w:rPr>
            </w:pPr>
            <w:r w:rsidDel="00000000" w:rsidR="00000000" w:rsidRPr="00000000">
              <w:rPr>
                <w:rFonts w:ascii="Arial" w:cs="Arial" w:eastAsia="Arial" w:hAnsi="Arial"/>
                <w:rtl w:val="0"/>
              </w:rPr>
              <w:t xml:space="preserve">Uživatel</w:t>
            </w:r>
          </w:p>
        </w:tc>
        <w:tc>
          <w:tcPr>
            <w:vAlign w:val="center"/>
          </w:tcPr>
          <w:p w:rsidR="00000000" w:rsidDel="00000000" w:rsidP="00000000" w:rsidRDefault="00000000" w:rsidRPr="00000000" w14:paraId="000001CD">
            <w:pPr>
              <w:rPr>
                <w:rFonts w:ascii="Arial" w:cs="Arial" w:eastAsia="Arial" w:hAnsi="Arial"/>
              </w:rPr>
            </w:pPr>
            <w:r w:rsidDel="00000000" w:rsidR="00000000" w:rsidRPr="00000000">
              <w:rPr>
                <w:rFonts w:ascii="Arial" w:cs="Arial" w:eastAsia="Arial" w:hAnsi="Arial"/>
                <w:rtl w:val="0"/>
              </w:rPr>
              <w:t xml:space="preserve">Vybere položku nebo duplikuje celý záznam jídla.</w:t>
            </w:r>
          </w:p>
        </w:tc>
      </w:tr>
      <w:tr>
        <w:trPr>
          <w:cantSplit w:val="0"/>
          <w:tblHeader w:val="0"/>
        </w:trPr>
        <w:tc>
          <w:tcPr>
            <w:vAlign w:val="center"/>
          </w:tcPr>
          <w:p w:rsidR="00000000" w:rsidDel="00000000" w:rsidP="00000000" w:rsidRDefault="00000000" w:rsidRPr="00000000" w14:paraId="000001CE">
            <w:pPr>
              <w:jc w:val="center"/>
              <w:rPr>
                <w:rFonts w:ascii="Arial" w:cs="Arial" w:eastAsia="Arial" w:hAnsi="Arial"/>
              </w:rPr>
            </w:pPr>
            <w:r w:rsidDel="00000000" w:rsidR="00000000" w:rsidRPr="00000000">
              <w:rPr>
                <w:rFonts w:ascii="Arial" w:cs="Arial" w:eastAsia="Arial" w:hAnsi="Arial"/>
                <w:rtl w:val="0"/>
              </w:rPr>
              <w:t xml:space="preserve">4</w:t>
            </w:r>
          </w:p>
        </w:tc>
        <w:tc>
          <w:tcPr>
            <w:vAlign w:val="center"/>
          </w:tcPr>
          <w:p w:rsidR="00000000" w:rsidDel="00000000" w:rsidP="00000000" w:rsidRDefault="00000000" w:rsidRPr="00000000" w14:paraId="000001CF">
            <w:pPr>
              <w:rPr>
                <w:rFonts w:ascii="Arial" w:cs="Arial" w:eastAsia="Arial" w:hAnsi="Arial"/>
              </w:rPr>
            </w:pPr>
            <w:r w:rsidDel="00000000" w:rsidR="00000000" w:rsidRPr="00000000">
              <w:rPr>
                <w:rFonts w:ascii="Arial" w:cs="Arial" w:eastAsia="Arial" w:hAnsi="Arial"/>
                <w:rtl w:val="0"/>
              </w:rPr>
              <w:t xml:space="preserve">Uživatel</w:t>
            </w:r>
          </w:p>
        </w:tc>
        <w:tc>
          <w:tcPr>
            <w:vAlign w:val="center"/>
          </w:tcPr>
          <w:p w:rsidR="00000000" w:rsidDel="00000000" w:rsidP="00000000" w:rsidRDefault="00000000" w:rsidRPr="00000000" w14:paraId="000001D0">
            <w:pPr>
              <w:rPr>
                <w:rFonts w:ascii="Arial" w:cs="Arial" w:eastAsia="Arial" w:hAnsi="Arial"/>
              </w:rPr>
            </w:pPr>
            <w:r w:rsidDel="00000000" w:rsidR="00000000" w:rsidRPr="00000000">
              <w:rPr>
                <w:rFonts w:ascii="Arial" w:cs="Arial" w:eastAsia="Arial" w:hAnsi="Arial"/>
                <w:rtl w:val="0"/>
              </w:rPr>
              <w:t xml:space="preserve">Případně upraví množství a potvrdí uložení.</w:t>
            </w:r>
          </w:p>
        </w:tc>
      </w:tr>
      <w:tr>
        <w:trPr>
          <w:cantSplit w:val="0"/>
          <w:tblHeader w:val="0"/>
        </w:trPr>
        <w:tc>
          <w:tcPr>
            <w:vAlign w:val="center"/>
          </w:tcPr>
          <w:p w:rsidR="00000000" w:rsidDel="00000000" w:rsidP="00000000" w:rsidRDefault="00000000" w:rsidRPr="00000000" w14:paraId="000001D1">
            <w:pPr>
              <w:jc w:val="center"/>
              <w:rPr>
                <w:rFonts w:ascii="Arial" w:cs="Arial" w:eastAsia="Arial" w:hAnsi="Arial"/>
              </w:rPr>
            </w:pPr>
            <w:r w:rsidDel="00000000" w:rsidR="00000000" w:rsidRPr="00000000">
              <w:rPr>
                <w:rFonts w:ascii="Arial" w:cs="Arial" w:eastAsia="Arial" w:hAnsi="Arial"/>
                <w:rtl w:val="0"/>
              </w:rPr>
              <w:t xml:space="preserve">5</w:t>
            </w:r>
          </w:p>
        </w:tc>
        <w:tc>
          <w:tcPr>
            <w:vAlign w:val="center"/>
          </w:tcPr>
          <w:p w:rsidR="00000000" w:rsidDel="00000000" w:rsidP="00000000" w:rsidRDefault="00000000" w:rsidRPr="00000000" w14:paraId="000001D2">
            <w:pPr>
              <w:rPr>
                <w:rFonts w:ascii="Arial" w:cs="Arial" w:eastAsia="Arial" w:hAnsi="Arial"/>
              </w:rPr>
            </w:pPr>
            <w:r w:rsidDel="00000000" w:rsidR="00000000" w:rsidRPr="00000000">
              <w:rPr>
                <w:rFonts w:ascii="Arial" w:cs="Arial" w:eastAsia="Arial" w:hAnsi="Arial"/>
                <w:rtl w:val="0"/>
              </w:rPr>
              <w:t xml:space="preserve">Systém</w:t>
            </w:r>
          </w:p>
        </w:tc>
        <w:tc>
          <w:tcPr>
            <w:vAlign w:val="center"/>
          </w:tcPr>
          <w:p w:rsidR="00000000" w:rsidDel="00000000" w:rsidP="00000000" w:rsidRDefault="00000000" w:rsidRPr="00000000" w14:paraId="000001D3">
            <w:pPr>
              <w:rPr>
                <w:rFonts w:ascii="Arial" w:cs="Arial" w:eastAsia="Arial" w:hAnsi="Arial"/>
              </w:rPr>
            </w:pPr>
            <w:r w:rsidDel="00000000" w:rsidR="00000000" w:rsidRPr="00000000">
              <w:rPr>
                <w:rFonts w:ascii="Arial" w:cs="Arial" w:eastAsia="Arial" w:hAnsi="Arial"/>
                <w:rtl w:val="0"/>
              </w:rPr>
              <w:t xml:space="preserve">Uloží nový záznam a aktualizuje denní přehled.</w:t>
            </w:r>
          </w:p>
        </w:tc>
      </w:tr>
    </w:tbl>
    <w:p w:rsidR="00000000" w:rsidDel="00000000" w:rsidP="00000000" w:rsidRDefault="00000000" w:rsidRPr="00000000" w14:paraId="000001D4">
      <w:pPr>
        <w:jc w:val="center"/>
        <w:rPr>
          <w:rFonts w:ascii="Arial" w:cs="Arial" w:eastAsia="Arial" w:hAnsi="Arial"/>
          <w:i w:val="1"/>
          <w:iCs w:val="1"/>
        </w:rPr>
      </w:pPr>
      <w:r w:rsidDel="00000000" w:rsidR="00000000" w:rsidRPr="00000000">
        <w:rPr>
          <w:rFonts w:ascii="Arial" w:cs="Arial" w:eastAsia="Arial" w:hAnsi="Arial"/>
          <w:b w:val="1"/>
          <w:bCs w:val="1"/>
          <w:rtl w:val="0"/>
        </w:rPr>
        <w:t xml:space="preserve">UC05</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 Přidání opakovaného jídla z oblíbených nebo duplikací</w:t>
      </w:r>
    </w:p>
    <w:p w:rsidR="00000000" w:rsidDel="00000000" w:rsidP="00000000" w:rsidRDefault="00000000" w:rsidRPr="00000000" w14:paraId="000001D5">
      <w:pPr>
        <w:jc w:val="center"/>
        <w:rPr>
          <w:rFonts w:ascii="Arial" w:cs="Arial" w:eastAsia="Arial" w:hAnsi="Arial"/>
          <w:i w:val="1"/>
          <w:iCs w:val="1"/>
        </w:rPr>
      </w:pPr>
      <w:r w:rsidDel="00000000" w:rsidR="00000000" w:rsidRPr="00000000">
        <w:rPr>
          <w:rtl w:val="0"/>
        </w:rPr>
      </w:r>
    </w:p>
    <w:tbl>
      <w:tblPr>
        <w:tblStyle w:val="Table7"/>
        <w:tblW w:w="90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0"/>
        <w:gridCol w:w="1695"/>
        <w:gridCol w:w="5805"/>
        <w:tblGridChange w:id="0">
          <w:tblGrid>
            <w:gridCol w:w="1590"/>
            <w:gridCol w:w="1695"/>
            <w:gridCol w:w="5805"/>
          </w:tblGrid>
        </w:tblGridChange>
      </w:tblGrid>
      <w:tr>
        <w:trPr>
          <w:cantSplit w:val="0"/>
          <w:tblHeader w:val="0"/>
        </w:trPr>
        <w:tc>
          <w:tcPr>
            <w:gridSpan w:val="3"/>
            <w:vAlign w:val="center"/>
          </w:tcPr>
          <w:p w:rsidR="00000000" w:rsidDel="00000000" w:rsidP="00000000" w:rsidRDefault="00000000" w:rsidRPr="00000000" w14:paraId="000001D6">
            <w:pPr>
              <w:rPr>
                <w:rFonts w:ascii="Arial" w:cs="Arial" w:eastAsia="Arial" w:hAnsi="Arial"/>
              </w:rPr>
            </w:pPr>
            <w:r w:rsidDel="00000000" w:rsidR="00000000" w:rsidRPr="00000000">
              <w:rPr>
                <w:rFonts w:ascii="Arial" w:cs="Arial" w:eastAsia="Arial" w:hAnsi="Arial"/>
                <w:b w:val="1"/>
                <w:bCs w:val="1"/>
                <w:rtl w:val="0"/>
              </w:rPr>
              <w:t xml:space="preserve">Název: </w:t>
            </w:r>
            <w:r w:rsidDel="00000000" w:rsidR="00000000" w:rsidRPr="00000000">
              <w:rPr>
                <w:rFonts w:ascii="Arial" w:cs="Arial" w:eastAsia="Arial" w:hAnsi="Arial"/>
                <w:rtl w:val="0"/>
              </w:rPr>
              <w:t xml:space="preserve">Vaření s režimem plán versus realita</w:t>
            </w:r>
          </w:p>
        </w:tc>
      </w:tr>
      <w:tr>
        <w:trPr>
          <w:cantSplit w:val="0"/>
          <w:tblHeader w:val="0"/>
        </w:trPr>
        <w:tc>
          <w:tcPr>
            <w:gridSpan w:val="3"/>
          </w:tcPr>
          <w:p w:rsidR="00000000" w:rsidDel="00000000" w:rsidP="00000000" w:rsidRDefault="00000000" w:rsidRPr="00000000" w14:paraId="000001D9">
            <w:pPr>
              <w:rPr>
                <w:rFonts w:ascii="Arial" w:cs="Arial" w:eastAsia="Arial" w:hAnsi="Arial"/>
              </w:rPr>
            </w:pPr>
            <w:r w:rsidDel="00000000" w:rsidR="00000000" w:rsidRPr="00000000">
              <w:rPr>
                <w:rFonts w:ascii="Arial" w:cs="Arial" w:eastAsia="Arial" w:hAnsi="Arial"/>
                <w:b w:val="1"/>
                <w:bCs w:val="1"/>
                <w:rtl w:val="0"/>
              </w:rPr>
              <w:t xml:space="preserve">ID: </w:t>
            </w:r>
            <w:r w:rsidDel="00000000" w:rsidR="00000000" w:rsidRPr="00000000">
              <w:rPr>
                <w:rFonts w:ascii="Arial" w:cs="Arial" w:eastAsia="Arial" w:hAnsi="Arial"/>
                <w:rtl w:val="0"/>
              </w:rPr>
              <w:t xml:space="preserve">UC06</w:t>
            </w:r>
          </w:p>
        </w:tc>
      </w:tr>
      <w:tr>
        <w:trPr>
          <w:cantSplit w:val="0"/>
          <w:tblHeader w:val="0"/>
        </w:trPr>
        <w:tc>
          <w:tcPr>
            <w:gridSpan w:val="3"/>
          </w:tcPr>
          <w:p w:rsidR="00000000" w:rsidDel="00000000" w:rsidP="00000000" w:rsidRDefault="00000000" w:rsidRPr="00000000" w14:paraId="000001DC">
            <w:pPr>
              <w:rPr>
                <w:rFonts w:ascii="Arial" w:cs="Arial" w:eastAsia="Arial" w:hAnsi="Arial"/>
              </w:rPr>
            </w:pPr>
            <w:r w:rsidDel="00000000" w:rsidR="00000000" w:rsidRPr="00000000">
              <w:rPr>
                <w:rFonts w:ascii="Arial" w:cs="Arial" w:eastAsia="Arial" w:hAnsi="Arial"/>
                <w:b w:val="1"/>
                <w:bCs w:val="1"/>
                <w:rtl w:val="0"/>
              </w:rPr>
              <w:t xml:space="preserve">Charakteristika: </w:t>
            </w:r>
            <w:r w:rsidDel="00000000" w:rsidR="00000000" w:rsidRPr="00000000">
              <w:rPr>
                <w:rFonts w:ascii="Arial" w:cs="Arial" w:eastAsia="Arial" w:hAnsi="Arial"/>
                <w:rtl w:val="0"/>
              </w:rPr>
              <w:t xml:space="preserve">Uživatel chce při vaření zadat plánované ingredience a po dokončení upravit skutečně použité množství.</w:t>
            </w:r>
          </w:p>
        </w:tc>
      </w:tr>
      <w:tr>
        <w:trPr>
          <w:cantSplit w:val="0"/>
          <w:tblHeader w:val="0"/>
        </w:trPr>
        <w:tc>
          <w:tcPr>
            <w:gridSpan w:val="3"/>
          </w:tcPr>
          <w:p w:rsidR="00000000" w:rsidDel="00000000" w:rsidP="00000000" w:rsidRDefault="00000000" w:rsidRPr="00000000" w14:paraId="000001DF">
            <w:pPr>
              <w:rPr>
                <w:rFonts w:ascii="Arial" w:cs="Arial" w:eastAsia="Arial" w:hAnsi="Arial"/>
              </w:rPr>
            </w:pPr>
            <w:r w:rsidDel="00000000" w:rsidR="00000000" w:rsidRPr="00000000">
              <w:rPr>
                <w:rFonts w:ascii="Arial" w:cs="Arial" w:eastAsia="Arial" w:hAnsi="Arial"/>
                <w:b w:val="1"/>
                <w:bCs w:val="1"/>
                <w:rtl w:val="0"/>
              </w:rPr>
              <w:t xml:space="preserve">Primární aktér: </w:t>
            </w:r>
            <w:r w:rsidDel="00000000" w:rsidR="00000000" w:rsidRPr="00000000">
              <w:rPr>
                <w:rFonts w:ascii="Arial" w:cs="Arial" w:eastAsia="Arial" w:hAnsi="Arial"/>
                <w:rtl w:val="0"/>
              </w:rPr>
              <w:t xml:space="preserve">Uživatel</w:t>
            </w:r>
          </w:p>
        </w:tc>
      </w:tr>
      <w:tr>
        <w:trPr>
          <w:cantSplit w:val="0"/>
          <w:tblHeader w:val="0"/>
        </w:trPr>
        <w:tc>
          <w:tcPr>
            <w:gridSpan w:val="3"/>
          </w:tcPr>
          <w:p w:rsidR="00000000" w:rsidDel="00000000" w:rsidP="00000000" w:rsidRDefault="00000000" w:rsidRPr="00000000" w14:paraId="000001E2">
            <w:pPr>
              <w:rPr>
                <w:rFonts w:ascii="Arial" w:cs="Arial" w:eastAsia="Arial" w:hAnsi="Arial"/>
              </w:rPr>
            </w:pPr>
            <w:r w:rsidDel="00000000" w:rsidR="00000000" w:rsidRPr="00000000">
              <w:rPr>
                <w:rFonts w:ascii="Arial" w:cs="Arial" w:eastAsia="Arial" w:hAnsi="Arial"/>
                <w:b w:val="1"/>
                <w:bCs w:val="1"/>
                <w:rtl w:val="0"/>
              </w:rPr>
              <w:t xml:space="preserve">Hlavní scénář:</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5">
            <w:pPr>
              <w:jc w:val="center"/>
              <w:rPr>
                <w:rFonts w:ascii="Arial" w:cs="Arial" w:eastAsia="Arial" w:hAnsi="Arial"/>
              </w:rPr>
            </w:pPr>
            <w:r w:rsidDel="00000000" w:rsidR="00000000" w:rsidRPr="00000000">
              <w:rPr>
                <w:rFonts w:ascii="Arial" w:cs="Arial" w:eastAsia="Arial" w:hAnsi="Arial"/>
                <w:b w:val="1"/>
                <w:bCs w:val="1"/>
                <w:rtl w:val="0"/>
              </w:rPr>
              <w:t xml:space="preserve">Krok</w:t>
            </w:r>
            <w:r w:rsidDel="00000000" w:rsidR="00000000" w:rsidRPr="00000000">
              <w:rPr>
                <w:rtl w:val="0"/>
              </w:rPr>
            </w:r>
          </w:p>
        </w:tc>
        <w:tc>
          <w:tcPr>
            <w:vAlign w:val="center"/>
          </w:tcPr>
          <w:p w:rsidR="00000000" w:rsidDel="00000000" w:rsidP="00000000" w:rsidRDefault="00000000" w:rsidRPr="00000000" w14:paraId="000001E6">
            <w:pPr>
              <w:jc w:val="center"/>
              <w:rPr>
                <w:rFonts w:ascii="Arial" w:cs="Arial" w:eastAsia="Arial" w:hAnsi="Arial"/>
              </w:rPr>
            </w:pPr>
            <w:r w:rsidDel="00000000" w:rsidR="00000000" w:rsidRPr="00000000">
              <w:rPr>
                <w:rFonts w:ascii="Arial" w:cs="Arial" w:eastAsia="Arial" w:hAnsi="Arial"/>
                <w:b w:val="1"/>
                <w:bCs w:val="1"/>
                <w:rtl w:val="0"/>
              </w:rPr>
              <w:t xml:space="preserve">Aktér</w:t>
            </w:r>
            <w:r w:rsidDel="00000000" w:rsidR="00000000" w:rsidRPr="00000000">
              <w:rPr>
                <w:rtl w:val="0"/>
              </w:rPr>
            </w:r>
          </w:p>
        </w:tc>
        <w:tc>
          <w:tcPr>
            <w:vAlign w:val="center"/>
          </w:tcPr>
          <w:p w:rsidR="00000000" w:rsidDel="00000000" w:rsidP="00000000" w:rsidRDefault="00000000" w:rsidRPr="00000000" w14:paraId="000001E7">
            <w:pPr>
              <w:jc w:val="center"/>
              <w:rPr>
                <w:rFonts w:ascii="Arial" w:cs="Arial" w:eastAsia="Arial" w:hAnsi="Arial"/>
              </w:rPr>
            </w:pPr>
            <w:r w:rsidDel="00000000" w:rsidR="00000000" w:rsidRPr="00000000">
              <w:rPr>
                <w:rFonts w:ascii="Arial" w:cs="Arial" w:eastAsia="Arial" w:hAnsi="Arial"/>
                <w:b w:val="1"/>
                <w:bCs w:val="1"/>
                <w:rtl w:val="0"/>
              </w:rPr>
              <w:t xml:space="preserve">Popis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8">
            <w:pPr>
              <w:jc w:val="center"/>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1E9">
            <w:pPr>
              <w:rPr>
                <w:rFonts w:ascii="Arial" w:cs="Arial" w:eastAsia="Arial" w:hAnsi="Arial"/>
              </w:rPr>
            </w:pPr>
            <w:r w:rsidDel="00000000" w:rsidR="00000000" w:rsidRPr="00000000">
              <w:rPr>
                <w:rFonts w:ascii="Arial" w:cs="Arial" w:eastAsia="Arial" w:hAnsi="Arial"/>
                <w:rtl w:val="0"/>
              </w:rPr>
              <w:t xml:space="preserve">Uživatel</w:t>
            </w:r>
          </w:p>
        </w:tc>
        <w:tc>
          <w:tcPr>
            <w:vAlign w:val="center"/>
          </w:tcPr>
          <w:p w:rsidR="00000000" w:rsidDel="00000000" w:rsidP="00000000" w:rsidRDefault="00000000" w:rsidRPr="00000000" w14:paraId="000001EA">
            <w:pPr>
              <w:rPr>
                <w:rFonts w:ascii="Arial" w:cs="Arial" w:eastAsia="Arial" w:hAnsi="Arial"/>
              </w:rPr>
            </w:pPr>
            <w:r w:rsidDel="00000000" w:rsidR="00000000" w:rsidRPr="00000000">
              <w:rPr>
                <w:rFonts w:ascii="Arial" w:cs="Arial" w:eastAsia="Arial" w:hAnsi="Arial"/>
                <w:rtl w:val="0"/>
              </w:rPr>
              <w:t xml:space="preserve">Vytvoří záznam receptu nebo vaření a zadá plánované ingredience.</w:t>
            </w:r>
          </w:p>
        </w:tc>
      </w:tr>
      <w:tr>
        <w:trPr>
          <w:cantSplit w:val="0"/>
          <w:tblHeader w:val="0"/>
        </w:trPr>
        <w:tc>
          <w:tcPr>
            <w:vAlign w:val="center"/>
          </w:tcPr>
          <w:p w:rsidR="00000000" w:rsidDel="00000000" w:rsidP="00000000" w:rsidRDefault="00000000" w:rsidRPr="00000000" w14:paraId="000001EB">
            <w:pPr>
              <w:jc w:val="center"/>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1EC">
            <w:pPr>
              <w:rPr>
                <w:rFonts w:ascii="Arial" w:cs="Arial" w:eastAsia="Arial" w:hAnsi="Arial"/>
              </w:rPr>
            </w:pPr>
            <w:r w:rsidDel="00000000" w:rsidR="00000000" w:rsidRPr="00000000">
              <w:rPr>
                <w:rFonts w:ascii="Arial" w:cs="Arial" w:eastAsia="Arial" w:hAnsi="Arial"/>
                <w:rtl w:val="0"/>
              </w:rPr>
              <w:t xml:space="preserve">Systém</w:t>
            </w:r>
          </w:p>
        </w:tc>
        <w:tc>
          <w:tcPr>
            <w:vAlign w:val="center"/>
          </w:tcPr>
          <w:p w:rsidR="00000000" w:rsidDel="00000000" w:rsidP="00000000" w:rsidRDefault="00000000" w:rsidRPr="00000000" w14:paraId="000001ED">
            <w:pPr>
              <w:rPr>
                <w:rFonts w:ascii="Arial" w:cs="Arial" w:eastAsia="Arial" w:hAnsi="Arial"/>
              </w:rPr>
            </w:pPr>
            <w:r w:rsidDel="00000000" w:rsidR="00000000" w:rsidRPr="00000000">
              <w:rPr>
                <w:rFonts w:ascii="Arial" w:cs="Arial" w:eastAsia="Arial" w:hAnsi="Arial"/>
                <w:rtl w:val="0"/>
              </w:rPr>
              <w:t xml:space="preserve">Průběžně počítá plánované souhrnné živiny receptu.</w:t>
            </w:r>
          </w:p>
        </w:tc>
      </w:tr>
      <w:tr>
        <w:trPr>
          <w:cantSplit w:val="0"/>
          <w:tblHeader w:val="0"/>
        </w:trPr>
        <w:tc>
          <w:tcPr>
            <w:vAlign w:val="center"/>
          </w:tcPr>
          <w:p w:rsidR="00000000" w:rsidDel="00000000" w:rsidP="00000000" w:rsidRDefault="00000000" w:rsidRPr="00000000" w14:paraId="000001EE">
            <w:pPr>
              <w:jc w:val="center"/>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1EF">
            <w:pPr>
              <w:rPr>
                <w:rFonts w:ascii="Arial" w:cs="Arial" w:eastAsia="Arial" w:hAnsi="Arial"/>
              </w:rPr>
            </w:pPr>
            <w:r w:rsidDel="00000000" w:rsidR="00000000" w:rsidRPr="00000000">
              <w:rPr>
                <w:rFonts w:ascii="Arial" w:cs="Arial" w:eastAsia="Arial" w:hAnsi="Arial"/>
                <w:rtl w:val="0"/>
              </w:rPr>
              <w:t xml:space="preserve">Uživatel</w:t>
            </w:r>
          </w:p>
        </w:tc>
        <w:tc>
          <w:tcPr>
            <w:vAlign w:val="center"/>
          </w:tcPr>
          <w:p w:rsidR="00000000" w:rsidDel="00000000" w:rsidP="00000000" w:rsidRDefault="00000000" w:rsidRPr="00000000" w14:paraId="000001F0">
            <w:pPr>
              <w:rPr>
                <w:rFonts w:ascii="Arial" w:cs="Arial" w:eastAsia="Arial" w:hAnsi="Arial"/>
              </w:rPr>
            </w:pPr>
            <w:r w:rsidDel="00000000" w:rsidR="00000000" w:rsidRPr="00000000">
              <w:rPr>
                <w:rFonts w:ascii="Arial" w:cs="Arial" w:eastAsia="Arial" w:hAnsi="Arial"/>
                <w:rtl w:val="0"/>
              </w:rPr>
              <w:t xml:space="preserve">Po uvaření upraví skutečně použité množství, včetně drobných ingrediencí.</w:t>
            </w:r>
          </w:p>
        </w:tc>
      </w:tr>
      <w:tr>
        <w:trPr>
          <w:cantSplit w:val="0"/>
          <w:tblHeader w:val="0"/>
        </w:trPr>
        <w:tc>
          <w:tcPr>
            <w:vAlign w:val="center"/>
          </w:tcPr>
          <w:p w:rsidR="00000000" w:rsidDel="00000000" w:rsidP="00000000" w:rsidRDefault="00000000" w:rsidRPr="00000000" w14:paraId="000001F1">
            <w:pPr>
              <w:jc w:val="center"/>
              <w:rPr>
                <w:rFonts w:ascii="Arial" w:cs="Arial" w:eastAsia="Arial" w:hAnsi="Arial"/>
              </w:rPr>
            </w:pPr>
            <w:r w:rsidDel="00000000" w:rsidR="00000000" w:rsidRPr="00000000">
              <w:rPr>
                <w:rFonts w:ascii="Arial" w:cs="Arial" w:eastAsia="Arial" w:hAnsi="Arial"/>
                <w:rtl w:val="0"/>
              </w:rPr>
              <w:t xml:space="preserve">4</w:t>
            </w:r>
          </w:p>
        </w:tc>
        <w:tc>
          <w:tcPr>
            <w:vAlign w:val="center"/>
          </w:tcPr>
          <w:p w:rsidR="00000000" w:rsidDel="00000000" w:rsidP="00000000" w:rsidRDefault="00000000" w:rsidRPr="00000000" w14:paraId="000001F2">
            <w:pPr>
              <w:rPr>
                <w:rFonts w:ascii="Arial" w:cs="Arial" w:eastAsia="Arial" w:hAnsi="Arial"/>
              </w:rPr>
            </w:pPr>
            <w:r w:rsidDel="00000000" w:rsidR="00000000" w:rsidRPr="00000000">
              <w:rPr>
                <w:rFonts w:ascii="Arial" w:cs="Arial" w:eastAsia="Arial" w:hAnsi="Arial"/>
                <w:rtl w:val="0"/>
              </w:rPr>
              <w:t xml:space="preserve">Systém</w:t>
            </w:r>
          </w:p>
        </w:tc>
        <w:tc>
          <w:tcPr>
            <w:vAlign w:val="center"/>
          </w:tcPr>
          <w:p w:rsidR="00000000" w:rsidDel="00000000" w:rsidP="00000000" w:rsidRDefault="00000000" w:rsidRPr="00000000" w14:paraId="000001F3">
            <w:pPr>
              <w:rPr>
                <w:rFonts w:ascii="Arial" w:cs="Arial" w:eastAsia="Arial" w:hAnsi="Arial"/>
              </w:rPr>
            </w:pPr>
            <w:r w:rsidDel="00000000" w:rsidR="00000000" w:rsidRPr="00000000">
              <w:rPr>
                <w:rFonts w:ascii="Arial" w:cs="Arial" w:eastAsia="Arial" w:hAnsi="Arial"/>
                <w:rtl w:val="0"/>
              </w:rPr>
              <w:t xml:space="preserve">Přepočítá souhrny a nabídne uložení finální verze.</w:t>
            </w:r>
          </w:p>
        </w:tc>
      </w:tr>
      <w:tr>
        <w:trPr>
          <w:cantSplit w:val="0"/>
          <w:tblHeader w:val="0"/>
        </w:trPr>
        <w:tc>
          <w:tcPr>
            <w:vAlign w:val="center"/>
          </w:tcPr>
          <w:p w:rsidR="00000000" w:rsidDel="00000000" w:rsidP="00000000" w:rsidRDefault="00000000" w:rsidRPr="00000000" w14:paraId="000001F4">
            <w:pPr>
              <w:jc w:val="center"/>
              <w:rPr>
                <w:rFonts w:ascii="Arial" w:cs="Arial" w:eastAsia="Arial" w:hAnsi="Arial"/>
              </w:rPr>
            </w:pPr>
            <w:r w:rsidDel="00000000" w:rsidR="00000000" w:rsidRPr="00000000">
              <w:rPr>
                <w:rFonts w:ascii="Arial" w:cs="Arial" w:eastAsia="Arial" w:hAnsi="Arial"/>
                <w:rtl w:val="0"/>
              </w:rPr>
              <w:t xml:space="preserve">5</w:t>
            </w:r>
          </w:p>
        </w:tc>
        <w:tc>
          <w:tcPr>
            <w:vAlign w:val="center"/>
          </w:tcPr>
          <w:p w:rsidR="00000000" w:rsidDel="00000000" w:rsidP="00000000" w:rsidRDefault="00000000" w:rsidRPr="00000000" w14:paraId="000001F5">
            <w:pPr>
              <w:rPr>
                <w:rFonts w:ascii="Arial" w:cs="Arial" w:eastAsia="Arial" w:hAnsi="Arial"/>
              </w:rPr>
            </w:pPr>
            <w:r w:rsidDel="00000000" w:rsidR="00000000" w:rsidRPr="00000000">
              <w:rPr>
                <w:rFonts w:ascii="Arial" w:cs="Arial" w:eastAsia="Arial" w:hAnsi="Arial"/>
                <w:rtl w:val="0"/>
              </w:rPr>
              <w:t xml:space="preserve">Uživatel</w:t>
            </w:r>
          </w:p>
        </w:tc>
        <w:tc>
          <w:tcPr>
            <w:vAlign w:val="center"/>
          </w:tcPr>
          <w:p w:rsidR="00000000" w:rsidDel="00000000" w:rsidP="00000000" w:rsidRDefault="00000000" w:rsidRPr="00000000" w14:paraId="000001F6">
            <w:pPr>
              <w:rPr>
                <w:rFonts w:ascii="Arial" w:cs="Arial" w:eastAsia="Arial" w:hAnsi="Arial"/>
              </w:rPr>
            </w:pPr>
            <w:r w:rsidDel="00000000" w:rsidR="00000000" w:rsidRPr="00000000">
              <w:rPr>
                <w:rFonts w:ascii="Arial" w:cs="Arial" w:eastAsia="Arial" w:hAnsi="Arial"/>
                <w:rtl w:val="0"/>
              </w:rPr>
              <w:t xml:space="preserve">Uloží jídlo do denního záznamu a případně do vlastních receptů pro opakování.</w:t>
            </w:r>
          </w:p>
        </w:tc>
      </w:tr>
    </w:tbl>
    <w:p w:rsidR="00000000" w:rsidDel="00000000" w:rsidP="00000000" w:rsidRDefault="00000000" w:rsidRPr="00000000" w14:paraId="000001F7">
      <w:pPr>
        <w:jc w:val="center"/>
        <w:rPr>
          <w:rFonts w:ascii="Arial" w:cs="Arial" w:eastAsia="Arial" w:hAnsi="Arial"/>
          <w:i w:val="1"/>
          <w:iCs w:val="1"/>
        </w:rPr>
      </w:pPr>
      <w:r w:rsidDel="00000000" w:rsidR="00000000" w:rsidRPr="00000000">
        <w:rPr>
          <w:rFonts w:ascii="Arial" w:cs="Arial" w:eastAsia="Arial" w:hAnsi="Arial"/>
          <w:b w:val="1"/>
          <w:bCs w:val="1"/>
          <w:rtl w:val="0"/>
        </w:rPr>
        <w:t xml:space="preserve">UC06</w:t>
      </w:r>
      <w:r w:rsidDel="00000000" w:rsidR="00000000" w:rsidRPr="00000000">
        <w:rPr>
          <w:rFonts w:ascii="Arial" w:cs="Arial" w:eastAsia="Arial" w:hAnsi="Arial"/>
          <w:i w:val="1"/>
          <w:iCs w:val="1"/>
          <w:rtl w:val="0"/>
        </w:rPr>
        <w:t xml:space="preserve"> - Vaření s režimem plán versus realita</w:t>
      </w:r>
    </w:p>
    <w:p w:rsidR="00000000" w:rsidDel="00000000" w:rsidP="00000000" w:rsidRDefault="00000000" w:rsidRPr="00000000" w14:paraId="000001F8">
      <w:pPr>
        <w:jc w:val="center"/>
        <w:rPr>
          <w:rFonts w:ascii="Arial" w:cs="Arial" w:eastAsia="Arial" w:hAnsi="Arial"/>
          <w:i w:val="1"/>
          <w:iCs w:val="1"/>
        </w:rPr>
      </w:pPr>
      <w:r w:rsidDel="00000000" w:rsidR="00000000" w:rsidRPr="00000000">
        <w:rPr>
          <w:rtl w:val="0"/>
        </w:rPr>
      </w:r>
    </w:p>
    <w:tbl>
      <w:tblPr>
        <w:tblStyle w:val="Table8"/>
        <w:tblW w:w="90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1740"/>
        <w:gridCol w:w="5775"/>
        <w:tblGridChange w:id="0">
          <w:tblGrid>
            <w:gridCol w:w="1575"/>
            <w:gridCol w:w="1740"/>
            <w:gridCol w:w="5775"/>
          </w:tblGrid>
        </w:tblGridChange>
      </w:tblGrid>
      <w:tr>
        <w:trPr>
          <w:cantSplit w:val="0"/>
          <w:tblHeader w:val="0"/>
        </w:trPr>
        <w:tc>
          <w:tcPr>
            <w:gridSpan w:val="3"/>
            <w:vAlign w:val="center"/>
          </w:tcPr>
          <w:p w:rsidR="00000000" w:rsidDel="00000000" w:rsidP="00000000" w:rsidRDefault="00000000" w:rsidRPr="00000000" w14:paraId="000001F9">
            <w:pPr>
              <w:rPr>
                <w:rFonts w:ascii="Arial" w:cs="Arial" w:eastAsia="Arial" w:hAnsi="Arial"/>
              </w:rPr>
            </w:pPr>
            <w:r w:rsidDel="00000000" w:rsidR="00000000" w:rsidRPr="00000000">
              <w:rPr>
                <w:rFonts w:ascii="Arial" w:cs="Arial" w:eastAsia="Arial" w:hAnsi="Arial"/>
                <w:b w:val="1"/>
                <w:bCs w:val="1"/>
                <w:rtl w:val="0"/>
              </w:rPr>
              <w:t xml:space="preserve">Název: </w:t>
            </w:r>
            <w:r w:rsidDel="00000000" w:rsidR="00000000" w:rsidRPr="00000000">
              <w:rPr>
                <w:rFonts w:ascii="Arial" w:cs="Arial" w:eastAsia="Arial" w:hAnsi="Arial"/>
                <w:rtl w:val="0"/>
              </w:rPr>
              <w:t xml:space="preserve">Nastavení profilu, cílů a dietních omezení</w:t>
            </w:r>
          </w:p>
        </w:tc>
      </w:tr>
      <w:tr>
        <w:trPr>
          <w:cantSplit w:val="0"/>
          <w:tblHeader w:val="0"/>
        </w:trPr>
        <w:tc>
          <w:tcPr>
            <w:gridSpan w:val="3"/>
          </w:tcPr>
          <w:p w:rsidR="00000000" w:rsidDel="00000000" w:rsidP="00000000" w:rsidRDefault="00000000" w:rsidRPr="00000000" w14:paraId="000001FC">
            <w:pPr>
              <w:rPr>
                <w:rFonts w:ascii="Arial" w:cs="Arial" w:eastAsia="Arial" w:hAnsi="Arial"/>
              </w:rPr>
            </w:pPr>
            <w:r w:rsidDel="00000000" w:rsidR="00000000" w:rsidRPr="00000000">
              <w:rPr>
                <w:rFonts w:ascii="Arial" w:cs="Arial" w:eastAsia="Arial" w:hAnsi="Arial"/>
                <w:b w:val="1"/>
                <w:bCs w:val="1"/>
                <w:rtl w:val="0"/>
              </w:rPr>
              <w:t xml:space="preserve">ID: </w:t>
            </w:r>
            <w:r w:rsidDel="00000000" w:rsidR="00000000" w:rsidRPr="00000000">
              <w:rPr>
                <w:rFonts w:ascii="Arial" w:cs="Arial" w:eastAsia="Arial" w:hAnsi="Arial"/>
                <w:rtl w:val="0"/>
              </w:rPr>
              <w:t xml:space="preserve">UC07</w:t>
            </w:r>
          </w:p>
        </w:tc>
      </w:tr>
      <w:tr>
        <w:trPr>
          <w:cantSplit w:val="0"/>
          <w:tblHeader w:val="0"/>
        </w:trPr>
        <w:tc>
          <w:tcPr>
            <w:gridSpan w:val="3"/>
          </w:tcPr>
          <w:p w:rsidR="00000000" w:rsidDel="00000000" w:rsidP="00000000" w:rsidRDefault="00000000" w:rsidRPr="00000000" w14:paraId="000001FF">
            <w:pPr>
              <w:rPr>
                <w:rFonts w:ascii="Arial" w:cs="Arial" w:eastAsia="Arial" w:hAnsi="Arial"/>
              </w:rPr>
            </w:pPr>
            <w:r w:rsidDel="00000000" w:rsidR="00000000" w:rsidRPr="00000000">
              <w:rPr>
                <w:rFonts w:ascii="Arial" w:cs="Arial" w:eastAsia="Arial" w:hAnsi="Arial"/>
                <w:b w:val="1"/>
                <w:bCs w:val="1"/>
                <w:rtl w:val="0"/>
              </w:rPr>
              <w:t xml:space="preserve">Charakteristika: </w:t>
            </w:r>
            <w:r w:rsidDel="00000000" w:rsidR="00000000" w:rsidRPr="00000000">
              <w:rPr>
                <w:rFonts w:ascii="Arial" w:cs="Arial" w:eastAsia="Arial" w:hAnsi="Arial"/>
                <w:rtl w:val="0"/>
              </w:rPr>
              <w:t xml:space="preserve">Uživatel chce nastavit cíle, profil a kontext, který ovlivní interpretaci a doporučení.</w:t>
            </w:r>
          </w:p>
        </w:tc>
      </w:tr>
      <w:tr>
        <w:trPr>
          <w:cantSplit w:val="0"/>
          <w:tblHeader w:val="0"/>
        </w:trPr>
        <w:tc>
          <w:tcPr>
            <w:gridSpan w:val="3"/>
          </w:tcPr>
          <w:p w:rsidR="00000000" w:rsidDel="00000000" w:rsidP="00000000" w:rsidRDefault="00000000" w:rsidRPr="00000000" w14:paraId="00000202">
            <w:pPr>
              <w:rPr>
                <w:rFonts w:ascii="Arial" w:cs="Arial" w:eastAsia="Arial" w:hAnsi="Arial"/>
              </w:rPr>
            </w:pPr>
            <w:r w:rsidDel="00000000" w:rsidR="00000000" w:rsidRPr="00000000">
              <w:rPr>
                <w:rFonts w:ascii="Arial" w:cs="Arial" w:eastAsia="Arial" w:hAnsi="Arial"/>
                <w:b w:val="1"/>
                <w:bCs w:val="1"/>
                <w:rtl w:val="0"/>
              </w:rPr>
              <w:t xml:space="preserve">Primární aktér: </w:t>
            </w:r>
            <w:r w:rsidDel="00000000" w:rsidR="00000000" w:rsidRPr="00000000">
              <w:rPr>
                <w:rFonts w:ascii="Arial" w:cs="Arial" w:eastAsia="Arial" w:hAnsi="Arial"/>
                <w:rtl w:val="0"/>
              </w:rPr>
              <w:t xml:space="preserve">Uživatel</w:t>
            </w:r>
          </w:p>
        </w:tc>
      </w:tr>
      <w:tr>
        <w:trPr>
          <w:cantSplit w:val="0"/>
          <w:tblHeader w:val="0"/>
        </w:trPr>
        <w:tc>
          <w:tcPr>
            <w:gridSpan w:val="3"/>
          </w:tcPr>
          <w:p w:rsidR="00000000" w:rsidDel="00000000" w:rsidP="00000000" w:rsidRDefault="00000000" w:rsidRPr="00000000" w14:paraId="00000205">
            <w:pPr>
              <w:rPr>
                <w:rFonts w:ascii="Arial" w:cs="Arial" w:eastAsia="Arial" w:hAnsi="Arial"/>
              </w:rPr>
            </w:pPr>
            <w:r w:rsidDel="00000000" w:rsidR="00000000" w:rsidRPr="00000000">
              <w:rPr>
                <w:rFonts w:ascii="Arial" w:cs="Arial" w:eastAsia="Arial" w:hAnsi="Arial"/>
                <w:b w:val="1"/>
                <w:bCs w:val="1"/>
                <w:rtl w:val="0"/>
              </w:rPr>
              <w:t xml:space="preserve">Hlavní scénář:</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8">
            <w:pPr>
              <w:jc w:val="center"/>
              <w:rPr>
                <w:rFonts w:ascii="Arial" w:cs="Arial" w:eastAsia="Arial" w:hAnsi="Arial"/>
              </w:rPr>
            </w:pPr>
            <w:r w:rsidDel="00000000" w:rsidR="00000000" w:rsidRPr="00000000">
              <w:rPr>
                <w:rFonts w:ascii="Arial" w:cs="Arial" w:eastAsia="Arial" w:hAnsi="Arial"/>
                <w:b w:val="1"/>
                <w:bCs w:val="1"/>
                <w:rtl w:val="0"/>
              </w:rPr>
              <w:t xml:space="preserve">Krok</w:t>
            </w:r>
            <w:r w:rsidDel="00000000" w:rsidR="00000000" w:rsidRPr="00000000">
              <w:rPr>
                <w:rtl w:val="0"/>
              </w:rPr>
            </w:r>
          </w:p>
        </w:tc>
        <w:tc>
          <w:tcPr>
            <w:vAlign w:val="center"/>
          </w:tcPr>
          <w:p w:rsidR="00000000" w:rsidDel="00000000" w:rsidP="00000000" w:rsidRDefault="00000000" w:rsidRPr="00000000" w14:paraId="00000209">
            <w:pPr>
              <w:jc w:val="center"/>
              <w:rPr>
                <w:rFonts w:ascii="Arial" w:cs="Arial" w:eastAsia="Arial" w:hAnsi="Arial"/>
              </w:rPr>
            </w:pPr>
            <w:r w:rsidDel="00000000" w:rsidR="00000000" w:rsidRPr="00000000">
              <w:rPr>
                <w:rFonts w:ascii="Arial" w:cs="Arial" w:eastAsia="Arial" w:hAnsi="Arial"/>
                <w:b w:val="1"/>
                <w:bCs w:val="1"/>
                <w:rtl w:val="0"/>
              </w:rPr>
              <w:t xml:space="preserve">Aktér</w:t>
            </w:r>
            <w:r w:rsidDel="00000000" w:rsidR="00000000" w:rsidRPr="00000000">
              <w:rPr>
                <w:rtl w:val="0"/>
              </w:rPr>
            </w:r>
          </w:p>
        </w:tc>
        <w:tc>
          <w:tcPr>
            <w:vAlign w:val="center"/>
          </w:tcPr>
          <w:p w:rsidR="00000000" w:rsidDel="00000000" w:rsidP="00000000" w:rsidRDefault="00000000" w:rsidRPr="00000000" w14:paraId="0000020A">
            <w:pPr>
              <w:jc w:val="center"/>
              <w:rPr>
                <w:rFonts w:ascii="Arial" w:cs="Arial" w:eastAsia="Arial" w:hAnsi="Arial"/>
              </w:rPr>
            </w:pPr>
            <w:r w:rsidDel="00000000" w:rsidR="00000000" w:rsidRPr="00000000">
              <w:rPr>
                <w:rFonts w:ascii="Arial" w:cs="Arial" w:eastAsia="Arial" w:hAnsi="Arial"/>
                <w:b w:val="1"/>
                <w:bCs w:val="1"/>
                <w:rtl w:val="0"/>
              </w:rPr>
              <w:t xml:space="preserve">Popis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B">
            <w:pPr>
              <w:jc w:val="center"/>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20C">
            <w:pPr>
              <w:rPr>
                <w:rFonts w:ascii="Arial" w:cs="Arial" w:eastAsia="Arial" w:hAnsi="Arial"/>
              </w:rPr>
            </w:pPr>
            <w:r w:rsidDel="00000000" w:rsidR="00000000" w:rsidRPr="00000000">
              <w:rPr>
                <w:rFonts w:ascii="Arial" w:cs="Arial" w:eastAsia="Arial" w:hAnsi="Arial"/>
                <w:rtl w:val="0"/>
              </w:rPr>
              <w:t xml:space="preserve">Uživatel</w:t>
            </w:r>
          </w:p>
        </w:tc>
        <w:tc>
          <w:tcPr>
            <w:vAlign w:val="center"/>
          </w:tcPr>
          <w:p w:rsidR="00000000" w:rsidDel="00000000" w:rsidP="00000000" w:rsidRDefault="00000000" w:rsidRPr="00000000" w14:paraId="0000020D">
            <w:pPr>
              <w:rPr>
                <w:rFonts w:ascii="Arial" w:cs="Arial" w:eastAsia="Arial" w:hAnsi="Arial"/>
              </w:rPr>
            </w:pPr>
            <w:r w:rsidDel="00000000" w:rsidR="00000000" w:rsidRPr="00000000">
              <w:rPr>
                <w:rFonts w:ascii="Arial" w:cs="Arial" w:eastAsia="Arial" w:hAnsi="Arial"/>
                <w:rtl w:val="0"/>
              </w:rPr>
              <w:t xml:space="preserve">Otevře nastavení profilu.</w:t>
            </w:r>
          </w:p>
        </w:tc>
      </w:tr>
      <w:tr>
        <w:trPr>
          <w:cantSplit w:val="0"/>
          <w:tblHeader w:val="0"/>
        </w:trPr>
        <w:tc>
          <w:tcPr>
            <w:vAlign w:val="center"/>
          </w:tcPr>
          <w:p w:rsidR="00000000" w:rsidDel="00000000" w:rsidP="00000000" w:rsidRDefault="00000000" w:rsidRPr="00000000" w14:paraId="0000020E">
            <w:pPr>
              <w:jc w:val="center"/>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20F">
            <w:pPr>
              <w:rPr>
                <w:rFonts w:ascii="Arial" w:cs="Arial" w:eastAsia="Arial" w:hAnsi="Arial"/>
              </w:rPr>
            </w:pPr>
            <w:r w:rsidDel="00000000" w:rsidR="00000000" w:rsidRPr="00000000">
              <w:rPr>
                <w:rFonts w:ascii="Arial" w:cs="Arial" w:eastAsia="Arial" w:hAnsi="Arial"/>
                <w:rtl w:val="0"/>
              </w:rPr>
              <w:t xml:space="preserve">Uživatel</w:t>
            </w:r>
          </w:p>
        </w:tc>
        <w:tc>
          <w:tcPr>
            <w:vAlign w:val="center"/>
          </w:tcPr>
          <w:p w:rsidR="00000000" w:rsidDel="00000000" w:rsidP="00000000" w:rsidRDefault="00000000" w:rsidRPr="00000000" w14:paraId="00000210">
            <w:pPr>
              <w:rPr>
                <w:rFonts w:ascii="Arial" w:cs="Arial" w:eastAsia="Arial" w:hAnsi="Arial"/>
              </w:rPr>
            </w:pPr>
            <w:r w:rsidDel="00000000" w:rsidR="00000000" w:rsidRPr="00000000">
              <w:rPr>
                <w:rFonts w:ascii="Arial" w:cs="Arial" w:eastAsia="Arial" w:hAnsi="Arial"/>
                <w:rtl w:val="0"/>
              </w:rPr>
              <w:t xml:space="preserve">Vyplní nebo upraví základní parametry a nastaví cílové hodnoty.</w:t>
            </w:r>
          </w:p>
        </w:tc>
      </w:tr>
      <w:tr>
        <w:trPr>
          <w:cantSplit w:val="0"/>
          <w:tblHeader w:val="0"/>
        </w:trPr>
        <w:tc>
          <w:tcPr>
            <w:vAlign w:val="center"/>
          </w:tcPr>
          <w:p w:rsidR="00000000" w:rsidDel="00000000" w:rsidP="00000000" w:rsidRDefault="00000000" w:rsidRPr="00000000" w14:paraId="00000211">
            <w:pPr>
              <w:jc w:val="center"/>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212">
            <w:pPr>
              <w:rPr>
                <w:rFonts w:ascii="Arial" w:cs="Arial" w:eastAsia="Arial" w:hAnsi="Arial"/>
              </w:rPr>
            </w:pPr>
            <w:r w:rsidDel="00000000" w:rsidR="00000000" w:rsidRPr="00000000">
              <w:rPr>
                <w:rFonts w:ascii="Arial" w:cs="Arial" w:eastAsia="Arial" w:hAnsi="Arial"/>
                <w:rtl w:val="0"/>
              </w:rPr>
              <w:t xml:space="preserve">Uživatel</w:t>
            </w:r>
          </w:p>
        </w:tc>
        <w:tc>
          <w:tcPr>
            <w:vAlign w:val="center"/>
          </w:tcPr>
          <w:p w:rsidR="00000000" w:rsidDel="00000000" w:rsidP="00000000" w:rsidRDefault="00000000" w:rsidRPr="00000000" w14:paraId="00000213">
            <w:pPr>
              <w:rPr>
                <w:rFonts w:ascii="Arial" w:cs="Arial" w:eastAsia="Arial" w:hAnsi="Arial"/>
              </w:rPr>
            </w:pPr>
            <w:r w:rsidDel="00000000" w:rsidR="00000000" w:rsidRPr="00000000">
              <w:rPr>
                <w:rFonts w:ascii="Arial" w:cs="Arial" w:eastAsia="Arial" w:hAnsi="Arial"/>
                <w:rtl w:val="0"/>
              </w:rPr>
              <w:t xml:space="preserve">Nastaví dietní omezení nebo intolerance.</w:t>
            </w:r>
          </w:p>
        </w:tc>
      </w:tr>
      <w:tr>
        <w:trPr>
          <w:cantSplit w:val="0"/>
          <w:tblHeader w:val="0"/>
        </w:trPr>
        <w:tc>
          <w:tcPr>
            <w:vAlign w:val="center"/>
          </w:tcPr>
          <w:p w:rsidR="00000000" w:rsidDel="00000000" w:rsidP="00000000" w:rsidRDefault="00000000" w:rsidRPr="00000000" w14:paraId="00000214">
            <w:pPr>
              <w:jc w:val="center"/>
              <w:rPr>
                <w:rFonts w:ascii="Arial" w:cs="Arial" w:eastAsia="Arial" w:hAnsi="Arial"/>
              </w:rPr>
            </w:pPr>
            <w:r w:rsidDel="00000000" w:rsidR="00000000" w:rsidRPr="00000000">
              <w:rPr>
                <w:rFonts w:ascii="Arial" w:cs="Arial" w:eastAsia="Arial" w:hAnsi="Arial"/>
                <w:rtl w:val="0"/>
              </w:rPr>
              <w:t xml:space="preserve">4</w:t>
            </w:r>
          </w:p>
        </w:tc>
        <w:tc>
          <w:tcPr>
            <w:vAlign w:val="center"/>
          </w:tcPr>
          <w:p w:rsidR="00000000" w:rsidDel="00000000" w:rsidP="00000000" w:rsidRDefault="00000000" w:rsidRPr="00000000" w14:paraId="00000215">
            <w:pPr>
              <w:rPr>
                <w:rFonts w:ascii="Arial" w:cs="Arial" w:eastAsia="Arial" w:hAnsi="Arial"/>
              </w:rPr>
            </w:pPr>
            <w:r w:rsidDel="00000000" w:rsidR="00000000" w:rsidRPr="00000000">
              <w:rPr>
                <w:rFonts w:ascii="Arial" w:cs="Arial" w:eastAsia="Arial" w:hAnsi="Arial"/>
                <w:rtl w:val="0"/>
              </w:rPr>
              <w:t xml:space="preserve">Systém</w:t>
            </w:r>
          </w:p>
        </w:tc>
        <w:tc>
          <w:tcPr>
            <w:vAlign w:val="center"/>
          </w:tcPr>
          <w:p w:rsidR="00000000" w:rsidDel="00000000" w:rsidP="00000000" w:rsidRDefault="00000000" w:rsidRPr="00000000" w14:paraId="00000216">
            <w:pPr>
              <w:rPr>
                <w:rFonts w:ascii="Arial" w:cs="Arial" w:eastAsia="Arial" w:hAnsi="Arial"/>
              </w:rPr>
            </w:pPr>
            <w:r w:rsidDel="00000000" w:rsidR="00000000" w:rsidRPr="00000000">
              <w:rPr>
                <w:rFonts w:ascii="Arial" w:cs="Arial" w:eastAsia="Arial" w:hAnsi="Arial"/>
                <w:rtl w:val="0"/>
              </w:rPr>
              <w:t xml:space="preserve">Uloží nastavení a promítne je do přehledů a upozornění.</w:t>
            </w:r>
          </w:p>
        </w:tc>
      </w:tr>
    </w:tbl>
    <w:p w:rsidR="00000000" w:rsidDel="00000000" w:rsidP="00000000" w:rsidRDefault="00000000" w:rsidRPr="00000000" w14:paraId="00000217">
      <w:pPr>
        <w:jc w:val="center"/>
        <w:rPr>
          <w:rFonts w:ascii="Arial" w:cs="Arial" w:eastAsia="Arial" w:hAnsi="Arial"/>
          <w:i w:val="1"/>
          <w:iCs w:val="1"/>
        </w:rPr>
      </w:pPr>
      <w:r w:rsidDel="00000000" w:rsidR="00000000" w:rsidRPr="00000000">
        <w:rPr>
          <w:rFonts w:ascii="Arial" w:cs="Arial" w:eastAsia="Arial" w:hAnsi="Arial"/>
          <w:b w:val="1"/>
          <w:bCs w:val="1"/>
          <w:rtl w:val="0"/>
        </w:rPr>
        <w:t xml:space="preserve">UC07</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 Nastavení profilu, cílů a dietních omezení</w:t>
      </w:r>
    </w:p>
    <w:p w:rsidR="00000000" w:rsidDel="00000000" w:rsidP="00000000" w:rsidRDefault="00000000" w:rsidRPr="00000000" w14:paraId="00000218">
      <w:pPr>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219">
      <w:pPr>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21A">
      <w:pPr>
        <w:jc w:val="center"/>
        <w:rPr>
          <w:rFonts w:ascii="Arial" w:cs="Arial" w:eastAsia="Arial" w:hAnsi="Arial"/>
          <w:i w:val="1"/>
          <w:iCs w:val="1"/>
        </w:rPr>
      </w:pPr>
      <w:r w:rsidDel="00000000" w:rsidR="00000000" w:rsidRPr="00000000">
        <w:rPr>
          <w:rtl w:val="0"/>
        </w:rPr>
      </w:r>
    </w:p>
    <w:tbl>
      <w:tblPr>
        <w:tblStyle w:val="Table9"/>
        <w:tblW w:w="90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755"/>
        <w:gridCol w:w="5895"/>
        <w:tblGridChange w:id="0">
          <w:tblGrid>
            <w:gridCol w:w="1440"/>
            <w:gridCol w:w="1755"/>
            <w:gridCol w:w="5895"/>
          </w:tblGrid>
        </w:tblGridChange>
      </w:tblGrid>
      <w:tr>
        <w:trPr>
          <w:cantSplit w:val="0"/>
          <w:tblHeader w:val="0"/>
        </w:trPr>
        <w:tc>
          <w:tcPr>
            <w:gridSpan w:val="3"/>
            <w:vAlign w:val="center"/>
          </w:tcPr>
          <w:p w:rsidR="00000000" w:rsidDel="00000000" w:rsidP="00000000" w:rsidRDefault="00000000" w:rsidRPr="00000000" w14:paraId="0000021B">
            <w:pPr>
              <w:rPr>
                <w:rFonts w:ascii="Arial" w:cs="Arial" w:eastAsia="Arial" w:hAnsi="Arial"/>
              </w:rPr>
            </w:pPr>
            <w:r w:rsidDel="00000000" w:rsidR="00000000" w:rsidRPr="00000000">
              <w:rPr>
                <w:rFonts w:ascii="Arial" w:cs="Arial" w:eastAsia="Arial" w:hAnsi="Arial"/>
                <w:b w:val="1"/>
                <w:bCs w:val="1"/>
                <w:rtl w:val="0"/>
              </w:rPr>
              <w:t xml:space="preserve">Název: </w:t>
            </w:r>
            <w:r w:rsidDel="00000000" w:rsidR="00000000" w:rsidRPr="00000000">
              <w:rPr>
                <w:rFonts w:ascii="Arial" w:cs="Arial" w:eastAsia="Arial" w:hAnsi="Arial"/>
                <w:rtl w:val="0"/>
              </w:rPr>
              <w:t xml:space="preserve">Přehledy, dotazy nad daty a export</w:t>
            </w:r>
          </w:p>
        </w:tc>
      </w:tr>
      <w:tr>
        <w:trPr>
          <w:cantSplit w:val="0"/>
          <w:tblHeader w:val="0"/>
        </w:trPr>
        <w:tc>
          <w:tcPr>
            <w:gridSpan w:val="3"/>
          </w:tcPr>
          <w:p w:rsidR="00000000" w:rsidDel="00000000" w:rsidP="00000000" w:rsidRDefault="00000000" w:rsidRPr="00000000" w14:paraId="0000021E">
            <w:pPr>
              <w:rPr>
                <w:rFonts w:ascii="Arial" w:cs="Arial" w:eastAsia="Arial" w:hAnsi="Arial"/>
              </w:rPr>
            </w:pPr>
            <w:r w:rsidDel="00000000" w:rsidR="00000000" w:rsidRPr="00000000">
              <w:rPr>
                <w:rFonts w:ascii="Arial" w:cs="Arial" w:eastAsia="Arial" w:hAnsi="Arial"/>
                <w:b w:val="1"/>
                <w:bCs w:val="1"/>
                <w:rtl w:val="0"/>
              </w:rPr>
              <w:t xml:space="preserve">ID: </w:t>
            </w:r>
            <w:r w:rsidDel="00000000" w:rsidR="00000000" w:rsidRPr="00000000">
              <w:rPr>
                <w:rFonts w:ascii="Arial" w:cs="Arial" w:eastAsia="Arial" w:hAnsi="Arial"/>
                <w:rtl w:val="0"/>
              </w:rPr>
              <w:t xml:space="preserve">UC08</w:t>
            </w:r>
          </w:p>
        </w:tc>
      </w:tr>
      <w:tr>
        <w:trPr>
          <w:cantSplit w:val="0"/>
          <w:tblHeader w:val="0"/>
        </w:trPr>
        <w:tc>
          <w:tcPr>
            <w:gridSpan w:val="3"/>
          </w:tcPr>
          <w:p w:rsidR="00000000" w:rsidDel="00000000" w:rsidP="00000000" w:rsidRDefault="00000000" w:rsidRPr="00000000" w14:paraId="00000221">
            <w:pPr>
              <w:rPr>
                <w:rFonts w:ascii="Arial" w:cs="Arial" w:eastAsia="Arial" w:hAnsi="Arial"/>
              </w:rPr>
            </w:pPr>
            <w:r w:rsidDel="00000000" w:rsidR="00000000" w:rsidRPr="00000000">
              <w:rPr>
                <w:rFonts w:ascii="Arial" w:cs="Arial" w:eastAsia="Arial" w:hAnsi="Arial"/>
                <w:b w:val="1"/>
                <w:bCs w:val="1"/>
                <w:rtl w:val="0"/>
              </w:rPr>
              <w:t xml:space="preserve">Charakteristika: </w:t>
            </w:r>
            <w:r w:rsidDel="00000000" w:rsidR="00000000" w:rsidRPr="00000000">
              <w:rPr>
                <w:rFonts w:ascii="Arial" w:cs="Arial" w:eastAsia="Arial" w:hAnsi="Arial"/>
                <w:rtl w:val="0"/>
              </w:rPr>
              <w:t xml:space="preserve">Uživatel chce vyhodnotit svůj progres a získat odpovědi nad historií, případně data sdílet.</w:t>
            </w:r>
          </w:p>
        </w:tc>
      </w:tr>
      <w:tr>
        <w:trPr>
          <w:cantSplit w:val="0"/>
          <w:tblHeader w:val="0"/>
        </w:trPr>
        <w:tc>
          <w:tcPr>
            <w:gridSpan w:val="3"/>
          </w:tcPr>
          <w:p w:rsidR="00000000" w:rsidDel="00000000" w:rsidP="00000000" w:rsidRDefault="00000000" w:rsidRPr="00000000" w14:paraId="00000224">
            <w:pPr>
              <w:rPr>
                <w:rFonts w:ascii="Arial" w:cs="Arial" w:eastAsia="Arial" w:hAnsi="Arial"/>
              </w:rPr>
            </w:pPr>
            <w:r w:rsidDel="00000000" w:rsidR="00000000" w:rsidRPr="00000000">
              <w:rPr>
                <w:rFonts w:ascii="Arial" w:cs="Arial" w:eastAsia="Arial" w:hAnsi="Arial"/>
                <w:b w:val="1"/>
                <w:bCs w:val="1"/>
                <w:rtl w:val="0"/>
              </w:rPr>
              <w:t xml:space="preserve">Primární aktér: </w:t>
            </w:r>
            <w:r w:rsidDel="00000000" w:rsidR="00000000" w:rsidRPr="00000000">
              <w:rPr>
                <w:rFonts w:ascii="Arial" w:cs="Arial" w:eastAsia="Arial" w:hAnsi="Arial"/>
                <w:rtl w:val="0"/>
              </w:rPr>
              <w:t xml:space="preserve">Uživatel</w:t>
            </w:r>
          </w:p>
        </w:tc>
      </w:tr>
      <w:tr>
        <w:trPr>
          <w:cantSplit w:val="0"/>
          <w:tblHeader w:val="0"/>
        </w:trPr>
        <w:tc>
          <w:tcPr>
            <w:gridSpan w:val="3"/>
          </w:tcPr>
          <w:p w:rsidR="00000000" w:rsidDel="00000000" w:rsidP="00000000" w:rsidRDefault="00000000" w:rsidRPr="00000000" w14:paraId="00000227">
            <w:pPr>
              <w:rPr>
                <w:rFonts w:ascii="Arial" w:cs="Arial" w:eastAsia="Arial" w:hAnsi="Arial"/>
              </w:rPr>
            </w:pPr>
            <w:r w:rsidDel="00000000" w:rsidR="00000000" w:rsidRPr="00000000">
              <w:rPr>
                <w:rFonts w:ascii="Arial" w:cs="Arial" w:eastAsia="Arial" w:hAnsi="Arial"/>
                <w:b w:val="1"/>
                <w:bCs w:val="1"/>
                <w:rtl w:val="0"/>
              </w:rPr>
              <w:t xml:space="preserve">Hlavní scénář:</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A">
            <w:pPr>
              <w:jc w:val="center"/>
              <w:rPr>
                <w:rFonts w:ascii="Arial" w:cs="Arial" w:eastAsia="Arial" w:hAnsi="Arial"/>
              </w:rPr>
            </w:pPr>
            <w:r w:rsidDel="00000000" w:rsidR="00000000" w:rsidRPr="00000000">
              <w:rPr>
                <w:rFonts w:ascii="Arial" w:cs="Arial" w:eastAsia="Arial" w:hAnsi="Arial"/>
                <w:b w:val="1"/>
                <w:bCs w:val="1"/>
                <w:rtl w:val="0"/>
              </w:rPr>
              <w:t xml:space="preserve">Krok</w:t>
            </w:r>
            <w:r w:rsidDel="00000000" w:rsidR="00000000" w:rsidRPr="00000000">
              <w:rPr>
                <w:rtl w:val="0"/>
              </w:rPr>
            </w:r>
          </w:p>
        </w:tc>
        <w:tc>
          <w:tcPr>
            <w:vAlign w:val="center"/>
          </w:tcPr>
          <w:p w:rsidR="00000000" w:rsidDel="00000000" w:rsidP="00000000" w:rsidRDefault="00000000" w:rsidRPr="00000000" w14:paraId="0000022B">
            <w:pPr>
              <w:jc w:val="center"/>
              <w:rPr>
                <w:rFonts w:ascii="Arial" w:cs="Arial" w:eastAsia="Arial" w:hAnsi="Arial"/>
              </w:rPr>
            </w:pPr>
            <w:r w:rsidDel="00000000" w:rsidR="00000000" w:rsidRPr="00000000">
              <w:rPr>
                <w:rFonts w:ascii="Arial" w:cs="Arial" w:eastAsia="Arial" w:hAnsi="Arial"/>
                <w:b w:val="1"/>
                <w:bCs w:val="1"/>
                <w:rtl w:val="0"/>
              </w:rPr>
              <w:t xml:space="preserve">Aktér</w:t>
            </w:r>
            <w:r w:rsidDel="00000000" w:rsidR="00000000" w:rsidRPr="00000000">
              <w:rPr>
                <w:rtl w:val="0"/>
              </w:rPr>
            </w:r>
          </w:p>
        </w:tc>
        <w:tc>
          <w:tcPr>
            <w:vAlign w:val="center"/>
          </w:tcPr>
          <w:p w:rsidR="00000000" w:rsidDel="00000000" w:rsidP="00000000" w:rsidRDefault="00000000" w:rsidRPr="00000000" w14:paraId="0000022C">
            <w:pPr>
              <w:jc w:val="center"/>
              <w:rPr>
                <w:rFonts w:ascii="Arial" w:cs="Arial" w:eastAsia="Arial" w:hAnsi="Arial"/>
              </w:rPr>
            </w:pPr>
            <w:r w:rsidDel="00000000" w:rsidR="00000000" w:rsidRPr="00000000">
              <w:rPr>
                <w:rFonts w:ascii="Arial" w:cs="Arial" w:eastAsia="Arial" w:hAnsi="Arial"/>
                <w:b w:val="1"/>
                <w:bCs w:val="1"/>
                <w:rtl w:val="0"/>
              </w:rPr>
              <w:t xml:space="preserve">Popis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D">
            <w:pPr>
              <w:jc w:val="center"/>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22E">
            <w:pPr>
              <w:rPr>
                <w:rFonts w:ascii="Arial" w:cs="Arial" w:eastAsia="Arial" w:hAnsi="Arial"/>
              </w:rPr>
            </w:pPr>
            <w:r w:rsidDel="00000000" w:rsidR="00000000" w:rsidRPr="00000000">
              <w:rPr>
                <w:rFonts w:ascii="Arial" w:cs="Arial" w:eastAsia="Arial" w:hAnsi="Arial"/>
                <w:rtl w:val="0"/>
              </w:rPr>
              <w:t xml:space="preserve">Uživatel</w:t>
            </w:r>
          </w:p>
        </w:tc>
        <w:tc>
          <w:tcPr>
            <w:vAlign w:val="center"/>
          </w:tcPr>
          <w:p w:rsidR="00000000" w:rsidDel="00000000" w:rsidP="00000000" w:rsidRDefault="00000000" w:rsidRPr="00000000" w14:paraId="0000022F">
            <w:pPr>
              <w:rPr>
                <w:rFonts w:ascii="Arial" w:cs="Arial" w:eastAsia="Arial" w:hAnsi="Arial"/>
              </w:rPr>
            </w:pPr>
            <w:r w:rsidDel="00000000" w:rsidR="00000000" w:rsidRPr="00000000">
              <w:rPr>
                <w:rFonts w:ascii="Arial" w:cs="Arial" w:eastAsia="Arial" w:hAnsi="Arial"/>
                <w:rtl w:val="0"/>
              </w:rPr>
              <w:t xml:space="preserve">Otevře přehledy a zvolí období, týden nebo měsíc.</w:t>
            </w:r>
          </w:p>
        </w:tc>
      </w:tr>
      <w:tr>
        <w:trPr>
          <w:cantSplit w:val="0"/>
          <w:tblHeader w:val="0"/>
        </w:trPr>
        <w:tc>
          <w:tcPr>
            <w:vAlign w:val="center"/>
          </w:tcPr>
          <w:p w:rsidR="00000000" w:rsidDel="00000000" w:rsidP="00000000" w:rsidRDefault="00000000" w:rsidRPr="00000000" w14:paraId="00000230">
            <w:pPr>
              <w:jc w:val="center"/>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231">
            <w:pPr>
              <w:rPr>
                <w:rFonts w:ascii="Arial" w:cs="Arial" w:eastAsia="Arial" w:hAnsi="Arial"/>
              </w:rPr>
            </w:pPr>
            <w:r w:rsidDel="00000000" w:rsidR="00000000" w:rsidRPr="00000000">
              <w:rPr>
                <w:rFonts w:ascii="Arial" w:cs="Arial" w:eastAsia="Arial" w:hAnsi="Arial"/>
                <w:rtl w:val="0"/>
              </w:rPr>
              <w:t xml:space="preserve">Systém</w:t>
            </w:r>
          </w:p>
        </w:tc>
        <w:tc>
          <w:tcPr>
            <w:vAlign w:val="center"/>
          </w:tcPr>
          <w:p w:rsidR="00000000" w:rsidDel="00000000" w:rsidP="00000000" w:rsidRDefault="00000000" w:rsidRPr="00000000" w14:paraId="00000232">
            <w:pPr>
              <w:rPr>
                <w:rFonts w:ascii="Arial" w:cs="Arial" w:eastAsia="Arial" w:hAnsi="Arial"/>
              </w:rPr>
            </w:pPr>
            <w:r w:rsidDel="00000000" w:rsidR="00000000" w:rsidRPr="00000000">
              <w:rPr>
                <w:rFonts w:ascii="Arial" w:cs="Arial" w:eastAsia="Arial" w:hAnsi="Arial"/>
                <w:rtl w:val="0"/>
              </w:rPr>
              <w:t xml:space="preserve">Zobrazí souhrny a trendy, případně upozorní na překročení limitů.</w:t>
            </w:r>
          </w:p>
        </w:tc>
      </w:tr>
      <w:tr>
        <w:trPr>
          <w:cantSplit w:val="0"/>
          <w:tblHeader w:val="0"/>
        </w:trPr>
        <w:tc>
          <w:tcPr>
            <w:vAlign w:val="center"/>
          </w:tcPr>
          <w:p w:rsidR="00000000" w:rsidDel="00000000" w:rsidP="00000000" w:rsidRDefault="00000000" w:rsidRPr="00000000" w14:paraId="00000233">
            <w:pPr>
              <w:jc w:val="center"/>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234">
            <w:pPr>
              <w:rPr>
                <w:rFonts w:ascii="Arial" w:cs="Arial" w:eastAsia="Arial" w:hAnsi="Arial"/>
              </w:rPr>
            </w:pPr>
            <w:r w:rsidDel="00000000" w:rsidR="00000000" w:rsidRPr="00000000">
              <w:rPr>
                <w:rFonts w:ascii="Arial" w:cs="Arial" w:eastAsia="Arial" w:hAnsi="Arial"/>
                <w:rtl w:val="0"/>
              </w:rPr>
              <w:t xml:space="preserve">Uživatel</w:t>
            </w:r>
          </w:p>
        </w:tc>
        <w:tc>
          <w:tcPr>
            <w:vAlign w:val="center"/>
          </w:tcPr>
          <w:p w:rsidR="00000000" w:rsidDel="00000000" w:rsidP="00000000" w:rsidRDefault="00000000" w:rsidRPr="00000000" w14:paraId="00000235">
            <w:pPr>
              <w:rPr>
                <w:rFonts w:ascii="Arial" w:cs="Arial" w:eastAsia="Arial" w:hAnsi="Arial"/>
              </w:rPr>
            </w:pPr>
            <w:r w:rsidDel="00000000" w:rsidR="00000000" w:rsidRPr="00000000">
              <w:rPr>
                <w:rFonts w:ascii="Arial" w:cs="Arial" w:eastAsia="Arial" w:hAnsi="Arial"/>
                <w:rtl w:val="0"/>
              </w:rPr>
              <w:t xml:space="preserve">Položí dotaz nad daty, například porovnání období nebo dotaz na makroživiny.</w:t>
            </w:r>
          </w:p>
        </w:tc>
      </w:tr>
      <w:tr>
        <w:trPr>
          <w:cantSplit w:val="0"/>
          <w:tblHeader w:val="0"/>
        </w:trPr>
        <w:tc>
          <w:tcPr>
            <w:vAlign w:val="center"/>
          </w:tcPr>
          <w:p w:rsidR="00000000" w:rsidDel="00000000" w:rsidP="00000000" w:rsidRDefault="00000000" w:rsidRPr="00000000" w14:paraId="00000236">
            <w:pPr>
              <w:jc w:val="center"/>
              <w:rPr>
                <w:rFonts w:ascii="Arial" w:cs="Arial" w:eastAsia="Arial" w:hAnsi="Arial"/>
              </w:rPr>
            </w:pPr>
            <w:r w:rsidDel="00000000" w:rsidR="00000000" w:rsidRPr="00000000">
              <w:rPr>
                <w:rFonts w:ascii="Arial" w:cs="Arial" w:eastAsia="Arial" w:hAnsi="Arial"/>
                <w:rtl w:val="0"/>
              </w:rPr>
              <w:t xml:space="preserve">4</w:t>
            </w:r>
          </w:p>
        </w:tc>
        <w:tc>
          <w:tcPr>
            <w:vAlign w:val="center"/>
          </w:tcPr>
          <w:p w:rsidR="00000000" w:rsidDel="00000000" w:rsidP="00000000" w:rsidRDefault="00000000" w:rsidRPr="00000000" w14:paraId="00000237">
            <w:pPr>
              <w:rPr>
                <w:rFonts w:ascii="Arial" w:cs="Arial" w:eastAsia="Arial" w:hAnsi="Arial"/>
              </w:rPr>
            </w:pPr>
            <w:r w:rsidDel="00000000" w:rsidR="00000000" w:rsidRPr="00000000">
              <w:rPr>
                <w:rFonts w:ascii="Arial" w:cs="Arial" w:eastAsia="Arial" w:hAnsi="Arial"/>
                <w:rtl w:val="0"/>
              </w:rPr>
              <w:t xml:space="preserve">Systém</w:t>
            </w:r>
          </w:p>
        </w:tc>
        <w:tc>
          <w:tcPr>
            <w:vAlign w:val="center"/>
          </w:tcPr>
          <w:p w:rsidR="00000000" w:rsidDel="00000000" w:rsidP="00000000" w:rsidRDefault="00000000" w:rsidRPr="00000000" w14:paraId="00000238">
            <w:pPr>
              <w:rPr>
                <w:rFonts w:ascii="Arial" w:cs="Arial" w:eastAsia="Arial" w:hAnsi="Arial"/>
              </w:rPr>
            </w:pPr>
            <w:r w:rsidDel="00000000" w:rsidR="00000000" w:rsidRPr="00000000">
              <w:rPr>
                <w:rFonts w:ascii="Arial" w:cs="Arial" w:eastAsia="Arial" w:hAnsi="Arial"/>
                <w:rtl w:val="0"/>
              </w:rPr>
              <w:t xml:space="preserve">Zobrazí odpověď a nabídne proklik na relevantní dny.</w:t>
            </w:r>
          </w:p>
        </w:tc>
      </w:tr>
      <w:tr>
        <w:trPr>
          <w:cantSplit w:val="0"/>
          <w:tblHeader w:val="0"/>
        </w:trPr>
        <w:tc>
          <w:tcPr>
            <w:vAlign w:val="center"/>
          </w:tcPr>
          <w:p w:rsidR="00000000" w:rsidDel="00000000" w:rsidP="00000000" w:rsidRDefault="00000000" w:rsidRPr="00000000" w14:paraId="00000239">
            <w:pPr>
              <w:jc w:val="center"/>
              <w:rPr>
                <w:rFonts w:ascii="Arial" w:cs="Arial" w:eastAsia="Arial" w:hAnsi="Arial"/>
              </w:rPr>
            </w:pPr>
            <w:r w:rsidDel="00000000" w:rsidR="00000000" w:rsidRPr="00000000">
              <w:rPr>
                <w:rFonts w:ascii="Arial" w:cs="Arial" w:eastAsia="Arial" w:hAnsi="Arial"/>
                <w:rtl w:val="0"/>
              </w:rPr>
              <w:t xml:space="preserve">5</w:t>
            </w:r>
          </w:p>
        </w:tc>
        <w:tc>
          <w:tcPr>
            <w:vAlign w:val="center"/>
          </w:tcPr>
          <w:p w:rsidR="00000000" w:rsidDel="00000000" w:rsidP="00000000" w:rsidRDefault="00000000" w:rsidRPr="00000000" w14:paraId="0000023A">
            <w:pPr>
              <w:rPr>
                <w:rFonts w:ascii="Arial" w:cs="Arial" w:eastAsia="Arial" w:hAnsi="Arial"/>
              </w:rPr>
            </w:pPr>
            <w:r w:rsidDel="00000000" w:rsidR="00000000" w:rsidRPr="00000000">
              <w:rPr>
                <w:rFonts w:ascii="Arial" w:cs="Arial" w:eastAsia="Arial" w:hAnsi="Arial"/>
                <w:rtl w:val="0"/>
              </w:rPr>
              <w:t xml:space="preserve">Uživatel</w:t>
            </w:r>
          </w:p>
        </w:tc>
        <w:tc>
          <w:tcPr>
            <w:vAlign w:val="center"/>
          </w:tcPr>
          <w:p w:rsidR="00000000" w:rsidDel="00000000" w:rsidP="00000000" w:rsidRDefault="00000000" w:rsidRPr="00000000" w14:paraId="0000023B">
            <w:pPr>
              <w:rPr>
                <w:rFonts w:ascii="Arial" w:cs="Arial" w:eastAsia="Arial" w:hAnsi="Arial"/>
              </w:rPr>
            </w:pPr>
            <w:r w:rsidDel="00000000" w:rsidR="00000000" w:rsidRPr="00000000">
              <w:rPr>
                <w:rFonts w:ascii="Arial" w:cs="Arial" w:eastAsia="Arial" w:hAnsi="Arial"/>
                <w:rtl w:val="0"/>
              </w:rPr>
              <w:t xml:space="preserve">Volitelně spustí export dat do tabulkového formátu.</w:t>
            </w:r>
          </w:p>
        </w:tc>
      </w:tr>
    </w:tbl>
    <w:p w:rsidR="00000000" w:rsidDel="00000000" w:rsidP="00000000" w:rsidRDefault="00000000" w:rsidRPr="00000000" w14:paraId="0000023C">
      <w:pPr>
        <w:spacing w:line="480" w:lineRule="auto"/>
        <w:jc w:val="center"/>
        <w:rPr>
          <w:rFonts w:ascii="Arial" w:cs="Arial" w:eastAsia="Arial" w:hAnsi="Arial"/>
          <w:i w:val="1"/>
          <w:iCs w:val="1"/>
        </w:rPr>
      </w:pPr>
      <w:r w:rsidDel="00000000" w:rsidR="00000000" w:rsidRPr="00000000">
        <w:rPr>
          <w:rFonts w:ascii="Arial" w:cs="Arial" w:eastAsia="Arial" w:hAnsi="Arial"/>
          <w:b w:val="1"/>
          <w:bCs w:val="1"/>
          <w:rtl w:val="0"/>
        </w:rPr>
        <w:t xml:space="preserve">UC08</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 Přehledy, dotazy nad daty a export</w:t>
      </w:r>
    </w:p>
    <w:p w:rsidR="00000000" w:rsidDel="00000000" w:rsidP="00000000" w:rsidRDefault="00000000" w:rsidRPr="00000000" w14:paraId="0000023D">
      <w:pPr>
        <w:pStyle w:val="Heading4"/>
        <w:numPr>
          <w:ilvl w:val="2"/>
          <w:numId w:val="15"/>
        </w:numPr>
        <w:spacing w:line="360" w:lineRule="auto"/>
        <w:ind w:left="720" w:hanging="720"/>
        <w:rPr/>
      </w:pPr>
      <w:bookmarkStart w:colFirst="0" w:colLast="0" w:name="_heading=h.xqffhl2itel8" w:id="35"/>
      <w:bookmarkEnd w:id="35"/>
      <w:r w:rsidDel="00000000" w:rsidR="00000000" w:rsidRPr="00000000">
        <w:rPr>
          <w:rtl w:val="0"/>
        </w:rPr>
        <w:t xml:space="preserve">Funkční a nefunkční požadavky</w:t>
      </w:r>
    </w:p>
    <w:p w:rsidR="00000000" w:rsidDel="00000000" w:rsidP="00000000" w:rsidRDefault="00000000" w:rsidRPr="00000000" w14:paraId="0000023E">
      <w:pPr>
        <w:jc w:val="both"/>
        <w:rPr>
          <w:rFonts w:ascii="Arial" w:cs="Arial" w:eastAsia="Arial" w:hAnsi="Arial"/>
        </w:rPr>
      </w:pPr>
      <w:r w:rsidDel="00000000" w:rsidR="00000000" w:rsidRPr="00000000">
        <w:rPr>
          <w:rFonts w:ascii="Arial" w:cs="Arial" w:eastAsia="Arial" w:hAnsi="Arial"/>
          <w:i w:val="0"/>
          <w:iCs w:val="0"/>
          <w:rtl w:val="0"/>
        </w:rPr>
        <w:t xml:space="preserve">Z rozhovorů a ze zadání práce byla sestavena sada funkčních a nefunkčních požadavků. Požadavky jsou v této kapitole uvedeny ve zkrácené podobě, aby byly použitelné jako přehledný podklad pro návrh prototypu a následnou implementaci. Plné znění, včetně racionále a metody ověření, je uvedeno v samostatném dokumentu specifikace, který je součást</w:t>
      </w:r>
      <w:r w:rsidDel="00000000" w:rsidR="00000000" w:rsidRPr="00000000">
        <w:rPr>
          <w:rFonts w:ascii="Arial" w:cs="Arial" w:eastAsia="Arial" w:hAnsi="Arial"/>
          <w:rtl w:val="0"/>
        </w:rPr>
        <w:t xml:space="preserve">í příloh této práce</w:t>
      </w:r>
      <w:r w:rsidDel="00000000" w:rsidR="00000000" w:rsidRPr="00000000">
        <w:rPr>
          <w:rFonts w:ascii="Arial" w:cs="Arial" w:eastAsia="Arial" w:hAnsi="Arial"/>
          <w:i w:val="0"/>
          <w:iCs w:val="0"/>
          <w:rtl w:val="0"/>
        </w:rPr>
        <w:t xml:space="preserve">. Funkční požadavk</w:t>
      </w:r>
      <w:r w:rsidDel="00000000" w:rsidR="00000000" w:rsidRPr="00000000">
        <w:rPr>
          <w:rFonts w:ascii="Arial" w:cs="Arial" w:eastAsia="Arial" w:hAnsi="Arial"/>
          <w:rtl w:val="0"/>
        </w:rPr>
        <w:t xml:space="preserve">y na aplikaci jsou následující:</w:t>
      </w:r>
    </w:p>
    <w:p w:rsidR="00000000" w:rsidDel="00000000" w:rsidP="00000000" w:rsidRDefault="00000000" w:rsidRPr="00000000" w14:paraId="0000023F">
      <w:pPr>
        <w:jc w:val="both"/>
        <w:rPr>
          <w:rFonts w:ascii="Arial" w:cs="Arial" w:eastAsia="Arial" w:hAnsi="Arial"/>
        </w:rPr>
      </w:pPr>
      <w:r w:rsidDel="00000000" w:rsidR="00000000" w:rsidRPr="00000000">
        <w:rPr>
          <w:rFonts w:ascii="Arial" w:cs="Arial" w:eastAsia="Arial" w:hAnsi="Arial"/>
          <w:b w:val="1"/>
          <w:bCs w:val="1"/>
          <w:rtl w:val="0"/>
        </w:rPr>
        <w:t xml:space="preserve">Základní evidence a denní přehled</w:t>
      </w:r>
      <w:r w:rsidDel="00000000" w:rsidR="00000000" w:rsidRPr="00000000">
        <w:rPr>
          <w:rtl w:val="0"/>
        </w:rPr>
      </w:r>
    </w:p>
    <w:p w:rsidR="00000000" w:rsidDel="00000000" w:rsidP="00000000" w:rsidRDefault="00000000" w:rsidRPr="00000000" w14:paraId="00000240">
      <w:pPr>
        <w:spacing w:after="0" w:line="276" w:lineRule="auto"/>
        <w:jc w:val="both"/>
        <w:rPr>
          <w:rFonts w:ascii="Arial" w:cs="Arial" w:eastAsia="Arial" w:hAnsi="Arial"/>
        </w:rPr>
      </w:pPr>
      <w:r w:rsidDel="00000000" w:rsidR="00000000" w:rsidRPr="00000000">
        <w:rPr>
          <w:rFonts w:ascii="Arial" w:cs="Arial" w:eastAsia="Arial" w:hAnsi="Arial"/>
          <w:i w:val="0"/>
          <w:iCs w:val="0"/>
          <w:rtl w:val="0"/>
        </w:rPr>
        <w:t xml:space="preserve">FR-02: Denní přehled pro kalorie a makroživiny</w:t>
      </w:r>
      <w:r w:rsidDel="00000000" w:rsidR="00000000" w:rsidRPr="00000000">
        <w:rPr>
          <w:rtl w:val="0"/>
        </w:rPr>
      </w:r>
    </w:p>
    <w:p w:rsidR="00000000" w:rsidDel="00000000" w:rsidP="00000000" w:rsidRDefault="00000000" w:rsidRPr="00000000" w14:paraId="00000241">
      <w:pPr>
        <w:spacing w:after="0" w:line="276" w:lineRule="auto"/>
        <w:jc w:val="both"/>
        <w:rPr>
          <w:rFonts w:ascii="Arial" w:cs="Arial" w:eastAsia="Arial" w:hAnsi="Arial"/>
        </w:rPr>
      </w:pPr>
      <w:r w:rsidDel="00000000" w:rsidR="00000000" w:rsidRPr="00000000">
        <w:rPr>
          <w:rFonts w:ascii="Arial" w:cs="Arial" w:eastAsia="Arial" w:hAnsi="Arial"/>
          <w:i w:val="0"/>
          <w:iCs w:val="0"/>
          <w:rtl w:val="0"/>
        </w:rPr>
        <w:t xml:space="preserve">FR-03: Nastavení cílových hodnot, minimálně kalorie, volitelně makra</w:t>
      </w:r>
      <w:r w:rsidDel="00000000" w:rsidR="00000000" w:rsidRPr="00000000">
        <w:rPr>
          <w:rtl w:val="0"/>
        </w:rPr>
      </w:r>
    </w:p>
    <w:p w:rsidR="00000000" w:rsidDel="00000000" w:rsidP="00000000" w:rsidRDefault="00000000" w:rsidRPr="00000000" w14:paraId="00000242">
      <w:pPr>
        <w:spacing w:after="0" w:line="276" w:lineRule="auto"/>
        <w:jc w:val="both"/>
        <w:rPr>
          <w:rFonts w:ascii="Arial" w:cs="Arial" w:eastAsia="Arial" w:hAnsi="Arial"/>
        </w:rPr>
      </w:pPr>
      <w:r w:rsidDel="00000000" w:rsidR="00000000" w:rsidRPr="00000000">
        <w:rPr>
          <w:rFonts w:ascii="Arial" w:cs="Arial" w:eastAsia="Arial" w:hAnsi="Arial"/>
          <w:i w:val="0"/>
          <w:iCs w:val="0"/>
          <w:rtl w:val="0"/>
        </w:rPr>
        <w:t xml:space="preserve">FR-04: Správa profilu uživatele</w:t>
      </w:r>
      <w:r w:rsidDel="00000000" w:rsidR="00000000" w:rsidRPr="00000000">
        <w:rPr>
          <w:rtl w:val="0"/>
        </w:rPr>
      </w:r>
    </w:p>
    <w:p w:rsidR="00000000" w:rsidDel="00000000" w:rsidP="00000000" w:rsidRDefault="00000000" w:rsidRPr="00000000" w14:paraId="00000243">
      <w:pPr>
        <w:jc w:val="both"/>
        <w:rPr>
          <w:rFonts w:ascii="Arial" w:cs="Arial" w:eastAsia="Arial" w:hAnsi="Arial"/>
        </w:rPr>
      </w:pPr>
      <w:r w:rsidDel="00000000" w:rsidR="00000000" w:rsidRPr="00000000">
        <w:rPr>
          <w:rFonts w:ascii="Arial" w:cs="Arial" w:eastAsia="Arial" w:hAnsi="Arial"/>
          <w:i w:val="0"/>
          <w:iCs w:val="0"/>
          <w:rtl w:val="0"/>
        </w:rPr>
        <w:t xml:space="preserve">FR-05: Kontrola nad daty a mazání, jednotlivé záznamy, případně účet</w:t>
      </w:r>
      <w:r w:rsidDel="00000000" w:rsidR="00000000" w:rsidRPr="00000000">
        <w:rPr>
          <w:rtl w:val="0"/>
        </w:rPr>
      </w:r>
    </w:p>
    <w:p w:rsidR="00000000" w:rsidDel="00000000" w:rsidP="00000000" w:rsidRDefault="00000000" w:rsidRPr="00000000" w14:paraId="00000244">
      <w:pPr>
        <w:jc w:val="both"/>
        <w:rPr>
          <w:rFonts w:ascii="Arial" w:cs="Arial" w:eastAsia="Arial" w:hAnsi="Arial"/>
        </w:rPr>
      </w:pPr>
      <w:r w:rsidDel="00000000" w:rsidR="00000000" w:rsidRPr="00000000">
        <w:rPr>
          <w:rFonts w:ascii="Arial" w:cs="Arial" w:eastAsia="Arial" w:hAnsi="Arial"/>
          <w:b w:val="1"/>
          <w:bCs w:val="1"/>
          <w:rtl w:val="0"/>
        </w:rPr>
        <w:t xml:space="preserve">Vstupy pro záznam jídla</w:t>
      </w:r>
      <w:r w:rsidDel="00000000" w:rsidR="00000000" w:rsidRPr="00000000">
        <w:rPr>
          <w:rtl w:val="0"/>
        </w:rPr>
      </w:r>
    </w:p>
    <w:p w:rsidR="00000000" w:rsidDel="00000000" w:rsidP="00000000" w:rsidRDefault="00000000" w:rsidRPr="00000000" w14:paraId="00000245">
      <w:pPr>
        <w:spacing w:after="0" w:line="276" w:lineRule="auto"/>
        <w:jc w:val="both"/>
        <w:rPr>
          <w:rFonts w:ascii="Arial" w:cs="Arial" w:eastAsia="Arial" w:hAnsi="Arial"/>
        </w:rPr>
      </w:pPr>
      <w:r w:rsidDel="00000000" w:rsidR="00000000" w:rsidRPr="00000000">
        <w:rPr>
          <w:rFonts w:ascii="Arial" w:cs="Arial" w:eastAsia="Arial" w:hAnsi="Arial"/>
          <w:rtl w:val="0"/>
        </w:rPr>
        <w:t xml:space="preserve">FR-01: Ruční přidání záznamu jídla bez použití AI</w:t>
      </w:r>
    </w:p>
    <w:p w:rsidR="00000000" w:rsidDel="00000000" w:rsidP="00000000" w:rsidRDefault="00000000" w:rsidRPr="00000000" w14:paraId="00000246">
      <w:pPr>
        <w:spacing w:after="0" w:line="276" w:lineRule="auto"/>
        <w:jc w:val="both"/>
        <w:rPr>
          <w:rFonts w:ascii="Arial" w:cs="Arial" w:eastAsia="Arial" w:hAnsi="Arial"/>
        </w:rPr>
      </w:pPr>
      <w:r w:rsidDel="00000000" w:rsidR="00000000" w:rsidRPr="00000000">
        <w:rPr>
          <w:rFonts w:ascii="Arial" w:cs="Arial" w:eastAsia="Arial" w:hAnsi="Arial"/>
          <w:i w:val="0"/>
          <w:iCs w:val="0"/>
          <w:rtl w:val="0"/>
        </w:rPr>
        <w:t xml:space="preserve">FR-06: Pořízení fotografie jako vstup pro rozpoznání</w:t>
      </w:r>
      <w:r w:rsidDel="00000000" w:rsidR="00000000" w:rsidRPr="00000000">
        <w:rPr>
          <w:rtl w:val="0"/>
        </w:rPr>
      </w:r>
    </w:p>
    <w:p w:rsidR="00000000" w:rsidDel="00000000" w:rsidP="00000000" w:rsidRDefault="00000000" w:rsidRPr="00000000" w14:paraId="00000247">
      <w:pPr>
        <w:spacing w:after="0" w:line="276" w:lineRule="auto"/>
        <w:jc w:val="both"/>
        <w:rPr>
          <w:rFonts w:ascii="Arial" w:cs="Arial" w:eastAsia="Arial" w:hAnsi="Arial"/>
        </w:rPr>
      </w:pPr>
      <w:r w:rsidDel="00000000" w:rsidR="00000000" w:rsidRPr="00000000">
        <w:rPr>
          <w:rFonts w:ascii="Arial" w:cs="Arial" w:eastAsia="Arial" w:hAnsi="Arial"/>
          <w:i w:val="0"/>
          <w:iCs w:val="0"/>
          <w:rtl w:val="0"/>
        </w:rPr>
        <w:t xml:space="preserve">FR-12: Import fotografie z galerie</w:t>
      </w:r>
      <w:r w:rsidDel="00000000" w:rsidR="00000000" w:rsidRPr="00000000">
        <w:rPr>
          <w:rtl w:val="0"/>
        </w:rPr>
      </w:r>
    </w:p>
    <w:p w:rsidR="00000000" w:rsidDel="00000000" w:rsidP="00000000" w:rsidRDefault="00000000" w:rsidRPr="00000000" w14:paraId="00000248">
      <w:pPr>
        <w:jc w:val="both"/>
        <w:rPr>
          <w:rFonts w:ascii="Arial" w:cs="Arial" w:eastAsia="Arial" w:hAnsi="Arial"/>
        </w:rPr>
      </w:pPr>
      <w:r w:rsidDel="00000000" w:rsidR="00000000" w:rsidRPr="00000000">
        <w:rPr>
          <w:rFonts w:ascii="Arial" w:cs="Arial" w:eastAsia="Arial" w:hAnsi="Arial"/>
          <w:i w:val="0"/>
          <w:iCs w:val="0"/>
          <w:rtl w:val="0"/>
        </w:rPr>
        <w:t xml:space="preserve">FR-14: Zápis </w:t>
      </w:r>
      <w:r w:rsidDel="00000000" w:rsidR="00000000" w:rsidRPr="00000000">
        <w:rPr>
          <w:rFonts w:ascii="Arial" w:cs="Arial" w:eastAsia="Arial" w:hAnsi="Arial"/>
          <w:rtl w:val="0"/>
        </w:rPr>
        <w:t xml:space="preserve">duplikací dřívějšího/oblíbeného pokrmu</w:t>
      </w:r>
    </w:p>
    <w:p w:rsidR="00000000" w:rsidDel="00000000" w:rsidP="00000000" w:rsidRDefault="00000000" w:rsidRPr="00000000" w14:paraId="00000249">
      <w:pPr>
        <w:jc w:val="both"/>
        <w:rPr>
          <w:rFonts w:ascii="Arial" w:cs="Arial" w:eastAsia="Arial" w:hAnsi="Arial"/>
        </w:rPr>
      </w:pPr>
      <w:r w:rsidDel="00000000" w:rsidR="00000000" w:rsidRPr="00000000">
        <w:rPr>
          <w:rFonts w:ascii="Arial" w:cs="Arial" w:eastAsia="Arial" w:hAnsi="Arial"/>
          <w:b w:val="1"/>
          <w:bCs w:val="1"/>
          <w:rtl w:val="0"/>
        </w:rPr>
        <w:t xml:space="preserve">AI rozpoznávání a práce s nejistotou</w:t>
      </w:r>
      <w:r w:rsidDel="00000000" w:rsidR="00000000" w:rsidRPr="00000000">
        <w:rPr>
          <w:rtl w:val="0"/>
        </w:rPr>
      </w:r>
    </w:p>
    <w:p w:rsidR="00000000" w:rsidDel="00000000" w:rsidP="00000000" w:rsidRDefault="00000000" w:rsidRPr="00000000" w14:paraId="0000024A">
      <w:pPr>
        <w:spacing w:after="0" w:line="276" w:lineRule="auto"/>
        <w:jc w:val="both"/>
        <w:rPr>
          <w:rFonts w:ascii="Arial" w:cs="Arial" w:eastAsia="Arial" w:hAnsi="Arial"/>
        </w:rPr>
      </w:pPr>
      <w:r w:rsidDel="00000000" w:rsidR="00000000" w:rsidRPr="00000000">
        <w:rPr>
          <w:rFonts w:ascii="Arial" w:cs="Arial" w:eastAsia="Arial" w:hAnsi="Arial"/>
          <w:i w:val="0"/>
          <w:iCs w:val="0"/>
          <w:rtl w:val="0"/>
        </w:rPr>
        <w:t xml:space="preserve">FR-07: AI návrh položek a porcí</w:t>
      </w:r>
      <w:r w:rsidDel="00000000" w:rsidR="00000000" w:rsidRPr="00000000">
        <w:rPr>
          <w:rtl w:val="0"/>
        </w:rPr>
      </w:r>
    </w:p>
    <w:p w:rsidR="00000000" w:rsidDel="00000000" w:rsidP="00000000" w:rsidRDefault="00000000" w:rsidRPr="00000000" w14:paraId="0000024B">
      <w:pPr>
        <w:spacing w:after="0" w:line="276" w:lineRule="auto"/>
        <w:jc w:val="both"/>
        <w:rPr>
          <w:rFonts w:ascii="Arial" w:cs="Arial" w:eastAsia="Arial" w:hAnsi="Arial"/>
        </w:rPr>
      </w:pPr>
      <w:r w:rsidDel="00000000" w:rsidR="00000000" w:rsidRPr="00000000">
        <w:rPr>
          <w:rFonts w:ascii="Arial" w:cs="Arial" w:eastAsia="Arial" w:hAnsi="Arial"/>
          <w:i w:val="0"/>
          <w:iCs w:val="0"/>
          <w:rtl w:val="0"/>
        </w:rPr>
        <w:t xml:space="preserve">FR-08: Indikace nejistoty výstupu</w:t>
      </w:r>
      <w:r w:rsidDel="00000000" w:rsidR="00000000" w:rsidRPr="00000000">
        <w:rPr>
          <w:rtl w:val="0"/>
        </w:rPr>
      </w:r>
    </w:p>
    <w:p w:rsidR="00000000" w:rsidDel="00000000" w:rsidP="00000000" w:rsidRDefault="00000000" w:rsidRPr="00000000" w14:paraId="0000024C">
      <w:pPr>
        <w:spacing w:after="0" w:line="276" w:lineRule="auto"/>
        <w:jc w:val="both"/>
        <w:rPr>
          <w:rFonts w:ascii="Arial" w:cs="Arial" w:eastAsia="Arial" w:hAnsi="Arial"/>
        </w:rPr>
      </w:pPr>
      <w:r w:rsidDel="00000000" w:rsidR="00000000" w:rsidRPr="00000000">
        <w:rPr>
          <w:rFonts w:ascii="Arial" w:cs="Arial" w:eastAsia="Arial" w:hAnsi="Arial"/>
          <w:i w:val="0"/>
          <w:iCs w:val="0"/>
          <w:rtl w:val="0"/>
        </w:rPr>
        <w:t xml:space="preserve">FR-09: Vysvětlení limitů AI a doporučení pro zlepšení vstupu</w:t>
      </w:r>
      <w:r w:rsidDel="00000000" w:rsidR="00000000" w:rsidRPr="00000000">
        <w:rPr>
          <w:rtl w:val="0"/>
        </w:rPr>
      </w:r>
    </w:p>
    <w:p w:rsidR="00000000" w:rsidDel="00000000" w:rsidP="00000000" w:rsidRDefault="00000000" w:rsidRPr="00000000" w14:paraId="0000024D">
      <w:pPr>
        <w:spacing w:after="0" w:line="276" w:lineRule="auto"/>
        <w:jc w:val="both"/>
        <w:rPr>
          <w:rFonts w:ascii="Arial" w:cs="Arial" w:eastAsia="Arial" w:hAnsi="Arial"/>
        </w:rPr>
      </w:pPr>
      <w:r w:rsidDel="00000000" w:rsidR="00000000" w:rsidRPr="00000000">
        <w:rPr>
          <w:rFonts w:ascii="Arial" w:cs="Arial" w:eastAsia="Arial" w:hAnsi="Arial"/>
          <w:i w:val="0"/>
          <w:iCs w:val="0"/>
          <w:rtl w:val="0"/>
        </w:rPr>
        <w:t xml:space="preserve">FR-10: Rozlišení limitu AI a technické chyby aplikace</w:t>
      </w:r>
      <w:r w:rsidDel="00000000" w:rsidR="00000000" w:rsidRPr="00000000">
        <w:rPr>
          <w:rtl w:val="0"/>
        </w:rPr>
      </w:r>
    </w:p>
    <w:p w:rsidR="00000000" w:rsidDel="00000000" w:rsidP="00000000" w:rsidRDefault="00000000" w:rsidRPr="00000000" w14:paraId="0000024E">
      <w:pPr>
        <w:spacing w:after="0" w:line="276" w:lineRule="auto"/>
        <w:jc w:val="both"/>
        <w:rPr>
          <w:rFonts w:ascii="Arial" w:cs="Arial" w:eastAsia="Arial" w:hAnsi="Arial"/>
        </w:rPr>
      </w:pPr>
      <w:r w:rsidDel="00000000" w:rsidR="00000000" w:rsidRPr="00000000">
        <w:rPr>
          <w:rFonts w:ascii="Arial" w:cs="Arial" w:eastAsia="Arial" w:hAnsi="Arial"/>
          <w:i w:val="0"/>
          <w:iCs w:val="0"/>
          <w:rtl w:val="0"/>
        </w:rPr>
        <w:t xml:space="preserve">FR-11: Textový fallback při selhání rozpoznání</w:t>
      </w:r>
      <w:r w:rsidDel="00000000" w:rsidR="00000000" w:rsidRPr="00000000">
        <w:rPr>
          <w:rtl w:val="0"/>
        </w:rPr>
      </w:r>
    </w:p>
    <w:p w:rsidR="00000000" w:rsidDel="00000000" w:rsidP="00000000" w:rsidRDefault="00000000" w:rsidRPr="00000000" w14:paraId="0000024F">
      <w:pPr>
        <w:jc w:val="both"/>
        <w:rPr>
          <w:rFonts w:ascii="Arial" w:cs="Arial" w:eastAsia="Arial" w:hAnsi="Arial"/>
        </w:rPr>
      </w:pPr>
      <w:r w:rsidDel="00000000" w:rsidR="00000000" w:rsidRPr="00000000">
        <w:rPr>
          <w:rFonts w:ascii="Arial" w:cs="Arial" w:eastAsia="Arial" w:hAnsi="Arial"/>
          <w:i w:val="0"/>
          <w:iCs w:val="0"/>
          <w:rtl w:val="0"/>
        </w:rPr>
        <w:t xml:space="preserve">FR-13: Opakování rozpoznání z editační obrazovky</w:t>
      </w:r>
      <w:r w:rsidDel="00000000" w:rsidR="00000000" w:rsidRPr="00000000">
        <w:rPr>
          <w:rtl w:val="0"/>
        </w:rPr>
      </w:r>
    </w:p>
    <w:p w:rsidR="00000000" w:rsidDel="00000000" w:rsidP="00000000" w:rsidRDefault="00000000" w:rsidRPr="00000000" w14:paraId="00000250">
      <w:pPr>
        <w:jc w:val="both"/>
        <w:rPr>
          <w:rFonts w:ascii="Arial" w:cs="Arial" w:eastAsia="Arial" w:hAnsi="Arial"/>
        </w:rPr>
      </w:pPr>
      <w:r w:rsidDel="00000000" w:rsidR="00000000" w:rsidRPr="00000000">
        <w:rPr>
          <w:rFonts w:ascii="Arial" w:cs="Arial" w:eastAsia="Arial" w:hAnsi="Arial"/>
          <w:b w:val="1"/>
          <w:bCs w:val="1"/>
          <w:rtl w:val="0"/>
        </w:rPr>
        <w:t xml:space="preserve">Množství, jednotky a předvolby porcí</w:t>
      </w:r>
      <w:r w:rsidDel="00000000" w:rsidR="00000000" w:rsidRPr="00000000">
        <w:rPr>
          <w:rtl w:val="0"/>
        </w:rPr>
      </w:r>
    </w:p>
    <w:p w:rsidR="00000000" w:rsidDel="00000000" w:rsidP="00000000" w:rsidRDefault="00000000" w:rsidRPr="00000000" w14:paraId="00000251">
      <w:pPr>
        <w:spacing w:after="0" w:line="276" w:lineRule="auto"/>
        <w:jc w:val="both"/>
        <w:rPr>
          <w:rFonts w:ascii="Arial" w:cs="Arial" w:eastAsia="Arial" w:hAnsi="Arial"/>
        </w:rPr>
      </w:pPr>
      <w:r w:rsidDel="00000000" w:rsidR="00000000" w:rsidRPr="00000000">
        <w:rPr>
          <w:rFonts w:ascii="Arial" w:cs="Arial" w:eastAsia="Arial" w:hAnsi="Arial"/>
          <w:i w:val="0"/>
          <w:iCs w:val="0"/>
          <w:rtl w:val="0"/>
        </w:rPr>
        <w:t xml:space="preserve">FR-15: Jednotky množství v gramech i kusech</w:t>
      </w:r>
      <w:r w:rsidDel="00000000" w:rsidR="00000000" w:rsidRPr="00000000">
        <w:rPr>
          <w:rtl w:val="0"/>
        </w:rPr>
      </w:r>
    </w:p>
    <w:p w:rsidR="00000000" w:rsidDel="00000000" w:rsidP="00000000" w:rsidRDefault="00000000" w:rsidRPr="00000000" w14:paraId="00000252">
      <w:pPr>
        <w:jc w:val="both"/>
        <w:rPr>
          <w:rFonts w:ascii="Arial" w:cs="Arial" w:eastAsia="Arial" w:hAnsi="Arial"/>
        </w:rPr>
      </w:pPr>
      <w:r w:rsidDel="00000000" w:rsidR="00000000" w:rsidRPr="00000000">
        <w:rPr>
          <w:rFonts w:ascii="Arial" w:cs="Arial" w:eastAsia="Arial" w:hAnsi="Arial"/>
          <w:i w:val="0"/>
          <w:iCs w:val="0"/>
          <w:rtl w:val="0"/>
        </w:rPr>
        <w:t xml:space="preserve">FR-16: Předvolby porcí včetně odhadované gramáže</w:t>
      </w:r>
      <w:r w:rsidDel="00000000" w:rsidR="00000000" w:rsidRPr="00000000">
        <w:rPr>
          <w:rtl w:val="0"/>
        </w:rPr>
      </w:r>
    </w:p>
    <w:p w:rsidR="00000000" w:rsidDel="00000000" w:rsidP="00000000" w:rsidRDefault="00000000" w:rsidRPr="00000000" w14:paraId="00000253">
      <w:pPr>
        <w:jc w:val="both"/>
        <w:rPr>
          <w:rFonts w:ascii="Arial" w:cs="Arial" w:eastAsia="Arial" w:hAnsi="Arial"/>
        </w:rPr>
      </w:pPr>
      <w:r w:rsidDel="00000000" w:rsidR="00000000" w:rsidRPr="00000000">
        <w:rPr>
          <w:rFonts w:ascii="Arial" w:cs="Arial" w:eastAsia="Arial" w:hAnsi="Arial"/>
          <w:b w:val="1"/>
          <w:bCs w:val="1"/>
          <w:rtl w:val="0"/>
        </w:rPr>
        <w:t xml:space="preserve">Rychlé zkratky a práce s historií</w:t>
      </w:r>
      <w:r w:rsidDel="00000000" w:rsidR="00000000" w:rsidRPr="00000000">
        <w:rPr>
          <w:rtl w:val="0"/>
        </w:rPr>
      </w:r>
    </w:p>
    <w:p w:rsidR="00000000" w:rsidDel="00000000" w:rsidP="00000000" w:rsidRDefault="00000000" w:rsidRPr="00000000" w14:paraId="00000254">
      <w:pPr>
        <w:spacing w:after="0" w:line="276" w:lineRule="auto"/>
        <w:jc w:val="both"/>
        <w:rPr>
          <w:rFonts w:ascii="Arial" w:cs="Arial" w:eastAsia="Arial" w:hAnsi="Arial"/>
        </w:rPr>
      </w:pPr>
      <w:r w:rsidDel="00000000" w:rsidR="00000000" w:rsidRPr="00000000">
        <w:rPr>
          <w:rFonts w:ascii="Arial" w:cs="Arial" w:eastAsia="Arial" w:hAnsi="Arial"/>
          <w:i w:val="0"/>
          <w:iCs w:val="0"/>
          <w:rtl w:val="0"/>
        </w:rPr>
        <w:t xml:space="preserve">FR-17: Čtečka čárových kódů pro balené potraviny</w:t>
      </w:r>
      <w:r w:rsidDel="00000000" w:rsidR="00000000" w:rsidRPr="00000000">
        <w:rPr>
          <w:rtl w:val="0"/>
        </w:rPr>
      </w:r>
    </w:p>
    <w:p w:rsidR="00000000" w:rsidDel="00000000" w:rsidP="00000000" w:rsidRDefault="00000000" w:rsidRPr="00000000" w14:paraId="00000255">
      <w:pPr>
        <w:spacing w:after="0" w:line="276" w:lineRule="auto"/>
        <w:jc w:val="both"/>
        <w:rPr>
          <w:rFonts w:ascii="Arial" w:cs="Arial" w:eastAsia="Arial" w:hAnsi="Arial"/>
        </w:rPr>
      </w:pPr>
      <w:r w:rsidDel="00000000" w:rsidR="00000000" w:rsidRPr="00000000">
        <w:rPr>
          <w:rFonts w:ascii="Arial" w:cs="Arial" w:eastAsia="Arial" w:hAnsi="Arial"/>
          <w:i w:val="0"/>
          <w:iCs w:val="0"/>
          <w:rtl w:val="0"/>
        </w:rPr>
        <w:t xml:space="preserve">FR-18: Oblíbené položky</w:t>
      </w:r>
      <w:r w:rsidDel="00000000" w:rsidR="00000000" w:rsidRPr="00000000">
        <w:rPr>
          <w:rtl w:val="0"/>
        </w:rPr>
      </w:r>
    </w:p>
    <w:p w:rsidR="00000000" w:rsidDel="00000000" w:rsidP="00000000" w:rsidRDefault="00000000" w:rsidRPr="00000000" w14:paraId="00000256">
      <w:pPr>
        <w:spacing w:after="0" w:line="276" w:lineRule="auto"/>
        <w:jc w:val="both"/>
        <w:rPr>
          <w:rFonts w:ascii="Arial" w:cs="Arial" w:eastAsia="Arial" w:hAnsi="Arial"/>
        </w:rPr>
      </w:pPr>
      <w:r w:rsidDel="00000000" w:rsidR="00000000" w:rsidRPr="00000000">
        <w:rPr>
          <w:rFonts w:ascii="Arial" w:cs="Arial" w:eastAsia="Arial" w:hAnsi="Arial"/>
          <w:i w:val="0"/>
          <w:iCs w:val="0"/>
          <w:rtl w:val="0"/>
        </w:rPr>
        <w:t xml:space="preserve">FR-19: Duplikace předchozího záznamu</w:t>
      </w:r>
      <w:r w:rsidDel="00000000" w:rsidR="00000000" w:rsidRPr="00000000">
        <w:rPr>
          <w:rtl w:val="0"/>
        </w:rPr>
      </w:r>
    </w:p>
    <w:p w:rsidR="00000000" w:rsidDel="00000000" w:rsidP="00000000" w:rsidRDefault="00000000" w:rsidRPr="00000000" w14:paraId="00000257">
      <w:pPr>
        <w:jc w:val="both"/>
        <w:rPr>
          <w:rFonts w:ascii="Arial" w:cs="Arial" w:eastAsia="Arial" w:hAnsi="Arial"/>
        </w:rPr>
      </w:pPr>
      <w:r w:rsidDel="00000000" w:rsidR="00000000" w:rsidRPr="00000000">
        <w:rPr>
          <w:rFonts w:ascii="Arial" w:cs="Arial" w:eastAsia="Arial" w:hAnsi="Arial"/>
          <w:i w:val="0"/>
          <w:iCs w:val="0"/>
          <w:rtl w:val="0"/>
        </w:rPr>
        <w:t xml:space="preserve">FR-20: Našeptávání názvů podle historie</w:t>
      </w:r>
      <w:r w:rsidDel="00000000" w:rsidR="00000000" w:rsidRPr="00000000">
        <w:rPr>
          <w:rtl w:val="0"/>
        </w:rPr>
      </w:r>
    </w:p>
    <w:p w:rsidR="00000000" w:rsidDel="00000000" w:rsidP="00000000" w:rsidRDefault="00000000" w:rsidRPr="00000000" w14:paraId="00000258">
      <w:pPr>
        <w:jc w:val="both"/>
        <w:rPr>
          <w:rFonts w:ascii="Arial" w:cs="Arial" w:eastAsia="Arial" w:hAnsi="Arial"/>
        </w:rPr>
      </w:pPr>
      <w:r w:rsidDel="00000000" w:rsidR="00000000" w:rsidRPr="00000000">
        <w:rPr>
          <w:rFonts w:ascii="Arial" w:cs="Arial" w:eastAsia="Arial" w:hAnsi="Arial"/>
          <w:b w:val="1"/>
          <w:bCs w:val="1"/>
          <w:rtl w:val="0"/>
        </w:rPr>
        <w:t xml:space="preserve">Domácí vaření a kontext</w:t>
      </w:r>
      <w:r w:rsidDel="00000000" w:rsidR="00000000" w:rsidRPr="00000000">
        <w:rPr>
          <w:rtl w:val="0"/>
        </w:rPr>
      </w:r>
    </w:p>
    <w:p w:rsidR="00000000" w:rsidDel="00000000" w:rsidP="00000000" w:rsidRDefault="00000000" w:rsidRPr="00000000" w14:paraId="00000259">
      <w:pPr>
        <w:spacing w:after="0" w:line="276" w:lineRule="auto"/>
        <w:jc w:val="both"/>
        <w:rPr>
          <w:rFonts w:ascii="Arial" w:cs="Arial" w:eastAsia="Arial" w:hAnsi="Arial"/>
        </w:rPr>
      </w:pPr>
      <w:r w:rsidDel="00000000" w:rsidR="00000000" w:rsidRPr="00000000">
        <w:rPr>
          <w:rFonts w:ascii="Arial" w:cs="Arial" w:eastAsia="Arial" w:hAnsi="Arial"/>
          <w:i w:val="0"/>
          <w:iCs w:val="0"/>
          <w:rtl w:val="0"/>
        </w:rPr>
        <w:t xml:space="preserve">FR-21: Plán versus realita při vaření</w:t>
      </w:r>
      <w:r w:rsidDel="00000000" w:rsidR="00000000" w:rsidRPr="00000000">
        <w:rPr>
          <w:rtl w:val="0"/>
        </w:rPr>
      </w:r>
    </w:p>
    <w:p w:rsidR="00000000" w:rsidDel="00000000" w:rsidP="00000000" w:rsidRDefault="00000000" w:rsidRPr="00000000" w14:paraId="0000025A">
      <w:pPr>
        <w:spacing w:after="0" w:line="276" w:lineRule="auto"/>
        <w:jc w:val="both"/>
        <w:rPr>
          <w:rFonts w:ascii="Arial" w:cs="Arial" w:eastAsia="Arial" w:hAnsi="Arial"/>
        </w:rPr>
      </w:pPr>
      <w:r w:rsidDel="00000000" w:rsidR="00000000" w:rsidRPr="00000000">
        <w:rPr>
          <w:rFonts w:ascii="Arial" w:cs="Arial" w:eastAsia="Arial" w:hAnsi="Arial"/>
          <w:i w:val="0"/>
          <w:iCs w:val="0"/>
          <w:rtl w:val="0"/>
        </w:rPr>
        <w:t xml:space="preserve">FR-22: Dietní omezení a intolerance</w:t>
      </w:r>
      <w:r w:rsidDel="00000000" w:rsidR="00000000" w:rsidRPr="00000000">
        <w:rPr>
          <w:rtl w:val="0"/>
        </w:rPr>
      </w:r>
    </w:p>
    <w:p w:rsidR="00000000" w:rsidDel="00000000" w:rsidP="00000000" w:rsidRDefault="00000000" w:rsidRPr="00000000" w14:paraId="0000025B">
      <w:pPr>
        <w:jc w:val="both"/>
        <w:rPr>
          <w:rFonts w:ascii="Arial" w:cs="Arial" w:eastAsia="Arial" w:hAnsi="Arial"/>
        </w:rPr>
      </w:pPr>
      <w:r w:rsidDel="00000000" w:rsidR="00000000" w:rsidRPr="00000000">
        <w:rPr>
          <w:rFonts w:ascii="Arial" w:cs="Arial" w:eastAsia="Arial" w:hAnsi="Arial"/>
          <w:i w:val="0"/>
          <w:iCs w:val="0"/>
          <w:rtl w:val="0"/>
        </w:rPr>
        <w:t xml:space="preserve">FR-23: Zobrazení porušení dietních omezení v kalendáři</w:t>
      </w:r>
      <w:r w:rsidDel="00000000" w:rsidR="00000000" w:rsidRPr="00000000">
        <w:rPr>
          <w:rtl w:val="0"/>
        </w:rPr>
      </w:r>
    </w:p>
    <w:p w:rsidR="00000000" w:rsidDel="00000000" w:rsidP="00000000" w:rsidRDefault="00000000" w:rsidRPr="00000000" w14:paraId="0000025C">
      <w:pPr>
        <w:jc w:val="both"/>
        <w:rPr>
          <w:rFonts w:ascii="Arial" w:cs="Arial" w:eastAsia="Arial" w:hAnsi="Arial"/>
        </w:rPr>
      </w:pPr>
      <w:r w:rsidDel="00000000" w:rsidR="00000000" w:rsidRPr="00000000">
        <w:rPr>
          <w:rFonts w:ascii="Arial" w:cs="Arial" w:eastAsia="Arial" w:hAnsi="Arial"/>
          <w:b w:val="1"/>
          <w:bCs w:val="1"/>
          <w:rtl w:val="0"/>
        </w:rPr>
        <w:t xml:space="preserve">Aktivita, přehledy a motivace</w:t>
      </w:r>
      <w:r w:rsidDel="00000000" w:rsidR="00000000" w:rsidRPr="00000000">
        <w:rPr>
          <w:rtl w:val="0"/>
        </w:rPr>
      </w:r>
    </w:p>
    <w:p w:rsidR="00000000" w:rsidDel="00000000" w:rsidP="00000000" w:rsidRDefault="00000000" w:rsidRPr="00000000" w14:paraId="0000025D">
      <w:pPr>
        <w:spacing w:after="0" w:line="276" w:lineRule="auto"/>
        <w:jc w:val="both"/>
        <w:rPr>
          <w:rFonts w:ascii="Arial" w:cs="Arial" w:eastAsia="Arial" w:hAnsi="Arial"/>
        </w:rPr>
      </w:pPr>
      <w:r w:rsidDel="00000000" w:rsidR="00000000" w:rsidRPr="00000000">
        <w:rPr>
          <w:rFonts w:ascii="Arial" w:cs="Arial" w:eastAsia="Arial" w:hAnsi="Arial"/>
          <w:i w:val="0"/>
          <w:iCs w:val="0"/>
          <w:rtl w:val="0"/>
        </w:rPr>
        <w:t xml:space="preserve">FR-24: Příjem versus výdej v jednom pohledu</w:t>
      </w:r>
      <w:r w:rsidDel="00000000" w:rsidR="00000000" w:rsidRPr="00000000">
        <w:rPr>
          <w:rtl w:val="0"/>
        </w:rPr>
      </w:r>
    </w:p>
    <w:p w:rsidR="00000000" w:rsidDel="00000000" w:rsidP="00000000" w:rsidRDefault="00000000" w:rsidRPr="00000000" w14:paraId="0000025E">
      <w:pPr>
        <w:spacing w:after="0" w:line="276" w:lineRule="auto"/>
        <w:jc w:val="both"/>
        <w:rPr>
          <w:rFonts w:ascii="Arial" w:cs="Arial" w:eastAsia="Arial" w:hAnsi="Arial"/>
        </w:rPr>
      </w:pPr>
      <w:r w:rsidDel="00000000" w:rsidR="00000000" w:rsidRPr="00000000">
        <w:rPr>
          <w:rFonts w:ascii="Arial" w:cs="Arial" w:eastAsia="Arial" w:hAnsi="Arial"/>
          <w:i w:val="0"/>
          <w:iCs w:val="0"/>
          <w:rtl w:val="0"/>
        </w:rPr>
        <w:t xml:space="preserve">FR-25: Nastavení integrace výdeje energie a jeho vlivu na limit</w:t>
      </w:r>
      <w:r w:rsidDel="00000000" w:rsidR="00000000" w:rsidRPr="00000000">
        <w:rPr>
          <w:rtl w:val="0"/>
        </w:rPr>
      </w:r>
    </w:p>
    <w:p w:rsidR="00000000" w:rsidDel="00000000" w:rsidP="00000000" w:rsidRDefault="00000000" w:rsidRPr="00000000" w14:paraId="0000025F">
      <w:pPr>
        <w:spacing w:after="0" w:line="276" w:lineRule="auto"/>
        <w:jc w:val="both"/>
        <w:rPr>
          <w:rFonts w:ascii="Arial" w:cs="Arial" w:eastAsia="Arial" w:hAnsi="Arial"/>
        </w:rPr>
      </w:pPr>
      <w:r w:rsidDel="00000000" w:rsidR="00000000" w:rsidRPr="00000000">
        <w:rPr>
          <w:rFonts w:ascii="Arial" w:cs="Arial" w:eastAsia="Arial" w:hAnsi="Arial"/>
          <w:i w:val="0"/>
          <w:iCs w:val="0"/>
          <w:rtl w:val="0"/>
        </w:rPr>
        <w:t xml:space="preserve">FR-26: Týdenní a měsíční přehledy</w:t>
      </w:r>
      <w:r w:rsidDel="00000000" w:rsidR="00000000" w:rsidRPr="00000000">
        <w:rPr>
          <w:rtl w:val="0"/>
        </w:rPr>
      </w:r>
    </w:p>
    <w:p w:rsidR="00000000" w:rsidDel="00000000" w:rsidP="00000000" w:rsidRDefault="00000000" w:rsidRPr="00000000" w14:paraId="00000260">
      <w:pPr>
        <w:spacing w:after="0" w:line="276" w:lineRule="auto"/>
        <w:jc w:val="both"/>
        <w:rPr>
          <w:rFonts w:ascii="Arial" w:cs="Arial" w:eastAsia="Arial" w:hAnsi="Arial"/>
        </w:rPr>
      </w:pPr>
      <w:r w:rsidDel="00000000" w:rsidR="00000000" w:rsidRPr="00000000">
        <w:rPr>
          <w:rFonts w:ascii="Arial" w:cs="Arial" w:eastAsia="Arial" w:hAnsi="Arial"/>
          <w:i w:val="0"/>
          <w:iCs w:val="0"/>
          <w:rtl w:val="0"/>
        </w:rPr>
        <w:t xml:space="preserve">FR-27: Upozornění při překročení limitů</w:t>
      </w:r>
      <w:r w:rsidDel="00000000" w:rsidR="00000000" w:rsidRPr="00000000">
        <w:rPr>
          <w:rtl w:val="0"/>
        </w:rPr>
      </w:r>
    </w:p>
    <w:p w:rsidR="00000000" w:rsidDel="00000000" w:rsidP="00000000" w:rsidRDefault="00000000" w:rsidRPr="00000000" w14:paraId="00000261">
      <w:pPr>
        <w:spacing w:after="0" w:line="276" w:lineRule="auto"/>
        <w:jc w:val="both"/>
        <w:rPr>
          <w:rFonts w:ascii="Arial" w:cs="Arial" w:eastAsia="Arial" w:hAnsi="Arial"/>
        </w:rPr>
      </w:pPr>
      <w:r w:rsidDel="00000000" w:rsidR="00000000" w:rsidRPr="00000000">
        <w:rPr>
          <w:rFonts w:ascii="Arial" w:cs="Arial" w:eastAsia="Arial" w:hAnsi="Arial"/>
          <w:i w:val="0"/>
          <w:iCs w:val="0"/>
          <w:rtl w:val="0"/>
        </w:rPr>
        <w:t xml:space="preserve">FR-31: Dotazy v přirozeném jazyce nad daty</w:t>
      </w:r>
      <w:r w:rsidDel="00000000" w:rsidR="00000000" w:rsidRPr="00000000">
        <w:rPr>
          <w:rtl w:val="0"/>
        </w:rPr>
      </w:r>
    </w:p>
    <w:p w:rsidR="00000000" w:rsidDel="00000000" w:rsidP="00000000" w:rsidRDefault="00000000" w:rsidRPr="00000000" w14:paraId="00000262">
      <w:pPr>
        <w:spacing w:after="0" w:line="276" w:lineRule="auto"/>
        <w:jc w:val="both"/>
        <w:rPr>
          <w:rFonts w:ascii="Arial" w:cs="Arial" w:eastAsia="Arial" w:hAnsi="Arial"/>
        </w:rPr>
      </w:pPr>
      <w:r w:rsidDel="00000000" w:rsidR="00000000" w:rsidRPr="00000000">
        <w:rPr>
          <w:rFonts w:ascii="Arial" w:cs="Arial" w:eastAsia="Arial" w:hAnsi="Arial"/>
          <w:i w:val="0"/>
          <w:iCs w:val="0"/>
          <w:rtl w:val="0"/>
        </w:rPr>
        <w:t xml:space="preserve">FR-32: Měsíční motivační souhrn, notifikace nebo e-mail</w:t>
      </w:r>
      <w:r w:rsidDel="00000000" w:rsidR="00000000" w:rsidRPr="00000000">
        <w:rPr>
          <w:rtl w:val="0"/>
        </w:rPr>
      </w:r>
    </w:p>
    <w:p w:rsidR="00000000" w:rsidDel="00000000" w:rsidP="00000000" w:rsidRDefault="00000000" w:rsidRPr="00000000" w14:paraId="00000263">
      <w:pPr>
        <w:jc w:val="both"/>
        <w:rPr>
          <w:rFonts w:ascii="Arial" w:cs="Arial" w:eastAsia="Arial" w:hAnsi="Arial"/>
        </w:rPr>
      </w:pPr>
      <w:r w:rsidDel="00000000" w:rsidR="00000000" w:rsidRPr="00000000">
        <w:rPr>
          <w:rFonts w:ascii="Arial" w:cs="Arial" w:eastAsia="Arial" w:hAnsi="Arial"/>
          <w:i w:val="0"/>
          <w:iCs w:val="0"/>
          <w:rtl w:val="0"/>
        </w:rPr>
        <w:t xml:space="preserve">FR-33: </w:t>
      </w:r>
      <w:r w:rsidDel="00000000" w:rsidR="00000000" w:rsidRPr="00000000">
        <w:rPr>
          <w:rFonts w:ascii="Arial" w:cs="Arial" w:eastAsia="Arial" w:hAnsi="Arial"/>
          <w:rtl w:val="0"/>
        </w:rPr>
        <w:t xml:space="preserve">N</w:t>
      </w:r>
      <w:r w:rsidDel="00000000" w:rsidR="00000000" w:rsidRPr="00000000">
        <w:rPr>
          <w:rFonts w:ascii="Arial" w:cs="Arial" w:eastAsia="Arial" w:hAnsi="Arial"/>
          <w:i w:val="0"/>
          <w:iCs w:val="0"/>
          <w:rtl w:val="0"/>
        </w:rPr>
        <w:t xml:space="preserve">astavitelné notifikace</w:t>
      </w:r>
      <w:r w:rsidDel="00000000" w:rsidR="00000000" w:rsidRPr="00000000">
        <w:rPr>
          <w:rtl w:val="0"/>
        </w:rPr>
      </w:r>
    </w:p>
    <w:p w:rsidR="00000000" w:rsidDel="00000000" w:rsidP="00000000" w:rsidRDefault="00000000" w:rsidRPr="00000000" w14:paraId="00000264">
      <w:pPr>
        <w:jc w:val="both"/>
        <w:rPr>
          <w:rFonts w:ascii="Arial" w:cs="Arial" w:eastAsia="Arial" w:hAnsi="Arial"/>
        </w:rPr>
      </w:pPr>
      <w:r w:rsidDel="00000000" w:rsidR="00000000" w:rsidRPr="00000000">
        <w:rPr>
          <w:rFonts w:ascii="Arial" w:cs="Arial" w:eastAsia="Arial" w:hAnsi="Arial"/>
          <w:b w:val="1"/>
          <w:bCs w:val="1"/>
          <w:rtl w:val="0"/>
        </w:rPr>
        <w:t xml:space="preserve">Data a provozní vlastnosti</w:t>
      </w:r>
      <w:r w:rsidDel="00000000" w:rsidR="00000000" w:rsidRPr="00000000">
        <w:rPr>
          <w:rtl w:val="0"/>
        </w:rPr>
      </w:r>
    </w:p>
    <w:p w:rsidR="00000000" w:rsidDel="00000000" w:rsidP="00000000" w:rsidRDefault="00000000" w:rsidRPr="00000000" w14:paraId="00000265">
      <w:pPr>
        <w:spacing w:after="0" w:line="276" w:lineRule="auto"/>
        <w:jc w:val="both"/>
        <w:rPr>
          <w:rFonts w:ascii="Arial" w:cs="Arial" w:eastAsia="Arial" w:hAnsi="Arial"/>
        </w:rPr>
      </w:pPr>
      <w:r w:rsidDel="00000000" w:rsidR="00000000" w:rsidRPr="00000000">
        <w:rPr>
          <w:rFonts w:ascii="Arial" w:cs="Arial" w:eastAsia="Arial" w:hAnsi="Arial"/>
          <w:i w:val="0"/>
          <w:iCs w:val="0"/>
          <w:rtl w:val="0"/>
        </w:rPr>
        <w:t xml:space="preserve">FR-28: Export dat, například CSV</w:t>
      </w:r>
      <w:r w:rsidDel="00000000" w:rsidR="00000000" w:rsidRPr="00000000">
        <w:rPr>
          <w:rtl w:val="0"/>
        </w:rPr>
      </w:r>
    </w:p>
    <w:p w:rsidR="00000000" w:rsidDel="00000000" w:rsidP="00000000" w:rsidRDefault="00000000" w:rsidRPr="00000000" w14:paraId="00000266">
      <w:pPr>
        <w:spacing w:after="0" w:line="276" w:lineRule="auto"/>
        <w:jc w:val="both"/>
        <w:rPr>
          <w:rFonts w:ascii="Arial" w:cs="Arial" w:eastAsia="Arial" w:hAnsi="Arial"/>
        </w:rPr>
      </w:pPr>
      <w:r w:rsidDel="00000000" w:rsidR="00000000" w:rsidRPr="00000000">
        <w:rPr>
          <w:rFonts w:ascii="Arial" w:cs="Arial" w:eastAsia="Arial" w:hAnsi="Arial"/>
          <w:i w:val="0"/>
          <w:iCs w:val="0"/>
          <w:rtl w:val="0"/>
        </w:rPr>
        <w:t xml:space="preserve">FR-29: Offline tolerance, koncept záznamu, dokončení později</w:t>
      </w:r>
      <w:r w:rsidDel="00000000" w:rsidR="00000000" w:rsidRPr="00000000">
        <w:rPr>
          <w:rtl w:val="0"/>
        </w:rPr>
      </w:r>
    </w:p>
    <w:p w:rsidR="00000000" w:rsidDel="00000000" w:rsidP="00000000" w:rsidRDefault="00000000" w:rsidRPr="00000000" w14:paraId="00000267">
      <w:pPr>
        <w:spacing w:after="0" w:line="276" w:lineRule="auto"/>
        <w:jc w:val="both"/>
        <w:rPr>
          <w:rFonts w:ascii="Arial" w:cs="Arial" w:eastAsia="Arial" w:hAnsi="Arial"/>
        </w:rPr>
      </w:pPr>
      <w:r w:rsidDel="00000000" w:rsidR="00000000" w:rsidRPr="00000000">
        <w:rPr>
          <w:rFonts w:ascii="Arial" w:cs="Arial" w:eastAsia="Arial" w:hAnsi="Arial"/>
          <w:i w:val="0"/>
          <w:iCs w:val="0"/>
          <w:rtl w:val="0"/>
        </w:rPr>
        <w:t xml:space="preserve">FR-30: Cloud jako preferované úložiště a synchronizace</w:t>
      </w:r>
      <w:r w:rsidDel="00000000" w:rsidR="00000000" w:rsidRPr="00000000">
        <w:rPr>
          <w:rtl w:val="0"/>
        </w:rPr>
      </w:r>
    </w:p>
    <w:p w:rsidR="00000000" w:rsidDel="00000000" w:rsidP="00000000" w:rsidRDefault="00000000" w:rsidRPr="00000000" w14:paraId="00000268">
      <w:pPr>
        <w:spacing w:after="0" w:line="276" w:lineRule="auto"/>
        <w:jc w:val="both"/>
        <w:rPr>
          <w:rFonts w:ascii="Arial" w:cs="Arial" w:eastAsia="Arial" w:hAnsi="Arial"/>
        </w:rPr>
      </w:pPr>
      <w:r w:rsidDel="00000000" w:rsidR="00000000" w:rsidRPr="00000000">
        <w:rPr>
          <w:rFonts w:ascii="Arial" w:cs="Arial" w:eastAsia="Arial" w:hAnsi="Arial"/>
          <w:i w:val="0"/>
          <w:iCs w:val="0"/>
          <w:rtl w:val="0"/>
        </w:rPr>
        <w:t xml:space="preserve">FR-34: Průběžné vyhodnocování přesnosti AI</w:t>
      </w:r>
      <w:r w:rsidDel="00000000" w:rsidR="00000000" w:rsidRPr="00000000">
        <w:rPr>
          <w:rtl w:val="0"/>
        </w:rPr>
      </w:r>
    </w:p>
    <w:p w:rsidR="00000000" w:rsidDel="00000000" w:rsidP="00000000" w:rsidRDefault="00000000" w:rsidRPr="00000000" w14:paraId="00000269">
      <w:pPr>
        <w:jc w:val="both"/>
        <w:rPr>
          <w:rFonts w:ascii="Arial" w:cs="Arial" w:eastAsia="Arial" w:hAnsi="Arial"/>
        </w:rPr>
      </w:pPr>
      <w:r w:rsidDel="00000000" w:rsidR="00000000" w:rsidRPr="00000000">
        <w:rPr>
          <w:rFonts w:ascii="Arial" w:cs="Arial" w:eastAsia="Arial" w:hAnsi="Arial"/>
          <w:i w:val="0"/>
          <w:iCs w:val="0"/>
          <w:rtl w:val="0"/>
        </w:rPr>
        <w:t xml:space="preserve">FR-35: Skrytí nebo zobrazení pokročilých funkcí v uživatelském rozhraní</w:t>
      </w:r>
      <w:r w:rsidDel="00000000" w:rsidR="00000000" w:rsidRPr="00000000">
        <w:rPr>
          <w:rtl w:val="0"/>
        </w:rPr>
      </w:r>
    </w:p>
    <w:p w:rsidR="00000000" w:rsidDel="00000000" w:rsidP="00000000" w:rsidRDefault="00000000" w:rsidRPr="00000000" w14:paraId="0000026A">
      <w:pPr>
        <w:jc w:val="both"/>
        <w:rPr>
          <w:rFonts w:ascii="Arial" w:cs="Arial" w:eastAsia="Arial" w:hAnsi="Arial"/>
        </w:rPr>
      </w:pPr>
      <w:r w:rsidDel="00000000" w:rsidR="00000000" w:rsidRPr="00000000">
        <w:rPr>
          <w:rFonts w:ascii="Arial" w:cs="Arial" w:eastAsia="Arial" w:hAnsi="Arial"/>
          <w:b w:val="1"/>
          <w:bCs w:val="1"/>
          <w:rtl w:val="0"/>
        </w:rPr>
        <w:t xml:space="preserve">Nefunkční požadavky</w:t>
      </w:r>
      <w:r w:rsidDel="00000000" w:rsidR="00000000" w:rsidRPr="00000000">
        <w:rPr>
          <w:rtl w:val="0"/>
        </w:rPr>
      </w:r>
    </w:p>
    <w:p w:rsidR="00000000" w:rsidDel="00000000" w:rsidP="00000000" w:rsidRDefault="00000000" w:rsidRPr="00000000" w14:paraId="0000026B">
      <w:pPr>
        <w:spacing w:after="0" w:line="276" w:lineRule="auto"/>
        <w:jc w:val="both"/>
        <w:rPr>
          <w:rFonts w:ascii="Arial" w:cs="Arial" w:eastAsia="Arial" w:hAnsi="Arial"/>
        </w:rPr>
      </w:pPr>
      <w:r w:rsidDel="00000000" w:rsidR="00000000" w:rsidRPr="00000000">
        <w:rPr>
          <w:rFonts w:ascii="Arial" w:cs="Arial" w:eastAsia="Arial" w:hAnsi="Arial"/>
          <w:i w:val="0"/>
          <w:iCs w:val="0"/>
          <w:rtl w:val="0"/>
        </w:rPr>
        <w:t xml:space="preserve">NFR-01: </w:t>
      </w:r>
      <w:r w:rsidDel="00000000" w:rsidR="00000000" w:rsidRPr="00000000">
        <w:rPr>
          <w:rFonts w:ascii="Arial" w:cs="Arial" w:eastAsia="Arial" w:hAnsi="Arial"/>
          <w:rtl w:val="0"/>
        </w:rPr>
        <w:t xml:space="preserve">Akceptovatelná</w:t>
      </w:r>
      <w:r w:rsidDel="00000000" w:rsidR="00000000" w:rsidRPr="00000000">
        <w:rPr>
          <w:rFonts w:ascii="Arial" w:cs="Arial" w:eastAsia="Arial" w:hAnsi="Arial"/>
          <w:i w:val="0"/>
          <w:iCs w:val="0"/>
          <w:rtl w:val="0"/>
        </w:rPr>
        <w:t xml:space="preserve"> nepřesnost odhadu energie a makroživin</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iCs w:val="0"/>
          <w:rtl w:val="0"/>
        </w:rPr>
        <w:t xml:space="preserve">nejvýše 10 %</w:t>
      </w:r>
      <w:r w:rsidDel="00000000" w:rsidR="00000000" w:rsidRPr="00000000">
        <w:rPr>
          <w:rtl w:val="0"/>
        </w:rPr>
      </w:r>
    </w:p>
    <w:p w:rsidR="00000000" w:rsidDel="00000000" w:rsidP="00000000" w:rsidRDefault="00000000" w:rsidRPr="00000000" w14:paraId="0000026C">
      <w:pPr>
        <w:spacing w:after="0" w:line="276" w:lineRule="auto"/>
        <w:jc w:val="both"/>
        <w:rPr>
          <w:rFonts w:ascii="Arial" w:cs="Arial" w:eastAsia="Arial" w:hAnsi="Arial"/>
        </w:rPr>
      </w:pPr>
      <w:r w:rsidDel="00000000" w:rsidR="00000000" w:rsidRPr="00000000">
        <w:rPr>
          <w:rFonts w:ascii="Arial" w:cs="Arial" w:eastAsia="Arial" w:hAnsi="Arial"/>
          <w:i w:val="0"/>
          <w:iCs w:val="0"/>
          <w:rtl w:val="0"/>
        </w:rPr>
        <w:t xml:space="preserve">NFR-02: Latence AI rozpoznání, výsledek nejvýše do 20 vteřin za běžných podmínek</w:t>
      </w:r>
      <w:r w:rsidDel="00000000" w:rsidR="00000000" w:rsidRPr="00000000">
        <w:rPr>
          <w:rtl w:val="0"/>
        </w:rPr>
      </w:r>
    </w:p>
    <w:p w:rsidR="00000000" w:rsidDel="00000000" w:rsidP="00000000" w:rsidRDefault="00000000" w:rsidRPr="00000000" w14:paraId="0000026D">
      <w:pPr>
        <w:spacing w:after="0" w:line="276" w:lineRule="auto"/>
        <w:jc w:val="both"/>
        <w:rPr>
          <w:rFonts w:ascii="Arial" w:cs="Arial" w:eastAsia="Arial" w:hAnsi="Arial"/>
        </w:rPr>
      </w:pPr>
      <w:r w:rsidDel="00000000" w:rsidR="00000000" w:rsidRPr="00000000">
        <w:rPr>
          <w:rFonts w:ascii="Arial" w:cs="Arial" w:eastAsia="Arial" w:hAnsi="Arial"/>
          <w:i w:val="0"/>
          <w:iCs w:val="0"/>
          <w:rtl w:val="0"/>
        </w:rPr>
        <w:t xml:space="preserve">NFR-03: Počet kroků pro</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iCs w:val="0"/>
          <w:rtl w:val="0"/>
        </w:rPr>
        <w:t xml:space="preserve">zápis jednoduché položky, nejvýše 6 kroků bez dodatečné editace</w:t>
      </w:r>
      <w:r w:rsidDel="00000000" w:rsidR="00000000" w:rsidRPr="00000000">
        <w:rPr>
          <w:rtl w:val="0"/>
        </w:rPr>
      </w:r>
    </w:p>
    <w:p w:rsidR="00000000" w:rsidDel="00000000" w:rsidP="00000000" w:rsidRDefault="00000000" w:rsidRPr="00000000" w14:paraId="0000026E">
      <w:pPr>
        <w:spacing w:after="0" w:line="276" w:lineRule="auto"/>
        <w:jc w:val="both"/>
        <w:rPr>
          <w:rFonts w:ascii="Arial" w:cs="Arial" w:eastAsia="Arial" w:hAnsi="Arial"/>
        </w:rPr>
      </w:pPr>
      <w:r w:rsidDel="00000000" w:rsidR="00000000" w:rsidRPr="00000000">
        <w:rPr>
          <w:rFonts w:ascii="Arial" w:cs="Arial" w:eastAsia="Arial" w:hAnsi="Arial"/>
          <w:i w:val="0"/>
          <w:iCs w:val="0"/>
          <w:rtl w:val="0"/>
        </w:rPr>
        <w:t xml:space="preserve">NFR-04: Časová náročnost zápisu, opakované jídlo do 1 minuty, nové jídlo do 5 minut</w:t>
      </w:r>
      <w:r w:rsidDel="00000000" w:rsidR="00000000" w:rsidRPr="00000000">
        <w:rPr>
          <w:rtl w:val="0"/>
        </w:rPr>
      </w:r>
    </w:p>
    <w:p w:rsidR="00000000" w:rsidDel="00000000" w:rsidP="00000000" w:rsidRDefault="00000000" w:rsidRPr="00000000" w14:paraId="0000026F">
      <w:pPr>
        <w:jc w:val="both"/>
        <w:rPr>
          <w:rFonts w:ascii="Arial" w:cs="Arial" w:eastAsia="Arial" w:hAnsi="Arial"/>
        </w:rPr>
      </w:pPr>
      <w:r w:rsidDel="00000000" w:rsidR="00000000" w:rsidRPr="00000000">
        <w:rPr>
          <w:rFonts w:ascii="Arial" w:cs="Arial" w:eastAsia="Arial" w:hAnsi="Arial"/>
          <w:i w:val="0"/>
          <w:iCs w:val="0"/>
          <w:rtl w:val="0"/>
        </w:rPr>
        <w:t xml:space="preserve">NFR-05: Minimalistické a přehledné uživatelské rozhraní bez rušivých prvků</w:t>
      </w:r>
      <w:r w:rsidDel="00000000" w:rsidR="00000000" w:rsidRPr="00000000">
        <w:rPr>
          <w:rtl w:val="0"/>
        </w:rPr>
      </w:r>
    </w:p>
    <w:p w:rsidR="00000000" w:rsidDel="00000000" w:rsidP="00000000" w:rsidRDefault="00000000" w:rsidRPr="00000000" w14:paraId="00000270">
      <w:pPr>
        <w:pStyle w:val="Heading4"/>
        <w:rPr/>
      </w:pPr>
      <w:r w:rsidDel="00000000" w:rsidR="00000000" w:rsidRPr="00000000">
        <w:rPr>
          <w:rtl w:val="0"/>
        </w:rPr>
        <w:t xml:space="preserve">Shrnutí kapitoly</w:t>
      </w:r>
    </w:p>
    <w:p w:rsidR="00000000" w:rsidDel="00000000" w:rsidP="00000000" w:rsidRDefault="00000000" w:rsidRPr="00000000" w14:paraId="00000271">
      <w:pPr>
        <w:spacing w:before="200" w:lineRule="auto"/>
        <w:jc w:val="both"/>
        <w:rPr>
          <w:rFonts w:ascii="Arial" w:cs="Arial" w:eastAsia="Arial" w:hAnsi="Arial"/>
          <w:i w:val="0"/>
          <w:iCs w:val="0"/>
        </w:rPr>
      </w:pPr>
      <w:r w:rsidDel="00000000" w:rsidR="00000000" w:rsidRPr="00000000">
        <w:rPr>
          <w:rFonts w:ascii="Arial" w:cs="Arial" w:eastAsia="Arial" w:hAnsi="Arial"/>
          <w:i w:val="0"/>
          <w:iCs w:val="0"/>
          <w:rtl w:val="0"/>
        </w:rPr>
        <w:t xml:space="preserve">Uživatelská studie ukázala, že hlavní bariérou dlouhodobého zapisování je kombinace časové náročnosti, nejistoty výsledků a slabé podpory pro opakované situace, zejména opakovaná jídla, balené produkty, domácí vaření a pokrm</w:t>
      </w:r>
      <w:r w:rsidDel="00000000" w:rsidR="00000000" w:rsidRPr="00000000">
        <w:rPr>
          <w:rFonts w:ascii="Arial" w:cs="Arial" w:eastAsia="Arial" w:hAnsi="Arial"/>
          <w:rtl w:val="0"/>
        </w:rPr>
        <w:t xml:space="preserve">y z </w:t>
      </w:r>
      <w:r w:rsidDel="00000000" w:rsidR="00000000" w:rsidRPr="00000000">
        <w:rPr>
          <w:rFonts w:ascii="Arial" w:cs="Arial" w:eastAsia="Arial" w:hAnsi="Arial"/>
          <w:i w:val="0"/>
          <w:iCs w:val="0"/>
          <w:rtl w:val="0"/>
        </w:rPr>
        <w:t xml:space="preserve">restaurac</w:t>
      </w:r>
      <w:r w:rsidDel="00000000" w:rsidR="00000000" w:rsidRPr="00000000">
        <w:rPr>
          <w:rFonts w:ascii="Arial" w:cs="Arial" w:eastAsia="Arial" w:hAnsi="Arial"/>
          <w:rtl w:val="0"/>
        </w:rPr>
        <w:t xml:space="preserve">í</w:t>
      </w:r>
      <w:r w:rsidDel="00000000" w:rsidR="00000000" w:rsidRPr="00000000">
        <w:rPr>
          <w:rFonts w:ascii="Arial" w:cs="Arial" w:eastAsia="Arial" w:hAnsi="Arial"/>
          <w:i w:val="0"/>
          <w:iCs w:val="0"/>
          <w:rtl w:val="0"/>
        </w:rPr>
        <w:t xml:space="preserve">. AI rozpoznávání je vnímáno jako přínosné, ale pouze za předpokladu, že uživatel má kontrolu nad výsledkem</w:t>
      </w:r>
      <w:r w:rsidDel="00000000" w:rsidR="00000000" w:rsidRPr="00000000">
        <w:rPr>
          <w:rFonts w:ascii="Arial" w:cs="Arial" w:eastAsia="Arial" w:hAnsi="Arial"/>
          <w:rtl w:val="0"/>
        </w:rPr>
        <w:t xml:space="preserve"> a</w:t>
      </w:r>
      <w:r w:rsidDel="00000000" w:rsidR="00000000" w:rsidRPr="00000000">
        <w:rPr>
          <w:rFonts w:ascii="Arial" w:cs="Arial" w:eastAsia="Arial" w:hAnsi="Arial"/>
          <w:i w:val="0"/>
          <w:iCs w:val="0"/>
          <w:rtl w:val="0"/>
        </w:rPr>
        <w:t xml:space="preserve"> rozumí nejistotě spojené s AI v</w:t>
      </w:r>
      <w:r w:rsidDel="00000000" w:rsidR="00000000" w:rsidRPr="00000000">
        <w:rPr>
          <w:rFonts w:ascii="Arial" w:cs="Arial" w:eastAsia="Arial" w:hAnsi="Arial"/>
          <w:rtl w:val="0"/>
        </w:rPr>
        <w:t xml:space="preserve">yhodnocením</w:t>
      </w:r>
      <w:r w:rsidDel="00000000" w:rsidR="00000000" w:rsidRPr="00000000">
        <w:rPr>
          <w:rFonts w:ascii="Arial" w:cs="Arial" w:eastAsia="Arial" w:hAnsi="Arial"/>
          <w:i w:val="0"/>
          <w:iCs w:val="0"/>
          <w:rtl w:val="0"/>
        </w:rPr>
        <w:t xml:space="preserve">. Výstupy rozhovorů byly </w:t>
      </w:r>
      <w:r w:rsidDel="00000000" w:rsidR="00000000" w:rsidRPr="00000000">
        <w:rPr>
          <w:rFonts w:ascii="Arial" w:cs="Arial" w:eastAsia="Arial" w:hAnsi="Arial"/>
          <w:rtl w:val="0"/>
        </w:rPr>
        <w:t xml:space="preserve">formulovány</w:t>
      </w:r>
      <w:r w:rsidDel="00000000" w:rsidR="00000000" w:rsidRPr="00000000">
        <w:rPr>
          <w:rFonts w:ascii="Arial" w:cs="Arial" w:eastAsia="Arial" w:hAnsi="Arial"/>
          <w:i w:val="0"/>
          <w:iCs w:val="0"/>
          <w:rtl w:val="0"/>
        </w:rPr>
        <w:t xml:space="preserve"> do scénářů případů užití a do sady požadavků, které tvoří přímý podklad pro návrh a realizaci prototypu.</w:t>
      </w:r>
    </w:p>
    <w:p w:rsidR="00000000" w:rsidDel="00000000" w:rsidP="00000000" w:rsidRDefault="00000000" w:rsidRPr="00000000" w14:paraId="00000272">
      <w:pPr>
        <w:pStyle w:val="Heading3"/>
        <w:numPr>
          <w:ilvl w:val="1"/>
          <w:numId w:val="15"/>
        </w:numPr>
        <w:ind w:left="431" w:hanging="431"/>
        <w:rPr/>
      </w:pPr>
      <w:bookmarkStart w:colFirst="0" w:colLast="0" w:name="_heading=h.zcasmdikixwj" w:id="36"/>
      <w:bookmarkEnd w:id="36"/>
      <w:r w:rsidDel="00000000" w:rsidR="00000000" w:rsidRPr="00000000">
        <w:rPr>
          <w:rtl w:val="0"/>
        </w:rPr>
        <w:t xml:space="preserve">Prototyp aplikace</w:t>
      </w:r>
    </w:p>
    <w:p w:rsidR="00000000" w:rsidDel="00000000" w:rsidP="00000000" w:rsidRDefault="00000000" w:rsidRPr="00000000" w14:paraId="00000273">
      <w:pPr>
        <w:spacing w:before="200" w:lineRule="auto"/>
        <w:jc w:val="both"/>
        <w:rPr>
          <w:rFonts w:ascii="Arial" w:cs="Arial" w:eastAsia="Arial" w:hAnsi="Arial"/>
        </w:rPr>
      </w:pPr>
      <w:r w:rsidDel="00000000" w:rsidR="00000000" w:rsidRPr="00000000">
        <w:rPr>
          <w:rFonts w:ascii="Arial" w:cs="Arial" w:eastAsia="Arial" w:hAnsi="Arial"/>
          <w:rtl w:val="0"/>
        </w:rPr>
        <w:t xml:space="preserve">Prototyp představuje zjednodušenou reprezentaci budoucího systému, která umožňuje ověřovat návrhová rozhodnutí dříve, než dojde k nákladné implementaci. V praxi jde o iterativní artefakt, jehož míra detailu se postupně zvyšuje a který slouží jak k interní validaci návrhu, tak k získání zpětné vazby od uživatelů [25,26].</w:t>
      </w:r>
    </w:p>
    <w:p w:rsidR="00000000" w:rsidDel="00000000" w:rsidP="00000000" w:rsidRDefault="00000000" w:rsidRPr="00000000" w14:paraId="00000274">
      <w:pPr>
        <w:pStyle w:val="Heading4"/>
        <w:rPr/>
      </w:pPr>
      <w:r w:rsidDel="00000000" w:rsidR="00000000" w:rsidRPr="00000000">
        <w:rPr>
          <w:rtl w:val="0"/>
        </w:rPr>
        <w:t xml:space="preserve">Prototyp a související pojmy</w:t>
      </w:r>
    </w:p>
    <w:p w:rsidR="00000000" w:rsidDel="00000000" w:rsidP="00000000" w:rsidRDefault="00000000" w:rsidRPr="00000000" w14:paraId="00000275">
      <w:pPr>
        <w:spacing w:before="200" w:lineRule="auto"/>
        <w:jc w:val="both"/>
        <w:rPr>
          <w:rFonts w:ascii="Arial" w:cs="Arial" w:eastAsia="Arial" w:hAnsi="Arial"/>
        </w:rPr>
      </w:pPr>
      <w:r w:rsidDel="00000000" w:rsidR="00000000" w:rsidRPr="00000000">
        <w:rPr>
          <w:rFonts w:ascii="Arial" w:cs="Arial" w:eastAsia="Arial" w:hAnsi="Arial"/>
          <w:rtl w:val="0"/>
        </w:rPr>
        <w:t xml:space="preserve">Pojem prototyp v kontextu návrhu uživatelského rozhraní zahrnuje různé formy reprezentace, od statických náčrtů a wireframů až po interaktivní prototypy. Společným cílem je simulovat očekávané chování systému v takovém rozsahu, aby bylo možné posoudit srozumitelnost toku obrazovek a kvalitu interakce [25,26].</w:t>
      </w:r>
    </w:p>
    <w:p w:rsidR="00000000" w:rsidDel="00000000" w:rsidP="00000000" w:rsidRDefault="00000000" w:rsidRPr="00000000" w14:paraId="00000276">
      <w:pPr>
        <w:jc w:val="both"/>
        <w:rPr>
          <w:rFonts w:ascii="Arial" w:cs="Arial" w:eastAsia="Arial" w:hAnsi="Arial"/>
        </w:rPr>
      </w:pPr>
      <w:r w:rsidDel="00000000" w:rsidR="00000000" w:rsidRPr="00000000">
        <w:rPr>
          <w:rFonts w:ascii="Arial" w:cs="Arial" w:eastAsia="Arial" w:hAnsi="Arial"/>
          <w:rtl w:val="0"/>
        </w:rPr>
        <w:t xml:space="preserve">Fidelita (fidelity) vyjadřuje míru podobnosti prototypu s finálním produktem, zejména z hlediska vizuálního zpracování, interakčních detailů a kontextu použití. Nízká fidelita typicky podporuje rychlé hledání směru a levné iterace, vysoká fidelita naopak umožňuje realistické testování, protože se blíží skutečné zkušenosti uživatele [25,26].</w:t>
      </w:r>
    </w:p>
    <w:p w:rsidR="00000000" w:rsidDel="00000000" w:rsidP="00000000" w:rsidRDefault="00000000" w:rsidRPr="00000000" w14:paraId="00000277">
      <w:pPr>
        <w:jc w:val="both"/>
        <w:rPr>
          <w:rFonts w:ascii="Arial" w:cs="Arial" w:eastAsia="Arial" w:hAnsi="Arial"/>
        </w:rPr>
      </w:pPr>
      <w:r w:rsidDel="00000000" w:rsidR="00000000" w:rsidRPr="00000000">
        <w:rPr>
          <w:rFonts w:ascii="Arial" w:cs="Arial" w:eastAsia="Arial" w:hAnsi="Arial"/>
          <w:rtl w:val="0"/>
        </w:rPr>
        <w:t xml:space="preserve">LoFi prototyp v této práci označuje ranou variantu návrhu s omezenými vizuálními detaily, často založenou na jednoduchých rozvrženích a základní navigaci. HiFi prototyp odpovídá pokročilejší variantě s definovanými komponentami, typografií a chováním prvků, čímž se stává vhodným podkladem pro ověřování použitelnosti i pro navazující implementaci [25,26].</w:t>
      </w:r>
    </w:p>
    <w:p w:rsidR="00000000" w:rsidDel="00000000" w:rsidP="00000000" w:rsidRDefault="00000000" w:rsidRPr="00000000" w14:paraId="00000278">
      <w:pPr>
        <w:pStyle w:val="Heading4"/>
        <w:rPr/>
      </w:pPr>
      <w:r w:rsidDel="00000000" w:rsidR="00000000" w:rsidRPr="00000000">
        <w:rPr>
          <w:rtl w:val="0"/>
        </w:rPr>
        <w:t xml:space="preserve">Cíl prototypu v kontextu práce</w:t>
      </w:r>
    </w:p>
    <w:p w:rsidR="00000000" w:rsidDel="00000000" w:rsidP="00000000" w:rsidRDefault="00000000" w:rsidRPr="00000000" w14:paraId="00000279">
      <w:pPr>
        <w:spacing w:before="200" w:lineRule="auto"/>
        <w:jc w:val="both"/>
        <w:rPr>
          <w:rFonts w:ascii="Arial" w:cs="Arial" w:eastAsia="Arial" w:hAnsi="Arial"/>
        </w:rPr>
      </w:pPr>
      <w:r w:rsidDel="00000000" w:rsidR="00000000" w:rsidRPr="00000000">
        <w:rPr>
          <w:rFonts w:ascii="Arial" w:cs="Arial" w:eastAsia="Arial" w:hAnsi="Arial"/>
          <w:rtl w:val="0"/>
        </w:rPr>
        <w:t xml:space="preserve">Cílem HiFi prototypu bylo převést výstupy uživatelské studie, scénáře případů užití a sadu požadavků do konzistentního návrhu mobilní aplikace. Prototyp měl ověřit, zda navržené způsoby zapisování jídel, práce s rozpoznáním a následná úprava výsledku odpovídají očekáváním uživatelů, a současně vytvořit jednoznačný podklad pro implementační část práce [23,24].</w:t>
      </w:r>
    </w:p>
    <w:p w:rsidR="00000000" w:rsidDel="00000000" w:rsidP="00000000" w:rsidRDefault="00000000" w:rsidRPr="00000000" w14:paraId="0000027A">
      <w:pPr>
        <w:pStyle w:val="Heading4"/>
        <w:rPr/>
      </w:pPr>
      <w:r w:rsidDel="00000000" w:rsidR="00000000" w:rsidRPr="00000000">
        <w:rPr>
          <w:rtl w:val="0"/>
        </w:rPr>
        <w:t xml:space="preserve">Rozsah a obsah HiFi prototypu</w:t>
      </w:r>
    </w:p>
    <w:p w:rsidR="00000000" w:rsidDel="00000000" w:rsidP="00000000" w:rsidRDefault="00000000" w:rsidRPr="00000000" w14:paraId="0000027B">
      <w:pPr>
        <w:spacing w:before="200" w:lineRule="auto"/>
        <w:jc w:val="both"/>
        <w:rPr>
          <w:rFonts w:ascii="Arial" w:cs="Arial" w:eastAsia="Arial" w:hAnsi="Arial"/>
        </w:rPr>
      </w:pPr>
      <w:r w:rsidDel="00000000" w:rsidR="00000000" w:rsidRPr="00000000">
        <w:rPr>
          <w:rFonts w:ascii="Arial" w:cs="Arial" w:eastAsia="Arial" w:hAnsi="Arial"/>
          <w:rtl w:val="0"/>
        </w:rPr>
        <w:t xml:space="preserve">HiFi prototyp byl vytvořen jako graficky plnohodnotný model mobilní aplikace a pokrývá jak klíčové toky pro zaznamenávání jídel, správu uživatelských dat a nutriční přehledy, tak i pokročilé funkce jako dotazování v přirozeném jazyce nad daty a personalizované nastavení dietních omezení a intolerancí. V kapitole implementace jsou následně prezentovány konkrétní obrazovky, zatímco tato kapitola shrnuje záměr a rozsah prototypu jako výstupu návrhové fáze.</w:t>
      </w:r>
    </w:p>
    <w:p w:rsidR="00000000" w:rsidDel="00000000" w:rsidP="00000000" w:rsidRDefault="00000000" w:rsidRPr="00000000" w14:paraId="0000027C">
      <w:pPr>
        <w:pStyle w:val="Heading4"/>
        <w:rPr/>
      </w:pPr>
      <w:r w:rsidDel="00000000" w:rsidR="00000000" w:rsidRPr="00000000">
        <w:rPr>
          <w:rtl w:val="0"/>
        </w:rPr>
        <w:t xml:space="preserve">Testování prototypu</w:t>
      </w:r>
    </w:p>
    <w:p w:rsidR="00000000" w:rsidDel="00000000" w:rsidP="00000000" w:rsidRDefault="00000000" w:rsidRPr="00000000" w14:paraId="0000027D">
      <w:pPr>
        <w:spacing w:before="200" w:lineRule="auto"/>
        <w:jc w:val="both"/>
        <w:rPr>
          <w:rFonts w:ascii="Arial" w:cs="Arial" w:eastAsia="Arial" w:hAnsi="Arial"/>
        </w:rPr>
      </w:pPr>
      <w:r w:rsidDel="00000000" w:rsidR="00000000" w:rsidRPr="00000000">
        <w:rPr>
          <w:rFonts w:ascii="Arial" w:cs="Arial" w:eastAsia="Arial" w:hAnsi="Arial"/>
          <w:rtl w:val="0"/>
        </w:rPr>
        <w:t xml:space="preserve">Testování prototypu je v této práci pojato jako formativní ověřování použitelnosti, jehož cílem je odhalit problémy v toku úloh, ve srozumitelnosti ovládání a v porozumění výsledkům rozpoznání. Formativní přístup je vhodný zejména v rané fázi, protože umožňuje cíleně upravovat návrh ještě před implementací a tím snížit riziko nákladných změn v pozdějších fázích [29].</w:t>
      </w:r>
    </w:p>
    <w:p w:rsidR="00000000" w:rsidDel="00000000" w:rsidP="00000000" w:rsidRDefault="00000000" w:rsidRPr="00000000" w14:paraId="0000027E">
      <w:pPr>
        <w:jc w:val="both"/>
        <w:rPr>
          <w:rFonts w:ascii="Arial" w:cs="Arial" w:eastAsia="Arial" w:hAnsi="Arial"/>
        </w:rPr>
      </w:pPr>
      <w:r w:rsidDel="00000000" w:rsidR="00000000" w:rsidRPr="00000000">
        <w:rPr>
          <w:rFonts w:ascii="Arial" w:cs="Arial" w:eastAsia="Arial" w:hAnsi="Arial"/>
          <w:rtl w:val="0"/>
        </w:rPr>
        <w:t xml:space="preserve">Pro realizaci testování je vhodná úlohová metoda doplněná o verbalizaci postupu typu think aloud, která poskytuje detailní vhled do mentálního modelu uživatele a do důvodů jednotlivých rozhodnutí během práce s prototypem. V literatuře je think aloud běžně využíván při hodnocení mobilních zdravotních aplikací a umožňuje zachytit konkrétní bariéry v interakci. [28,29].</w:t>
      </w:r>
    </w:p>
    <w:p w:rsidR="00000000" w:rsidDel="00000000" w:rsidP="00000000" w:rsidRDefault="00000000" w:rsidRPr="00000000" w14:paraId="0000027F">
      <w:pPr>
        <w:jc w:val="both"/>
        <w:rPr>
          <w:rFonts w:ascii="Arial" w:cs="Arial" w:eastAsia="Arial" w:hAnsi="Arial"/>
        </w:rPr>
      </w:pPr>
      <w:r w:rsidDel="00000000" w:rsidR="00000000" w:rsidRPr="00000000">
        <w:rPr>
          <w:rFonts w:ascii="Arial" w:cs="Arial" w:eastAsia="Arial" w:hAnsi="Arial"/>
          <w:rtl w:val="0"/>
        </w:rPr>
        <w:t xml:space="preserve">Testovací úlohy byly sestaveny jako zjednodušené varianty již definovaných scénářů případů užití. Tím se eliminuje duplicitní popis funkcionalit a současně se zachovává přímá návaznost mezi analýzou potřeb, návrhem prototypu a ověřením použitelnosti. [29].</w:t>
      </w:r>
    </w:p>
    <w:p w:rsidR="00000000" w:rsidDel="00000000" w:rsidP="00000000" w:rsidRDefault="00000000" w:rsidRPr="00000000" w14:paraId="00000280">
      <w:pPr>
        <w:jc w:val="both"/>
        <w:rPr>
          <w:rFonts w:ascii="Arial" w:cs="Arial" w:eastAsia="Arial" w:hAnsi="Arial"/>
        </w:rPr>
      </w:pPr>
      <w:r w:rsidDel="00000000" w:rsidR="00000000" w:rsidRPr="00000000">
        <w:rPr>
          <w:rFonts w:ascii="Arial" w:cs="Arial" w:eastAsia="Arial" w:hAnsi="Arial"/>
          <w:rtl w:val="0"/>
        </w:rPr>
        <w:t xml:space="preserve">T1:</w:t>
        <w:tab/>
        <w:t xml:space="preserve">Uživatel zaznamená jídlo pomocí fotografie, zkontroluje rozpoznané položky a uloží záznam.</w:t>
      </w:r>
    </w:p>
    <w:p w:rsidR="00000000" w:rsidDel="00000000" w:rsidP="00000000" w:rsidRDefault="00000000" w:rsidRPr="00000000" w14:paraId="00000281">
      <w:pPr>
        <w:jc w:val="both"/>
        <w:rPr>
          <w:rFonts w:ascii="Arial" w:cs="Arial" w:eastAsia="Arial" w:hAnsi="Arial"/>
        </w:rPr>
      </w:pPr>
      <w:r w:rsidDel="00000000" w:rsidR="00000000" w:rsidRPr="00000000">
        <w:rPr>
          <w:rFonts w:ascii="Arial" w:cs="Arial" w:eastAsia="Arial" w:hAnsi="Arial"/>
          <w:rtl w:val="0"/>
        </w:rPr>
        <w:t xml:space="preserve">T2:</w:t>
        <w:tab/>
        <w:t xml:space="preserve">Uživatel opraví výsledek rozpoznání, například upraví množství, odstraní  nesprávnou ingredienci a přidá chybějící ingredienci.</w:t>
      </w:r>
    </w:p>
    <w:p w:rsidR="00000000" w:rsidDel="00000000" w:rsidP="00000000" w:rsidRDefault="00000000" w:rsidRPr="00000000" w14:paraId="00000282">
      <w:pPr>
        <w:jc w:val="both"/>
        <w:rPr>
          <w:rFonts w:ascii="Arial" w:cs="Arial" w:eastAsia="Arial" w:hAnsi="Arial"/>
        </w:rPr>
      </w:pPr>
      <w:r w:rsidDel="00000000" w:rsidR="00000000" w:rsidRPr="00000000">
        <w:rPr>
          <w:rFonts w:ascii="Arial" w:cs="Arial" w:eastAsia="Arial" w:hAnsi="Arial"/>
          <w:rtl w:val="0"/>
        </w:rPr>
        <w:t xml:space="preserve">T3: </w:t>
        <w:tab/>
        <w:t xml:space="preserve">Uživatel vyhledá dříve zadané jídlo v databázi a použije ho pro opakovaný záznam.</w:t>
      </w:r>
    </w:p>
    <w:p w:rsidR="00000000" w:rsidDel="00000000" w:rsidP="00000000" w:rsidRDefault="00000000" w:rsidRPr="00000000" w14:paraId="00000283">
      <w:pPr>
        <w:jc w:val="both"/>
        <w:rPr>
          <w:rFonts w:ascii="Arial" w:cs="Arial" w:eastAsia="Arial" w:hAnsi="Arial"/>
        </w:rPr>
      </w:pPr>
      <w:r w:rsidDel="00000000" w:rsidR="00000000" w:rsidRPr="00000000">
        <w:rPr>
          <w:rFonts w:ascii="Arial" w:cs="Arial" w:eastAsia="Arial" w:hAnsi="Arial"/>
          <w:rtl w:val="0"/>
        </w:rPr>
        <w:t xml:space="preserve">T4:</w:t>
        <w:tab/>
        <w:t xml:space="preserve">Uživatel otevře existující záznam, provede jeho úpravu a uloží ho.</w:t>
      </w:r>
    </w:p>
    <w:p w:rsidR="00000000" w:rsidDel="00000000" w:rsidP="00000000" w:rsidRDefault="00000000" w:rsidRPr="00000000" w14:paraId="00000284">
      <w:pPr>
        <w:jc w:val="both"/>
        <w:rPr>
          <w:rFonts w:ascii="Arial" w:cs="Arial" w:eastAsia="Arial" w:hAnsi="Arial"/>
        </w:rPr>
      </w:pPr>
      <w:r w:rsidDel="00000000" w:rsidR="00000000" w:rsidRPr="00000000">
        <w:rPr>
          <w:rFonts w:ascii="Arial" w:cs="Arial" w:eastAsia="Arial" w:hAnsi="Arial"/>
          <w:rtl w:val="0"/>
        </w:rPr>
        <w:t xml:space="preserve">T5:</w:t>
        <w:tab/>
        <w:t xml:space="preserve">Uživatel zobrazí detail jídla a ověří nutriční hodnoty, aby porozuměl jejich struktuře a významu.</w:t>
      </w:r>
    </w:p>
    <w:p w:rsidR="00000000" w:rsidDel="00000000" w:rsidP="00000000" w:rsidRDefault="00000000" w:rsidRPr="00000000" w14:paraId="00000285">
      <w:pPr>
        <w:jc w:val="both"/>
        <w:rPr>
          <w:rFonts w:ascii="Arial" w:cs="Arial" w:eastAsia="Arial" w:hAnsi="Arial"/>
        </w:rPr>
      </w:pPr>
      <w:r w:rsidDel="00000000" w:rsidR="00000000" w:rsidRPr="00000000">
        <w:rPr>
          <w:rFonts w:ascii="Arial" w:cs="Arial" w:eastAsia="Arial" w:hAnsi="Arial"/>
          <w:rtl w:val="0"/>
        </w:rPr>
        <w:t xml:space="preserve">T6:</w:t>
        <w:tab/>
        <w:t xml:space="preserve">Uživatel odešle hlášení o chybě v rozpoznání nebo v databázi přímo z relevantní obrazovky.</w:t>
      </w:r>
    </w:p>
    <w:p w:rsidR="00000000" w:rsidDel="00000000" w:rsidP="00000000" w:rsidRDefault="00000000" w:rsidRPr="00000000" w14:paraId="00000286">
      <w:pPr>
        <w:jc w:val="both"/>
        <w:rPr>
          <w:rFonts w:ascii="Arial" w:cs="Arial" w:eastAsia="Arial" w:hAnsi="Arial"/>
        </w:rPr>
      </w:pPr>
      <w:r w:rsidDel="00000000" w:rsidR="00000000" w:rsidRPr="00000000">
        <w:rPr>
          <w:rFonts w:ascii="Arial" w:cs="Arial" w:eastAsia="Arial" w:hAnsi="Arial"/>
          <w:rtl w:val="0"/>
        </w:rPr>
        <w:t xml:space="preserve">T7:</w:t>
        <w:tab/>
        <w:t xml:space="preserve">Uživatel zformuluje dotaz v textové podobě ohledně svých stravovacích návyků a nechá ho prostřednictvím aplikace vyhodnotit.</w:t>
      </w:r>
    </w:p>
    <w:p w:rsidR="00000000" w:rsidDel="00000000" w:rsidP="00000000" w:rsidRDefault="00000000" w:rsidRPr="00000000" w14:paraId="00000287">
      <w:pPr>
        <w:jc w:val="both"/>
        <w:rPr>
          <w:rFonts w:ascii="Arial" w:cs="Arial" w:eastAsia="Arial" w:hAnsi="Arial"/>
        </w:rPr>
      </w:pPr>
      <w:r w:rsidDel="00000000" w:rsidR="00000000" w:rsidRPr="00000000">
        <w:rPr>
          <w:rFonts w:ascii="Arial" w:cs="Arial" w:eastAsia="Arial" w:hAnsi="Arial"/>
          <w:rtl w:val="0"/>
        </w:rPr>
        <w:t xml:space="preserve">Hodnocení lze opřít o kombinaci kvalitativních pozorování a jednoduchých kvantitativních ukazatelů, například úspěšnost dokončení úlohy, počet chyb nebo potřebu nápovědy. Pro subjektivní hodnocení použitelnosti lze využít standardizovaný dotazník System Usability Scale, který je v mHealth studiích běžně používán pro rychlé srovnání vnímané použitelnosti [29,30].</w:t>
      </w:r>
    </w:p>
    <w:p w:rsidR="00000000" w:rsidDel="00000000" w:rsidP="00000000" w:rsidRDefault="00000000" w:rsidRPr="00000000" w14:paraId="00000288">
      <w:pPr>
        <w:jc w:val="both"/>
        <w:rPr>
          <w:rFonts w:ascii="Arial" w:cs="Arial" w:eastAsia="Arial" w:hAnsi="Arial"/>
        </w:rPr>
      </w:pPr>
      <w:r w:rsidDel="00000000" w:rsidR="00000000" w:rsidRPr="00000000">
        <w:rPr>
          <w:rFonts w:ascii="Arial" w:cs="Arial" w:eastAsia="Arial" w:hAnsi="Arial"/>
          <w:rtl w:val="0"/>
        </w:rPr>
        <w:t xml:space="preserve">Výstupem testování je seznam identifikovaných problémů a doporučení pro úpravy prototypu, ideálně seřazený podle závažnosti a dopadu na klíčové toky. Tato struktura umožňuje transparentně propojit výsledky ověřování s následnými designovými úpravami a s implementační prioritami.</w:t>
      </w:r>
    </w:p>
    <w:p w:rsidR="00000000" w:rsidDel="00000000" w:rsidP="00000000" w:rsidRDefault="00000000" w:rsidRPr="00000000" w14:paraId="00000289">
      <w:pPr>
        <w:pStyle w:val="Heading3"/>
        <w:numPr>
          <w:ilvl w:val="1"/>
          <w:numId w:val="15"/>
        </w:numPr>
        <w:ind w:left="431"/>
      </w:pPr>
      <w:bookmarkStart w:colFirst="0" w:colLast="0" w:name="_heading=h.gkrdsrqir410" w:id="37"/>
      <w:bookmarkEnd w:id="37"/>
      <w:r w:rsidDel="00000000" w:rsidR="00000000" w:rsidRPr="00000000">
        <w:rPr>
          <w:rtl w:val="0"/>
        </w:rPr>
        <w:t xml:space="preserve">Shrnutí návrhu aplikace</w:t>
      </w:r>
      <w:r w:rsidDel="00000000" w:rsidR="00000000" w:rsidRPr="00000000">
        <w:rPr>
          <w:rtl w:val="0"/>
        </w:rPr>
      </w:r>
    </w:p>
    <w:p w:rsidR="00000000" w:rsidDel="00000000" w:rsidP="00000000" w:rsidRDefault="00000000" w:rsidRPr="00000000" w14:paraId="0000028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//TODO preformulovat, odstranit vyznamove duplicity</w:t>
      </w:r>
    </w:p>
    <w:p w:rsidR="00000000" w:rsidDel="00000000" w:rsidP="00000000" w:rsidRDefault="00000000" w:rsidRPr="00000000" w14:paraId="0000028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Tato práce se zaměřuje na návrh mobilní aplikace pro rozpoznávání potravin pomocí umělé inteligence a pro sledování kalorického příjmu. Volba tématu vychází z potřeby zjednodušit a zrychlit zapisování jídel, které je v existujících řešeních často časově náročné a dlouhodobě náročně udržitelné. V rámci semestrálního projektu je práce cíleně zaměřena na analytickou a návrhovou část, implementace bude řešena v navazující etapě.</w:t>
      </w:r>
    </w:p>
    <w:p w:rsidR="00000000" w:rsidDel="00000000" w:rsidP="00000000" w:rsidRDefault="00000000" w:rsidRPr="00000000" w14:paraId="0000028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Zásadním vstupem byla uživatelská studie realizovaná strukturovanými rozhovory. Získaná zpětná vazba byla pro návrh aplikace i pro mě osobně jakožto softwarového vývojáře velmi přínosná, protože přinesla nové pohledy na problematiku, vyvrátila některé předpoklady a jiné naopak potvrdila.</w:t>
      </w:r>
    </w:p>
    <w:p w:rsidR="00000000" w:rsidDel="00000000" w:rsidP="00000000" w:rsidRDefault="00000000" w:rsidRPr="00000000" w14:paraId="0000028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Na základě rozhovorů byly vytvořeny scénáře případů užití, které formulují klíčové interakce uživatele se systémem a propojují kvalitativní zjištění s návrhem aplikace. Současně byly zpracovány funkční a nefunkční požadavky, které vymezují rozsah návrhu a cílové charakteristiky.</w:t>
      </w:r>
    </w:p>
    <w:p w:rsidR="00000000" w:rsidDel="00000000" w:rsidP="00000000" w:rsidRDefault="00000000" w:rsidRPr="00000000" w14:paraId="0000028E">
      <w:pPr>
        <w:spacing w:before="200" w:lineRule="auto"/>
        <w:jc w:val="both"/>
        <w:rPr>
          <w:rFonts w:ascii="Arial" w:cs="Arial" w:eastAsia="Arial" w:hAnsi="Arial"/>
        </w:rPr>
      </w:pPr>
      <w:r w:rsidDel="00000000" w:rsidR="00000000" w:rsidRPr="00000000">
        <w:rPr>
          <w:rFonts w:ascii="Arial" w:cs="Arial" w:eastAsia="Arial" w:hAnsi="Arial"/>
          <w:rtl w:val="0"/>
        </w:rPr>
        <w:t xml:space="preserve">HiFi prototyp slouží jako konsolidovaný výstup návrhové fáze, který propojuje zjištění z uživatelského výzkumu, formalizované scénáře případů užití a specifikované požadavky. V další části práce je prototyp využit jako reference pro implementaci a pro ověřování, zda výsledná aplikace naplňuje zamýšlené toky a očekávanou použitelnost.</w:t>
      </w:r>
    </w:p>
    <w:p w:rsidR="00000000" w:rsidDel="00000000" w:rsidP="00000000" w:rsidRDefault="00000000" w:rsidRPr="00000000" w14:paraId="0000028F">
      <w:pPr>
        <w:spacing w:after="240" w:before="240" w:lineRule="auto"/>
        <w:jc w:val="both"/>
        <w:rPr/>
      </w:pPr>
      <w:r w:rsidDel="00000000" w:rsidR="00000000" w:rsidRPr="00000000">
        <w:rPr>
          <w:rFonts w:ascii="Arial" w:cs="Arial" w:eastAsia="Arial" w:hAnsi="Arial"/>
          <w:rtl w:val="0"/>
        </w:rPr>
        <w:t xml:space="preserve">Výstupem návrhové části je HiFi prototyp, který převádí případy užití a požadavky do konkrétní podoby uživatelského rozhraní. Prototyp slouží jako ověřitelný podklad pro implementaci a pro testování navázané na definované případy užití. V další fázi práce bude cílem navázat implementací vybraných funkcí, které ověří, do jaké míry návrh naplňuje cíle definované uživatelskou studií.</w:t>
      </w:r>
      <w:r w:rsidDel="00000000" w:rsidR="00000000" w:rsidRPr="00000000">
        <w:br w:type="page"/>
      </w:r>
      <w:r w:rsidDel="00000000" w:rsidR="00000000" w:rsidRPr="00000000">
        <w:rPr>
          <w:rtl w:val="0"/>
        </w:rPr>
      </w:r>
    </w:p>
    <w:p w:rsidR="00000000" w:rsidDel="00000000" w:rsidP="00000000" w:rsidRDefault="00000000" w:rsidRPr="00000000" w14:paraId="00000290">
      <w:pPr>
        <w:pStyle w:val="Title"/>
        <w:keepNext w:val="1"/>
        <w:keepLines w:val="1"/>
        <w:numPr>
          <w:ilvl w:val="0"/>
          <w:numId w:val="15"/>
        </w:numPr>
        <w:spacing w:before="0" w:lineRule="auto"/>
        <w:jc w:val="both"/>
      </w:pPr>
      <w:bookmarkStart w:colFirst="0" w:colLast="0" w:name="_heading=h.bnkmttct5mxe" w:id="38"/>
      <w:bookmarkEnd w:id="38"/>
      <w:r w:rsidDel="00000000" w:rsidR="00000000" w:rsidRPr="00000000">
        <w:rPr>
          <w:rtl w:val="0"/>
        </w:rPr>
        <w:t xml:space="preserve">IMPLEMENTACE</w:t>
      </w:r>
      <w:r w:rsidDel="00000000" w:rsidR="00000000" w:rsidRPr="00000000">
        <w:br w:type="page"/>
      </w:r>
      <w:r w:rsidDel="00000000" w:rsidR="00000000" w:rsidRPr="00000000">
        <w:rPr>
          <w:rtl w:val="0"/>
        </w:rPr>
      </w:r>
    </w:p>
    <w:p w:rsidR="00000000" w:rsidDel="00000000" w:rsidP="00000000" w:rsidRDefault="00000000" w:rsidRPr="00000000" w14:paraId="00000291">
      <w:pPr>
        <w:pStyle w:val="Title"/>
        <w:keepNext w:val="1"/>
        <w:keepLines w:val="1"/>
        <w:numPr>
          <w:ilvl w:val="0"/>
          <w:numId w:val="15"/>
        </w:numPr>
        <w:spacing w:before="0" w:lineRule="auto"/>
        <w:jc w:val="both"/>
      </w:pPr>
      <w:bookmarkStart w:colFirst="0" w:colLast="0" w:name="_heading=h.cko2ks756bsh" w:id="39"/>
      <w:bookmarkEnd w:id="39"/>
      <w:r w:rsidDel="00000000" w:rsidR="00000000" w:rsidRPr="00000000">
        <w:rPr>
          <w:rtl w:val="0"/>
        </w:rPr>
        <w:t xml:space="preserve">TESTOVÁNÍ</w:t>
      </w:r>
      <w:r w:rsidDel="00000000" w:rsidR="00000000" w:rsidRPr="00000000">
        <w:br w:type="page"/>
      </w:r>
      <w:r w:rsidDel="00000000" w:rsidR="00000000" w:rsidRPr="00000000">
        <w:rPr>
          <w:rtl w:val="0"/>
        </w:rPr>
      </w:r>
    </w:p>
    <w:p w:rsidR="00000000" w:rsidDel="00000000" w:rsidP="00000000" w:rsidRDefault="00000000" w:rsidRPr="00000000" w14:paraId="00000292">
      <w:pPr>
        <w:pStyle w:val="Title"/>
        <w:keepNext w:val="1"/>
        <w:keepLines w:val="1"/>
        <w:numPr>
          <w:ilvl w:val="0"/>
          <w:numId w:val="15"/>
        </w:numPr>
        <w:spacing w:before="0" w:lineRule="auto"/>
        <w:jc w:val="both"/>
      </w:pPr>
      <w:bookmarkStart w:colFirst="0" w:colLast="0" w:name="_heading=h.uqm41egwvue" w:id="40"/>
      <w:bookmarkEnd w:id="40"/>
      <w:r w:rsidDel="00000000" w:rsidR="00000000" w:rsidRPr="00000000">
        <w:rPr>
          <w:rtl w:val="0"/>
        </w:rPr>
        <w:t xml:space="preserve">ZÁVĚR</w:t>
      </w:r>
      <w:r w:rsidDel="00000000" w:rsidR="00000000" w:rsidRPr="00000000">
        <w:rPr>
          <w:rtl w:val="0"/>
        </w:rPr>
      </w:r>
    </w:p>
    <w:p w:rsidR="00000000" w:rsidDel="00000000" w:rsidP="00000000" w:rsidRDefault="00000000" w:rsidRPr="00000000" w14:paraId="00000293">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94">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95">
      <w:pPr>
        <w:jc w:val="both"/>
        <w:rPr>
          <w:rFonts w:ascii="Arial" w:cs="Arial" w:eastAsia="Arial" w:hAnsi="Arial"/>
        </w:rPr>
      </w:pPr>
      <w:r w:rsidDel="00000000" w:rsidR="00000000" w:rsidRPr="00000000">
        <w:rPr>
          <w:rtl w:val="0"/>
        </w:rPr>
      </w:r>
    </w:p>
    <w:p w:rsidR="00000000" w:rsidDel="00000000" w:rsidP="00000000" w:rsidRDefault="00000000" w:rsidRPr="00000000" w14:paraId="00000296">
      <w:pPr>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both"/>
        <w:rPr>
          <w:rFonts w:ascii="Arial" w:cs="Arial" w:eastAsia="Arial" w:hAnsi="Arial"/>
          <w:i w:val="0"/>
          <w:iCs w:val="0"/>
          <w:smallCaps w:val="0"/>
          <w:strike w:val="0"/>
          <w:color w:val="000000"/>
          <w:sz w:val="40"/>
          <w:szCs w:val="40"/>
          <w:u w:val="none"/>
          <w:shd w:fill="auto" w:val="clear"/>
          <w:vertAlign w:val="baseline"/>
        </w:rPr>
      </w:pPr>
      <w:bookmarkStart w:colFirst="0" w:colLast="0" w:name="_heading=h.19c6y18" w:id="41"/>
      <w:bookmarkEnd w:id="41"/>
      <w:r w:rsidDel="00000000" w:rsidR="00000000" w:rsidRPr="00000000">
        <w:rPr>
          <w:rFonts w:ascii="Arial" w:cs="Arial" w:eastAsia="Arial" w:hAnsi="Arial"/>
          <w:sz w:val="40"/>
          <w:szCs w:val="40"/>
          <w:rtl w:val="0"/>
        </w:rPr>
        <w:t xml:space="preserve">PŘÍLOHY</w:t>
      </w:r>
      <w:r w:rsidDel="00000000" w:rsidR="00000000" w:rsidRPr="00000000">
        <w:rPr>
          <w:rtl w:val="0"/>
        </w:rPr>
      </w:r>
    </w:p>
    <w:p w:rsidR="00000000" w:rsidDel="00000000" w:rsidP="00000000" w:rsidRDefault="00000000" w:rsidRPr="00000000" w14:paraId="00000298">
      <w:pPr>
        <w:jc w:val="both"/>
        <w:rPr>
          <w:rFonts w:ascii="Arial" w:cs="Arial" w:eastAsia="Arial" w:hAnsi="Arial"/>
        </w:rPr>
      </w:pPr>
      <w:r w:rsidDel="00000000" w:rsidR="00000000" w:rsidRPr="00000000">
        <w:rPr>
          <w:rtl w:val="0"/>
        </w:rPr>
      </w:r>
    </w:p>
    <w:p w:rsidR="00000000" w:rsidDel="00000000" w:rsidP="00000000" w:rsidRDefault="00000000" w:rsidRPr="00000000" w14:paraId="00000299">
      <w:pPr>
        <w:jc w:val="both"/>
        <w:rPr>
          <w:rFonts w:ascii="Arial" w:cs="Arial" w:eastAsia="Arial" w:hAnsi="Arial"/>
        </w:rPr>
      </w:pPr>
      <w:r w:rsidDel="00000000" w:rsidR="00000000" w:rsidRPr="00000000">
        <w:rPr>
          <w:rtl w:val="0"/>
        </w:rPr>
      </w:r>
    </w:p>
    <w:p w:rsidR="00000000" w:rsidDel="00000000" w:rsidP="00000000" w:rsidRDefault="00000000" w:rsidRPr="00000000" w14:paraId="0000029A">
      <w:pPr>
        <w:jc w:val="both"/>
        <w:rPr>
          <w:rFonts w:ascii="Arial" w:cs="Arial" w:eastAsia="Arial" w:hAnsi="Arial"/>
        </w:rPr>
      </w:pPr>
      <w:r w:rsidDel="00000000" w:rsidR="00000000" w:rsidRPr="00000000">
        <w:rPr>
          <w:rtl w:val="0"/>
        </w:rPr>
      </w:r>
    </w:p>
    <w:p w:rsidR="00000000" w:rsidDel="00000000" w:rsidP="00000000" w:rsidRDefault="00000000" w:rsidRPr="00000000" w14:paraId="0000029B">
      <w:pPr>
        <w:keepNext w:val="1"/>
        <w:keepLines w:val="1"/>
        <w:spacing w:after="0" w:before="240" w:lineRule="auto"/>
        <w:ind w:left="432"/>
        <w:jc w:val="both"/>
        <w:rPr>
          <w:rFonts w:ascii="Arial" w:cs="Arial" w:eastAsia="Arial" w:hAnsi="Arial"/>
          <w:sz w:val="40"/>
          <w:szCs w:val="40"/>
        </w:rPr>
      </w:pPr>
      <w:bookmarkStart w:colFirst="0" w:colLast="0" w:name="_heading=h.19c6y18" w:id="41"/>
      <w:bookmarkEnd w:id="41"/>
      <w:r w:rsidDel="00000000" w:rsidR="00000000" w:rsidRPr="00000000">
        <w:rPr>
          <w:rFonts w:ascii="Arial" w:cs="Arial" w:eastAsia="Arial" w:hAnsi="Arial"/>
          <w:sz w:val="40"/>
          <w:szCs w:val="40"/>
          <w:rtl w:val="0"/>
        </w:rPr>
        <w:t xml:space="preserve">ZDROJOVÝ KÓD</w:t>
      </w:r>
    </w:p>
    <w:p w:rsidR="00000000" w:rsidDel="00000000" w:rsidP="00000000" w:rsidRDefault="00000000" w:rsidRPr="00000000" w14:paraId="0000029C">
      <w:pPr>
        <w:jc w:val="both"/>
        <w:rPr>
          <w:rFonts w:ascii="Arial" w:cs="Arial" w:eastAsia="Arial" w:hAnsi="Arial"/>
        </w:rPr>
      </w:pPr>
      <w:r w:rsidDel="00000000" w:rsidR="00000000" w:rsidRPr="00000000">
        <w:rPr>
          <w:rtl w:val="0"/>
        </w:rPr>
      </w:r>
    </w:p>
    <w:p w:rsidR="00000000" w:rsidDel="00000000" w:rsidP="00000000" w:rsidRDefault="00000000" w:rsidRPr="00000000" w14:paraId="0000029D">
      <w:pPr>
        <w:rPr>
          <w:rFonts w:ascii="Arial" w:cs="Arial" w:eastAsia="Arial" w:hAnsi="Arial"/>
        </w:rPr>
      </w:pPr>
      <w:bookmarkStart w:colFirst="0" w:colLast="0" w:name="_heading=h.3tbugp1" w:id="42"/>
      <w:bookmarkEnd w:id="42"/>
      <w:r w:rsidDel="00000000" w:rsidR="00000000" w:rsidRPr="00000000">
        <w:rPr>
          <w:rFonts w:ascii="Arial" w:cs="Arial" w:eastAsia="Arial" w:hAnsi="Arial"/>
          <w:rtl w:val="0"/>
        </w:rPr>
        <w:t xml:space="preserve">Projekt je dostupný prostřednictvím gitlab repozitáře:</w:t>
      </w:r>
      <w:r w:rsidDel="00000000" w:rsidR="00000000" w:rsidRPr="00000000">
        <w:br w:type="page"/>
      </w:r>
      <w:r w:rsidDel="00000000" w:rsidR="00000000" w:rsidRPr="00000000">
        <w:rPr>
          <w:rFonts w:ascii="Arial" w:cs="Arial" w:eastAsia="Arial" w:hAnsi="Arial"/>
          <w:sz w:val="40"/>
          <w:szCs w:val="40"/>
          <w:rtl w:val="0"/>
        </w:rPr>
        <w:t xml:space="preserve">LITERATURA</w:t>
      </w:r>
      <w:r w:rsidDel="00000000" w:rsidR="00000000" w:rsidRPr="00000000">
        <w:rPr>
          <w:rtl w:val="0"/>
        </w:rPr>
      </w:r>
    </w:p>
    <w:p w:rsidR="00000000" w:rsidDel="00000000" w:rsidP="00000000" w:rsidRDefault="00000000" w:rsidRPr="00000000" w14:paraId="0000029E">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[1] Evropská mapa obezity [online]. Evropa v datech, 19. 12. 2019 [cit. 2025-12-02]. Dostupné z: </w:t>
      </w:r>
      <w:hyperlink r:id="rId11">
        <w:r w:rsidDel="00000000" w:rsidR="00000000" w:rsidRPr="00000000">
          <w:rPr>
            <w:rFonts w:ascii="Arial" w:cs="Arial" w:eastAsia="Arial" w:hAnsi="Arial"/>
            <w:u w:val="single"/>
            <w:rtl w:val="0"/>
          </w:rPr>
          <w:t xml:space="preserve">https://www.evropavdatech.cz/clanek/44-evropska-mapa-obezity/</w:t>
        </w:r>
      </w:hyperlink>
      <w:r w:rsidDel="00000000" w:rsidR="00000000" w:rsidRPr="00000000">
        <w:rPr>
          <w:rFonts w:ascii="Arial" w:cs="Arial" w:eastAsia="Arial" w:hAnsi="Arial"/>
          <w:rtl w:val="0"/>
        </w:rPr>
        <w:t xml:space="preserve">.</w:t>
      </w:r>
    </w:p>
    <w:p w:rsidR="00000000" w:rsidDel="00000000" w:rsidP="00000000" w:rsidRDefault="00000000" w:rsidRPr="00000000" w14:paraId="0000029F">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[2] NOGUEIRA-RIO, Nerea; Lucia VARELA VAZQUEZ; Aroa LOPEZ-SANTAMARINA aj. Mobile Applications and Artificial Intelligence for Nutrition Education: A Narrative Review. online. Dietetics, roč. 3 (2024), č. 4, s. 483-503. Dostupné z: </w:t>
      </w:r>
      <w:hyperlink r:id="rId12">
        <w:r w:rsidDel="00000000" w:rsidR="00000000" w:rsidRPr="00000000">
          <w:rPr>
            <w:rFonts w:ascii="Arial" w:cs="Arial" w:eastAsia="Arial" w:hAnsi="Arial"/>
            <w:u w:val="single"/>
            <w:rtl w:val="0"/>
          </w:rPr>
          <w:t xml:space="preserve">https://doi.org/10.3390/dietetics3040035</w:t>
        </w:r>
      </w:hyperlink>
      <w:r w:rsidDel="00000000" w:rsidR="00000000" w:rsidRPr="00000000">
        <w:rPr>
          <w:rFonts w:ascii="Arial" w:cs="Arial" w:eastAsia="Arial" w:hAnsi="Arial"/>
          <w:rtl w:val="0"/>
        </w:rPr>
        <w:t xml:space="preserve">.</w:t>
      </w:r>
    </w:p>
    <w:p w:rsidR="00000000" w:rsidDel="00000000" w:rsidP="00000000" w:rsidRDefault="00000000" w:rsidRPr="00000000" w14:paraId="000002A0">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[3] ABELTINO, Alessio; Alessia RIENTE; Giada BIANCHETTI aj. Digital applications for diet monitoring, planning, and precision nutrition for citizens and professionals: A state of the art. online. Nutrition Reviews, roč. 83 (2025), č. 2, s. e574-e601. Dostupné z: </w:t>
      </w:r>
      <w:hyperlink r:id="rId13">
        <w:r w:rsidDel="00000000" w:rsidR="00000000" w:rsidRPr="00000000">
          <w:rPr>
            <w:rFonts w:ascii="Arial" w:cs="Arial" w:eastAsia="Arial" w:hAnsi="Arial"/>
            <w:u w:val="single"/>
            <w:rtl w:val="0"/>
          </w:rPr>
          <w:t xml:space="preserve">https://doi.org/10.1093/nutrit/nuae035</w:t>
        </w:r>
      </w:hyperlink>
      <w:r w:rsidDel="00000000" w:rsidR="00000000" w:rsidRPr="00000000">
        <w:rPr>
          <w:rFonts w:ascii="Arial" w:cs="Arial" w:eastAsia="Arial" w:hAnsi="Arial"/>
          <w:rtl w:val="0"/>
        </w:rPr>
        <w:t xml:space="preserve">.</w:t>
      </w:r>
    </w:p>
    <w:p w:rsidR="00000000" w:rsidDel="00000000" w:rsidP="00000000" w:rsidRDefault="00000000" w:rsidRPr="00000000" w14:paraId="000002A1">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[4] SAMAD, Sabiha; Fahmida AHMED; Samsun NAHER aj. Smartphone Apps for Tracking Food Consumption and Recommendations: Evaluating Artificial Intelligence-based Functionalities, Features and Quality of Current Apps. online. Intelligent Systems with Applications, roč. 15 (2022), s. 200103. Dostupné z: </w:t>
      </w:r>
      <w:r w:rsidDel="00000000" w:rsidR="00000000" w:rsidRPr="00000000">
        <w:rPr>
          <w:rFonts w:ascii="Arial" w:cs="Arial" w:eastAsia="Arial" w:hAnsi="Arial"/>
          <w:u w:val="single"/>
          <w:rtl w:val="0"/>
        </w:rPr>
        <w:t xml:space="preserve">https://doi.org/10.1016/j.iswa.2022.200103</w:t>
      </w:r>
      <w:r w:rsidDel="00000000" w:rsidR="00000000" w:rsidRPr="00000000">
        <w:rPr>
          <w:rFonts w:ascii="Arial" w:cs="Arial" w:eastAsia="Arial" w:hAnsi="Arial"/>
          <w:rtl w:val="0"/>
        </w:rPr>
        <w:t xml:space="preserve">.</w:t>
      </w:r>
    </w:p>
    <w:p w:rsidR="00000000" w:rsidDel="00000000" w:rsidP="00000000" w:rsidRDefault="00000000" w:rsidRPr="00000000" w14:paraId="000002A2">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[5] LI, Xinyi; Annabelle YIN; Ha Young CHOI aj. Evaluating the Quality and Comparative Validity of Manual Food Logging and Artificial Intelligence Enabled Food Image Recognition in Apps for Nutrition Care. online. Nutrients, roč. 16 (2024), č. 15, s. 2573. Dostupné z: </w:t>
      </w:r>
      <w:r w:rsidDel="00000000" w:rsidR="00000000" w:rsidRPr="00000000">
        <w:rPr>
          <w:rFonts w:ascii="Arial" w:cs="Arial" w:eastAsia="Arial" w:hAnsi="Arial"/>
          <w:u w:val="single"/>
          <w:rtl w:val="0"/>
        </w:rPr>
        <w:t xml:space="preserve">https://doi.org/10.3390/nu16152573</w:t>
      </w:r>
      <w:r w:rsidDel="00000000" w:rsidR="00000000" w:rsidRPr="00000000">
        <w:rPr>
          <w:rFonts w:ascii="Arial" w:cs="Arial" w:eastAsia="Arial" w:hAnsi="Arial"/>
          <w:rtl w:val="0"/>
        </w:rPr>
        <w:t xml:space="preserve">.</w:t>
      </w:r>
    </w:p>
    <w:p w:rsidR="00000000" w:rsidDel="00000000" w:rsidP="00000000" w:rsidRDefault="00000000" w:rsidRPr="00000000" w14:paraId="000002A3">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[6] ABURUB, Aseel; Mohammad Z. DARABSEH; Rahaf BADRAN aj. The Use of Food Scanning Mobile Applications in Weight Loss: A Systematic Review of Longitudinal Interventional Studies. online. Physical Activity and Health, roč. 9 (2025), č. 1, s. 161-175. Dostupné z: </w:t>
      </w:r>
      <w:r w:rsidDel="00000000" w:rsidR="00000000" w:rsidRPr="00000000">
        <w:rPr>
          <w:rFonts w:ascii="Arial" w:cs="Arial" w:eastAsia="Arial" w:hAnsi="Arial"/>
          <w:u w:val="single"/>
          <w:rtl w:val="0"/>
        </w:rPr>
        <w:t xml:space="preserve">https://doi.org/10.5334/paah.467</w:t>
      </w:r>
      <w:r w:rsidDel="00000000" w:rsidR="00000000" w:rsidRPr="00000000">
        <w:rPr>
          <w:rFonts w:ascii="Arial" w:cs="Arial" w:eastAsia="Arial" w:hAnsi="Arial"/>
          <w:rtl w:val="0"/>
        </w:rPr>
        <w:t xml:space="preserve">.</w:t>
      </w:r>
    </w:p>
    <w:p w:rsidR="00000000" w:rsidDel="00000000" w:rsidP="00000000" w:rsidRDefault="00000000" w:rsidRPr="00000000" w14:paraId="000002A4">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[7] GIOIA, Siena; Irma M. VLASAC; Demsina BABAZADEH aj. Mobile Apps for Dietary and Food Timing Assessment: Evaluation for Use in Clinical Research. online. JMIR Formative Research, roč. 7 (2023), s. e35858. Dostupné z: </w:t>
      </w:r>
      <w:hyperlink r:id="rId14">
        <w:r w:rsidDel="00000000" w:rsidR="00000000" w:rsidRPr="00000000">
          <w:rPr>
            <w:rFonts w:ascii="Arial" w:cs="Arial" w:eastAsia="Arial" w:hAnsi="Arial"/>
            <w:u w:val="single"/>
            <w:rtl w:val="0"/>
          </w:rPr>
          <w:t xml:space="preserve">https://doi.org/10.2196/35858</w:t>
        </w:r>
      </w:hyperlink>
      <w:r w:rsidDel="00000000" w:rsidR="00000000" w:rsidRPr="00000000">
        <w:rPr>
          <w:rFonts w:ascii="Arial" w:cs="Arial" w:eastAsia="Arial" w:hAnsi="Arial"/>
          <w:rtl w:val="0"/>
        </w:rPr>
        <w:t xml:space="preserve">.</w:t>
      </w:r>
    </w:p>
    <w:p w:rsidR="00000000" w:rsidDel="00000000" w:rsidP="00000000" w:rsidRDefault="00000000" w:rsidRPr="00000000" w14:paraId="000002A5">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[8] MYFITNESSPAL, Inc. MyFitnessPal: Calorie Tracker, BMR Calculator and Meal Scan [online]. MyFitnessPal, 2025 [cit. 2025-12-02]. Dostupné z: </w:t>
      </w:r>
      <w:hyperlink r:id="rId15">
        <w:r w:rsidDel="00000000" w:rsidR="00000000" w:rsidRPr="00000000">
          <w:rPr>
            <w:rFonts w:ascii="Arial" w:cs="Arial" w:eastAsia="Arial" w:hAnsi="Arial"/>
            <w:u w:val="single"/>
            <w:rtl w:val="0"/>
          </w:rPr>
          <w:t xml:space="preserve">https://www.myfitnesspal.com/</w:t>
        </w:r>
      </w:hyperlink>
      <w:r w:rsidDel="00000000" w:rsidR="00000000" w:rsidRPr="00000000">
        <w:rPr>
          <w:rFonts w:ascii="Arial" w:cs="Arial" w:eastAsia="Arial" w:hAnsi="Arial"/>
          <w:rtl w:val="0"/>
        </w:rPr>
        <w:t xml:space="preserve">.</w:t>
      </w:r>
    </w:p>
    <w:p w:rsidR="00000000" w:rsidDel="00000000" w:rsidP="00000000" w:rsidRDefault="00000000" w:rsidRPr="00000000" w14:paraId="000002A6">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[9] DINE4FIT, a.s. Kalorické Tabulky: oficiální web, kalorická kalkulačka a mobilní aplikace [online]. KalorickeTabulky.cz, 2023-2025 [cit. 2025-12-02]. Dostupné z: </w:t>
      </w:r>
      <w:hyperlink r:id="rId16">
        <w:r w:rsidDel="00000000" w:rsidR="00000000" w:rsidRPr="00000000">
          <w:rPr>
            <w:rFonts w:ascii="Arial" w:cs="Arial" w:eastAsia="Arial" w:hAnsi="Arial"/>
            <w:u w:val="single"/>
            <w:rtl w:val="0"/>
          </w:rPr>
          <w:t xml:space="preserve">https://www.kaloricketabulky.cz/</w:t>
        </w:r>
      </w:hyperlink>
      <w:r w:rsidDel="00000000" w:rsidR="00000000" w:rsidRPr="00000000">
        <w:rPr>
          <w:rFonts w:ascii="Arial" w:cs="Arial" w:eastAsia="Arial" w:hAnsi="Arial"/>
          <w:rtl w:val="0"/>
        </w:rPr>
        <w:t xml:space="preserve">.</w:t>
      </w:r>
    </w:p>
    <w:p w:rsidR="00000000" w:rsidDel="00000000" w:rsidP="00000000" w:rsidRDefault="00000000" w:rsidRPr="00000000" w14:paraId="000002A7">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[10] HOUSKA, Filip. Češi se svými tabulkami pomáhají hubnout i Evropě. Používá je přes milion lidí. [online]. CzechCrunch, 22. 8. 2024 [cit. 2025-12-02]. Dostupné z: </w:t>
      </w:r>
      <w:hyperlink r:id="rId17">
        <w:r w:rsidDel="00000000" w:rsidR="00000000" w:rsidRPr="00000000">
          <w:rPr>
            <w:rFonts w:ascii="Arial" w:cs="Arial" w:eastAsia="Arial" w:hAnsi="Arial"/>
            <w:u w:val="single"/>
            <w:rtl w:val="0"/>
          </w:rPr>
          <w:t xml:space="preserve">https://cc.cz/ceske-tabulky-na-hubnuti-uspely-v-evrope-ji-s-nimi-pres-milion-lidi-trzby-jsou-v-desitkach-milionu/</w:t>
        </w:r>
      </w:hyperlink>
      <w:r w:rsidDel="00000000" w:rsidR="00000000" w:rsidRPr="00000000">
        <w:rPr>
          <w:rFonts w:ascii="Arial" w:cs="Arial" w:eastAsia="Arial" w:hAnsi="Arial"/>
          <w:rtl w:val="0"/>
        </w:rPr>
        <w:t xml:space="preserve">.</w:t>
      </w:r>
    </w:p>
    <w:p w:rsidR="00000000" w:rsidDel="00000000" w:rsidP="00000000" w:rsidRDefault="00000000" w:rsidRPr="00000000" w14:paraId="000002A8">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[11] PUJIA, Carmelo; Eliana MAZZA; Teresa MAUROTTI aj. The Role of Mobile Apps in Obesity Management: Systematic Review and Meta-Analysis. online. </w:t>
      </w:r>
      <w:r w:rsidDel="00000000" w:rsidR="00000000" w:rsidRPr="00000000">
        <w:rPr>
          <w:rFonts w:ascii="Arial" w:cs="Arial" w:eastAsia="Arial" w:hAnsi="Arial"/>
          <w:i w:val="1"/>
          <w:iCs w:val="1"/>
          <w:rtl w:val="0"/>
        </w:rPr>
        <w:t xml:space="preserve">Journal of Medical Internet Research</w:t>
      </w:r>
      <w:r w:rsidDel="00000000" w:rsidR="00000000" w:rsidRPr="00000000">
        <w:rPr>
          <w:rFonts w:ascii="Arial" w:cs="Arial" w:eastAsia="Arial" w:hAnsi="Arial"/>
          <w:rtl w:val="0"/>
        </w:rPr>
        <w:t xml:space="preserve">, roč. 27 (2025), e66887. Dostupné z: </w:t>
      </w:r>
      <w:r w:rsidDel="00000000" w:rsidR="00000000" w:rsidRPr="00000000">
        <w:rPr>
          <w:rFonts w:ascii="Arial" w:cs="Arial" w:eastAsia="Arial" w:hAnsi="Arial"/>
          <w:u w:val="single"/>
          <w:rtl w:val="0"/>
        </w:rPr>
        <w:t xml:space="preserve">https://doi.org/10.2196/66887</w:t>
      </w:r>
      <w:r w:rsidDel="00000000" w:rsidR="00000000" w:rsidRPr="00000000">
        <w:rPr>
          <w:rFonts w:ascii="Arial" w:cs="Arial" w:eastAsia="Arial" w:hAnsi="Arial"/>
          <w:rtl w:val="0"/>
        </w:rPr>
        <w:t xml:space="preserve">.</w:t>
      </w:r>
    </w:p>
    <w:p w:rsidR="00000000" w:rsidDel="00000000" w:rsidP="00000000" w:rsidRDefault="00000000" w:rsidRPr="00000000" w14:paraId="000002A9">
      <w:pPr>
        <w:spacing w:after="240" w:before="240" w:line="276" w:lineRule="auto"/>
        <w:jc w:val="both"/>
        <w:rPr>
          <w:rFonts w:ascii="Arial" w:cs="Arial" w:eastAsia="Arial" w:hAnsi="Arial"/>
          <w:i w:val="1"/>
          <w:iCs w:val="1"/>
        </w:rPr>
      </w:pPr>
      <w:r w:rsidDel="00000000" w:rsidR="00000000" w:rsidRPr="00000000">
        <w:rPr>
          <w:rFonts w:ascii="Arial" w:cs="Arial" w:eastAsia="Arial" w:hAnsi="Arial"/>
          <w:rtl w:val="0"/>
        </w:rPr>
        <w:t xml:space="preserve">[12] CRANE, N.; C. CARPENTER; M. GORIN aj. Patterns and Predictors of Engagement With Digital Self-Monitoring During the Maintenance Phase of a Behavioral Weight Loss Program: Quantitative Study. online. </w:t>
      </w:r>
      <w:r w:rsidDel="00000000" w:rsidR="00000000" w:rsidRPr="00000000">
        <w:rPr>
          <w:rFonts w:ascii="Arial" w:cs="Arial" w:eastAsia="Arial" w:hAnsi="Arial"/>
          <w:i w:val="1"/>
          <w:iCs w:val="1"/>
          <w:rtl w:val="0"/>
        </w:rPr>
        <w:t xml:space="preserve">JMIR mHealth and uHealth</w:t>
      </w:r>
      <w:r w:rsidDel="00000000" w:rsidR="00000000" w:rsidRPr="00000000">
        <w:rPr>
          <w:rFonts w:ascii="Arial" w:cs="Arial" w:eastAsia="Arial" w:hAnsi="Arial"/>
          <w:rtl w:val="0"/>
        </w:rPr>
        <w:t xml:space="preserve">, roč. 11 (2023), e45057. Dostupné z: </w:t>
      </w:r>
      <w:r w:rsidDel="00000000" w:rsidR="00000000" w:rsidRPr="00000000">
        <w:rPr>
          <w:rFonts w:ascii="Arial" w:cs="Arial" w:eastAsia="Arial" w:hAnsi="Arial"/>
          <w:u w:val="single"/>
          <w:rtl w:val="0"/>
        </w:rPr>
        <w:t xml:space="preserve">https://doi.org/10.2196/45057</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2AA">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[13] THEODORAKIS, Nikolaos; Maria NIKOLAOU. The Human Energy Balance: Uncovering the Hidden Variables of Obesity. online. </w:t>
      </w:r>
      <w:r w:rsidDel="00000000" w:rsidR="00000000" w:rsidRPr="00000000">
        <w:rPr>
          <w:rFonts w:ascii="Arial" w:cs="Arial" w:eastAsia="Arial" w:hAnsi="Arial"/>
          <w:i w:val="1"/>
          <w:iCs w:val="1"/>
          <w:rtl w:val="0"/>
        </w:rPr>
        <w:t xml:space="preserve">Diseases</w:t>
      </w:r>
      <w:r w:rsidDel="00000000" w:rsidR="00000000" w:rsidRPr="00000000">
        <w:rPr>
          <w:rFonts w:ascii="Arial" w:cs="Arial" w:eastAsia="Arial" w:hAnsi="Arial"/>
          <w:rtl w:val="0"/>
        </w:rPr>
        <w:t xml:space="preserve">, roč. 13 (2025), 55. Dostupné z: </w:t>
      </w:r>
      <w:r w:rsidDel="00000000" w:rsidR="00000000" w:rsidRPr="00000000">
        <w:rPr>
          <w:rFonts w:ascii="Arial" w:cs="Arial" w:eastAsia="Arial" w:hAnsi="Arial"/>
          <w:u w:val="single"/>
          <w:rtl w:val="0"/>
        </w:rPr>
        <w:t xml:space="preserve">https://doi.org/10.3390/diseases13020055</w:t>
      </w:r>
      <w:r w:rsidDel="00000000" w:rsidR="00000000" w:rsidRPr="00000000">
        <w:rPr>
          <w:rFonts w:ascii="Arial" w:cs="Arial" w:eastAsia="Arial" w:hAnsi="Arial"/>
          <w:rtl w:val="0"/>
        </w:rPr>
        <w:t xml:space="preserve">.</w:t>
      </w:r>
    </w:p>
    <w:p w:rsidR="00000000" w:rsidDel="00000000" w:rsidP="00000000" w:rsidRDefault="00000000" w:rsidRPr="00000000" w14:paraId="000002AB">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[14] DRENOWATZ, Clemens; Klaus GREIER. Integrating Diet and Exercise for Effective Weight Management - Synergistic Strategies for a Complex Challenge. online. Nutrients, roč. 17 (2025), 3423. Dostupné z: https://doi.org/10.3390/nu17213423.</w:t>
      </w:r>
    </w:p>
    <w:p w:rsidR="00000000" w:rsidDel="00000000" w:rsidP="00000000" w:rsidRDefault="00000000" w:rsidRPr="00000000" w14:paraId="000002AC">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[15] FRANKENFIELD, David; Linda ROTH-YOUSEY; Colleen COMPHER. Comparison of Predictive Equations for Resting Metabolic Rate in Healthy Nonobese and Obese Adults: A Systematic Review. online. Journal of the American Dietetic Association, roč. 105 (2005), č. 5, s. 775-789. Dostupné z: https://doi.org/10.1016/j.jada.2005.02.005.</w:t>
      </w:r>
    </w:p>
    <w:p w:rsidR="00000000" w:rsidDel="00000000" w:rsidP="00000000" w:rsidRDefault="00000000" w:rsidRPr="00000000" w14:paraId="000002AD">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[16] VENN, Bernard J. Macronutrients and Human Health for the 21st Century. online. Nutrients, roč. 12 (2020), č. 8, 2363. Dostupné z: </w:t>
      </w:r>
      <w:r w:rsidDel="00000000" w:rsidR="00000000" w:rsidRPr="00000000">
        <w:rPr>
          <w:rFonts w:ascii="Arial" w:cs="Arial" w:eastAsia="Arial" w:hAnsi="Arial"/>
          <w:u w:val="single"/>
          <w:rtl w:val="0"/>
        </w:rPr>
        <w:t xml:space="preserve">https://doi.org/10.3390/nu12082363</w:t>
      </w:r>
      <w:r w:rsidDel="00000000" w:rsidR="00000000" w:rsidRPr="00000000">
        <w:rPr>
          <w:rFonts w:ascii="Arial" w:cs="Arial" w:eastAsia="Arial" w:hAnsi="Arial"/>
          <w:rtl w:val="0"/>
        </w:rPr>
        <w:t xml:space="preserve">.</w:t>
      </w:r>
    </w:p>
    <w:p w:rsidR="00000000" w:rsidDel="00000000" w:rsidP="00000000" w:rsidRDefault="00000000" w:rsidRPr="00000000" w14:paraId="000002AE">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[17] FARAG, Mohamed A.; Samia HAMOUDA; Suzan GOMAA aj. Dietary Micronutrients from Zygote to Senility: Updated Review of Minerals Role and Orchestration in Human Nutrition throughout Life Cycle with Sex Differences. online. Nutrients, roč. 13 (2021), č. 11, 3740. Dostupné z: </w:t>
      </w:r>
      <w:hyperlink r:id="rId18">
        <w:r w:rsidDel="00000000" w:rsidR="00000000" w:rsidRPr="00000000">
          <w:rPr>
            <w:rFonts w:ascii="Arial" w:cs="Arial" w:eastAsia="Arial" w:hAnsi="Arial"/>
            <w:u w:val="single"/>
            <w:rtl w:val="0"/>
          </w:rPr>
          <w:t xml:space="preserve">https://doi.org/10.3390/nu13113740</w:t>
        </w:r>
      </w:hyperlink>
      <w:r w:rsidDel="00000000" w:rsidR="00000000" w:rsidRPr="00000000">
        <w:rPr>
          <w:rFonts w:ascii="Arial" w:cs="Arial" w:eastAsia="Arial" w:hAnsi="Arial"/>
          <w:rtl w:val="0"/>
        </w:rPr>
        <w:t xml:space="preserve">.</w:t>
      </w:r>
    </w:p>
    <w:p w:rsidR="00000000" w:rsidDel="00000000" w:rsidP="00000000" w:rsidRDefault="00000000" w:rsidRPr="00000000" w14:paraId="000002AF">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[18] ANG, Siew Min; Juliana CHEN; Jia Huan LIEW aj. Efficacy of Interventions That Incorporate Mobile Apps in Facilitating Weight Loss and Health Behavior Change in the Asian Population: Systematic Review and Meta analysis. online. Journal of Medical Internet Research, roč. 23 (2021), č. 11, e28185. Dostupné z: </w:t>
      </w:r>
      <w:r w:rsidDel="00000000" w:rsidR="00000000" w:rsidRPr="00000000">
        <w:rPr>
          <w:rFonts w:ascii="Arial" w:cs="Arial" w:eastAsia="Arial" w:hAnsi="Arial"/>
          <w:u w:val="single"/>
          <w:rtl w:val="0"/>
        </w:rPr>
        <w:t xml:space="preserve">https://doi.org/10.2196/28185</w:t>
      </w:r>
      <w:r w:rsidDel="00000000" w:rsidR="00000000" w:rsidRPr="00000000">
        <w:rPr>
          <w:rFonts w:ascii="Arial" w:cs="Arial" w:eastAsia="Arial" w:hAnsi="Arial"/>
          <w:rtl w:val="0"/>
        </w:rPr>
        <w:t xml:space="preserve">.</w:t>
      </w:r>
    </w:p>
    <w:p w:rsidR="00000000" w:rsidDel="00000000" w:rsidP="00000000" w:rsidRDefault="00000000" w:rsidRPr="00000000" w14:paraId="000002B0">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[19] RABER, Margaret; Yue LIAO; Anne RARA aj. A Systematic Review of the Use of Dietary Self Monitoring in Behavioural Weight Loss Interventions: Delivery, Intensity and Effectiveness. online. Public Health Nutrition, roč. 24 (2021), č. 17, s. 5885 5913. Dostupné z: </w:t>
      </w:r>
      <w:hyperlink r:id="rId19">
        <w:r w:rsidDel="00000000" w:rsidR="00000000" w:rsidRPr="00000000">
          <w:rPr>
            <w:rFonts w:ascii="Arial" w:cs="Arial" w:eastAsia="Arial" w:hAnsi="Arial"/>
            <w:u w:val="single"/>
            <w:rtl w:val="0"/>
          </w:rPr>
          <w:t xml:space="preserve">https://doi.org/10.1017/S136898002100358X</w:t>
        </w:r>
      </w:hyperlink>
      <w:r w:rsidDel="00000000" w:rsidR="00000000" w:rsidRPr="00000000">
        <w:rPr>
          <w:rFonts w:ascii="Arial" w:cs="Arial" w:eastAsia="Arial" w:hAnsi="Arial"/>
          <w:rtl w:val="0"/>
        </w:rPr>
        <w:t xml:space="preserve">.</w:t>
      </w:r>
    </w:p>
    <w:p w:rsidR="00000000" w:rsidDel="00000000" w:rsidP="00000000" w:rsidRDefault="00000000" w:rsidRPr="00000000" w14:paraId="000002B1">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[20] LUGONES-SANCHEZ, Cristina; Maria Antonia SANCHEZ-CALAVERA; Irene REPISO-GENTO aj. Effectiveness of an mHealth Intervention Combining a Smartphone App and Smart Band on Body Composition in an Overweight and Obese Population: Randomized Controlled Trial (EVIDENT 3 Study). online. JMIR mHealth and UHealth, roč. 8 (2020), č. 11, e21771. Dostupné z: </w:t>
      </w:r>
      <w:r w:rsidDel="00000000" w:rsidR="00000000" w:rsidRPr="00000000">
        <w:rPr>
          <w:rFonts w:ascii="Arial" w:cs="Arial" w:eastAsia="Arial" w:hAnsi="Arial"/>
          <w:u w:val="single"/>
          <w:rtl w:val="0"/>
        </w:rPr>
        <w:t xml:space="preserve">https://doi.org/10.2196/21771</w:t>
      </w:r>
      <w:r w:rsidDel="00000000" w:rsidR="00000000" w:rsidRPr="00000000">
        <w:rPr>
          <w:rFonts w:ascii="Arial" w:cs="Arial" w:eastAsia="Arial" w:hAnsi="Arial"/>
          <w:rtl w:val="0"/>
        </w:rPr>
        <w:t xml:space="preserve">.</w:t>
      </w:r>
    </w:p>
    <w:p w:rsidR="00000000" w:rsidDel="00000000" w:rsidP="00000000" w:rsidRDefault="00000000" w:rsidRPr="00000000" w14:paraId="000002B2">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[21] WANG, W.; J. CHENG; W. SONG; Y. SHEN. The Effectiveness of Wearable Devices as Physical Activity Interventions for Preventing and Treating Obesity in Children and Adolescents: Systematic Review and Meta-analysis. online. JMIR mHealth and UHealth, roč. 10 (2022), č. 4, e32435. Dostupné z: </w:t>
      </w:r>
      <w:r w:rsidDel="00000000" w:rsidR="00000000" w:rsidRPr="00000000">
        <w:rPr>
          <w:rFonts w:ascii="Arial" w:cs="Arial" w:eastAsia="Arial" w:hAnsi="Arial"/>
          <w:u w:val="single"/>
          <w:rtl w:val="0"/>
        </w:rPr>
        <w:t xml:space="preserve">https://doi.org/10.2196/32435</w:t>
      </w:r>
      <w:r w:rsidDel="00000000" w:rsidR="00000000" w:rsidRPr="00000000">
        <w:rPr>
          <w:rFonts w:ascii="Arial" w:cs="Arial" w:eastAsia="Arial" w:hAnsi="Arial"/>
          <w:rtl w:val="0"/>
        </w:rPr>
        <w:t xml:space="preserve">.</w:t>
      </w:r>
    </w:p>
    <w:p w:rsidR="00000000" w:rsidDel="00000000" w:rsidP="00000000" w:rsidRDefault="00000000" w:rsidRPr="00000000" w14:paraId="000002B3">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[22] HUANG, Xinru; Mingjie LI; Yefei SHI aj. Self-managed Weight Loss by Smart Body Fat Scales Ameliorates Obesity-related Body Composition during the COVID-19 Pandemic: A Follow-up Study in Chinese Population. online. Frontiers in Endocrinology, roč. 13 (2022), 996814. Dostupné z: </w:t>
      </w:r>
      <w:r w:rsidDel="00000000" w:rsidR="00000000" w:rsidRPr="00000000">
        <w:rPr>
          <w:rFonts w:ascii="Arial" w:cs="Arial" w:eastAsia="Arial" w:hAnsi="Arial"/>
          <w:u w:val="single"/>
          <w:rtl w:val="0"/>
        </w:rPr>
        <w:t xml:space="preserve">https://doi.org/10.3389/fendo.2022.996814</w:t>
      </w:r>
      <w:r w:rsidDel="00000000" w:rsidR="00000000" w:rsidRPr="00000000">
        <w:rPr>
          <w:rFonts w:ascii="Arial" w:cs="Arial" w:eastAsia="Arial" w:hAnsi="Arial"/>
          <w:rtl w:val="0"/>
        </w:rPr>
        <w:t xml:space="preserve">.</w:t>
      </w:r>
    </w:p>
    <w:p w:rsidR="00000000" w:rsidDel="00000000" w:rsidP="00000000" w:rsidRDefault="00000000" w:rsidRPr="00000000" w14:paraId="000002B4">
      <w:pPr>
        <w:rPr>
          <w:rFonts w:ascii="Arial" w:cs="Arial" w:eastAsia="Arial" w:hAnsi="Arial"/>
        </w:rPr>
      </w:pPr>
      <w:r w:rsidDel="00000000" w:rsidR="00000000" w:rsidRPr="00000000">
        <w:rPr>
          <w:rFonts w:ascii="Arial" w:cs="Arial" w:eastAsia="Arial" w:hAnsi="Arial"/>
          <w:rtl w:val="0"/>
        </w:rPr>
        <w:t xml:space="preserve">[23] CORNET, Victor Philip; Tammy TOSCOS; Davide BOLCHINI; Romisa ROHANI GHAHARI; Ryan AHMED; Carly DALEY; Michael J. MIRRO; Richard J. HOLDEN. Untold Stories in User-Centered Design of Mobile Health: Practical Challenges and Strategies Learned From the Design and Evaluation of an App for Older Adults With Heart Failure. online. JMIR Mhealth and uHealth, roč. 8 (2020), č. 7, s. e17703. Dostupné z: </w:t>
      </w:r>
      <w:r w:rsidDel="00000000" w:rsidR="00000000" w:rsidRPr="00000000">
        <w:rPr>
          <w:rFonts w:ascii="Arial" w:cs="Arial" w:eastAsia="Arial" w:hAnsi="Arial"/>
          <w:u w:val="single"/>
          <w:rtl w:val="0"/>
        </w:rPr>
        <w:t xml:space="preserve">https://doi.org/10.2196/17703</w:t>
      </w:r>
      <w:r w:rsidDel="00000000" w:rsidR="00000000" w:rsidRPr="00000000">
        <w:rPr>
          <w:rFonts w:ascii="Arial" w:cs="Arial" w:eastAsia="Arial" w:hAnsi="Arial"/>
          <w:rtl w:val="0"/>
        </w:rPr>
        <w:t xml:space="preserve">.</w:t>
      </w:r>
    </w:p>
    <w:p w:rsidR="00000000" w:rsidDel="00000000" w:rsidP="00000000" w:rsidRDefault="00000000" w:rsidRPr="00000000" w14:paraId="000002B5">
      <w:pPr>
        <w:rPr>
          <w:rFonts w:ascii="Arial" w:cs="Arial" w:eastAsia="Arial" w:hAnsi="Arial"/>
        </w:rPr>
      </w:pPr>
      <w:r w:rsidDel="00000000" w:rsidR="00000000" w:rsidRPr="00000000">
        <w:rPr>
          <w:rFonts w:ascii="Arial" w:cs="Arial" w:eastAsia="Arial" w:hAnsi="Arial"/>
          <w:rtl w:val="0"/>
        </w:rPr>
        <w:t xml:space="preserve">[24] MOLINA-RECIO, Guillermo; Rocío MOLINA-LUQUE; Ana M. JIMÉNEZ-GARCÍA; Pedro E. VENTURA-PUERTOS; Antonio HERNÁNDEZ-REYES; Manuel ROMERO-SALDAÑA. Proposal for the User-Centered Design Approach for Health Apps Based on Successful Experiences: Integrative Review. online. JMIR Mhealth and uHealth, roč. 8 (2020), č. 4, s. e14376. Dostupné z: </w:t>
      </w:r>
      <w:r w:rsidDel="00000000" w:rsidR="00000000" w:rsidRPr="00000000">
        <w:rPr>
          <w:rFonts w:ascii="Arial" w:cs="Arial" w:eastAsia="Arial" w:hAnsi="Arial"/>
          <w:u w:val="single"/>
          <w:rtl w:val="0"/>
        </w:rPr>
        <w:t xml:space="preserve">https://doi.org/10.2196/14376</w:t>
      </w:r>
      <w:r w:rsidDel="00000000" w:rsidR="00000000" w:rsidRPr="00000000">
        <w:rPr>
          <w:rFonts w:ascii="Arial" w:cs="Arial" w:eastAsia="Arial" w:hAnsi="Arial"/>
          <w:rtl w:val="0"/>
        </w:rPr>
        <w:t xml:space="preserve">.</w:t>
      </w:r>
    </w:p>
    <w:p w:rsidR="00000000" w:rsidDel="00000000" w:rsidP="00000000" w:rsidRDefault="00000000" w:rsidRPr="00000000" w14:paraId="000002B6">
      <w:pPr>
        <w:rPr>
          <w:rFonts w:ascii="Arial" w:cs="Arial" w:eastAsia="Arial" w:hAnsi="Arial"/>
        </w:rPr>
      </w:pPr>
      <w:r w:rsidDel="00000000" w:rsidR="00000000" w:rsidRPr="00000000">
        <w:rPr>
          <w:rFonts w:ascii="Arial" w:cs="Arial" w:eastAsia="Arial" w:hAnsi="Arial"/>
          <w:rtl w:val="0"/>
        </w:rPr>
        <w:t xml:space="preserve">[25] JOYNER, J. S.; KONG, A.; ANGELO, J.; HE, W.; VAUGHN-COOKE, M. Development of Low-Fidelity Virtual Replicas of Products for Usability Testing. online. Applied Sciences, roč. 12 (2022), č. 14, s. 6937. Dostupné z: </w:t>
      </w:r>
      <w:r w:rsidDel="00000000" w:rsidR="00000000" w:rsidRPr="00000000">
        <w:rPr>
          <w:rFonts w:ascii="Arial" w:cs="Arial" w:eastAsia="Arial" w:hAnsi="Arial"/>
          <w:u w:val="single"/>
          <w:rtl w:val="0"/>
        </w:rPr>
        <w:t xml:space="preserve">https://doi.org/10.3390/app12146937</w:t>
      </w:r>
      <w:r w:rsidDel="00000000" w:rsidR="00000000" w:rsidRPr="00000000">
        <w:rPr>
          <w:rFonts w:ascii="Arial" w:cs="Arial" w:eastAsia="Arial" w:hAnsi="Arial"/>
          <w:rtl w:val="0"/>
        </w:rPr>
        <w:t xml:space="preserve">.</w:t>
      </w:r>
    </w:p>
    <w:p w:rsidR="00000000" w:rsidDel="00000000" w:rsidP="00000000" w:rsidRDefault="00000000" w:rsidRPr="00000000" w14:paraId="000002B7">
      <w:pPr>
        <w:rPr>
          <w:rFonts w:ascii="Arial" w:cs="Arial" w:eastAsia="Arial" w:hAnsi="Arial"/>
        </w:rPr>
      </w:pPr>
      <w:r w:rsidDel="00000000" w:rsidR="00000000" w:rsidRPr="00000000">
        <w:rPr>
          <w:rFonts w:ascii="Arial" w:cs="Arial" w:eastAsia="Arial" w:hAnsi="Arial"/>
          <w:rtl w:val="0"/>
        </w:rPr>
        <w:t xml:space="preserve">[26] FLOHR, L. A.; WALLACH, D. P. The Value of Context-Based Interface Prototyping for the Autonomous Vehicle Domain: A Method Overview. online. Multimodal Technologies and Interaction, roč. 7 (2023), č. 1, s. 4. Dostupné z: </w:t>
      </w:r>
      <w:r w:rsidDel="00000000" w:rsidR="00000000" w:rsidRPr="00000000">
        <w:rPr>
          <w:rFonts w:ascii="Arial" w:cs="Arial" w:eastAsia="Arial" w:hAnsi="Arial"/>
          <w:u w:val="single"/>
          <w:rtl w:val="0"/>
        </w:rPr>
        <w:t xml:space="preserve">https://doi.org/10.3390/mti7010004</w:t>
      </w:r>
      <w:r w:rsidDel="00000000" w:rsidR="00000000" w:rsidRPr="00000000">
        <w:rPr>
          <w:rFonts w:ascii="Arial" w:cs="Arial" w:eastAsia="Arial" w:hAnsi="Arial"/>
          <w:rtl w:val="0"/>
        </w:rPr>
        <w:t xml:space="preserve">.</w:t>
      </w:r>
    </w:p>
    <w:p w:rsidR="00000000" w:rsidDel="00000000" w:rsidP="00000000" w:rsidRDefault="00000000" w:rsidRPr="00000000" w14:paraId="000002B8">
      <w:pPr>
        <w:rPr>
          <w:rFonts w:ascii="Arial" w:cs="Arial" w:eastAsia="Arial" w:hAnsi="Arial"/>
        </w:rPr>
      </w:pPr>
      <w:r w:rsidDel="00000000" w:rsidR="00000000" w:rsidRPr="00000000">
        <w:rPr>
          <w:rFonts w:ascii="Arial" w:cs="Arial" w:eastAsia="Arial" w:hAnsi="Arial"/>
          <w:rtl w:val="0"/>
        </w:rPr>
        <w:t xml:space="preserve">[27] MUGISHA, A.; BABIC, A.; WAKHOLI, P.; TYLLESKÄR, T. High-Fidelity Prototyping for Mobile Electronic Data Collection Forms Through Design and User Evaluation. online. JMIR Human Factors, roč. 6 (2019), č. 1, s. e11852. </w:t>
      </w:r>
      <w:r w:rsidDel="00000000" w:rsidR="00000000" w:rsidRPr="00000000">
        <w:rPr>
          <w:rFonts w:ascii="Arial" w:cs="Arial" w:eastAsia="Arial" w:hAnsi="Arial"/>
          <w:u w:val="single"/>
          <w:rtl w:val="0"/>
        </w:rPr>
        <w:t xml:space="preserve">Dostupné z: https://doi.org/10.2196/11852</w:t>
      </w:r>
      <w:r w:rsidDel="00000000" w:rsidR="00000000" w:rsidRPr="00000000">
        <w:rPr>
          <w:rFonts w:ascii="Arial" w:cs="Arial" w:eastAsia="Arial" w:hAnsi="Arial"/>
          <w:rtl w:val="0"/>
        </w:rPr>
        <w:t xml:space="preserve">.</w:t>
      </w:r>
    </w:p>
    <w:p w:rsidR="00000000" w:rsidDel="00000000" w:rsidP="00000000" w:rsidRDefault="00000000" w:rsidRPr="00000000" w14:paraId="000002B9">
      <w:pPr>
        <w:rPr>
          <w:rFonts w:ascii="Arial" w:cs="Arial" w:eastAsia="Arial" w:hAnsi="Arial"/>
        </w:rPr>
      </w:pPr>
      <w:r w:rsidDel="00000000" w:rsidR="00000000" w:rsidRPr="00000000">
        <w:rPr>
          <w:rFonts w:ascii="Arial" w:cs="Arial" w:eastAsia="Arial" w:hAnsi="Arial"/>
          <w:rtl w:val="0"/>
        </w:rPr>
        <w:t xml:space="preserve">[28] LUNDE, P.; SKOGLUND, G.; OLSEN, C. F.; HILDE, G.; BONG, W. K.; NILSSON, B. B. Think Aloud Testing of a Smartphone App for Lifestyle Change Among Persons at Risk of Type 2 Diabetes: Usability Study. online. JMIR Human Factors, roč. 10 (2023), s. e48950. Dostupné z: </w:t>
      </w:r>
      <w:r w:rsidDel="00000000" w:rsidR="00000000" w:rsidRPr="00000000">
        <w:rPr>
          <w:rFonts w:ascii="Arial" w:cs="Arial" w:eastAsia="Arial" w:hAnsi="Arial"/>
          <w:u w:val="single"/>
          <w:rtl w:val="0"/>
        </w:rPr>
        <w:t xml:space="preserve">https://doi.org/10.2196/48950</w:t>
      </w:r>
      <w:r w:rsidDel="00000000" w:rsidR="00000000" w:rsidRPr="00000000">
        <w:rPr>
          <w:rFonts w:ascii="Arial" w:cs="Arial" w:eastAsia="Arial" w:hAnsi="Arial"/>
          <w:rtl w:val="0"/>
        </w:rPr>
        <w:t xml:space="preserve">.</w:t>
      </w:r>
    </w:p>
    <w:p w:rsidR="00000000" w:rsidDel="00000000" w:rsidP="00000000" w:rsidRDefault="00000000" w:rsidRPr="00000000" w14:paraId="000002BA">
      <w:pPr>
        <w:rPr>
          <w:rFonts w:ascii="Arial" w:cs="Arial" w:eastAsia="Arial" w:hAnsi="Arial"/>
        </w:rPr>
      </w:pPr>
      <w:r w:rsidDel="00000000" w:rsidR="00000000" w:rsidRPr="00000000">
        <w:rPr>
          <w:rFonts w:ascii="Arial" w:cs="Arial" w:eastAsia="Arial" w:hAnsi="Arial"/>
          <w:rtl w:val="0"/>
        </w:rPr>
        <w:t xml:space="preserve">[29] WEICHBROTH, P. Usability Testing of Mobile Applications: A Methodological Framework. online. Applied Sciences, roč. 14 (2024), č. 5, s. 1792. Dostupné z: </w:t>
      </w:r>
      <w:r w:rsidDel="00000000" w:rsidR="00000000" w:rsidRPr="00000000">
        <w:rPr>
          <w:rFonts w:ascii="Arial" w:cs="Arial" w:eastAsia="Arial" w:hAnsi="Arial"/>
          <w:u w:val="single"/>
          <w:rtl w:val="0"/>
        </w:rPr>
        <w:t xml:space="preserve">https://doi.org/10.3390/app14051792</w:t>
      </w:r>
      <w:r w:rsidDel="00000000" w:rsidR="00000000" w:rsidRPr="00000000">
        <w:rPr>
          <w:rFonts w:ascii="Arial" w:cs="Arial" w:eastAsia="Arial" w:hAnsi="Arial"/>
          <w:rtl w:val="0"/>
        </w:rPr>
        <w:t xml:space="preserve">.</w:t>
      </w:r>
    </w:p>
    <w:p w:rsidR="00000000" w:rsidDel="00000000" w:rsidP="00000000" w:rsidRDefault="00000000" w:rsidRPr="00000000" w14:paraId="000002BB">
      <w:pPr>
        <w:rPr>
          <w:rFonts w:ascii="Arial" w:cs="Arial" w:eastAsia="Arial" w:hAnsi="Arial"/>
        </w:rPr>
      </w:pPr>
      <w:r w:rsidDel="00000000" w:rsidR="00000000" w:rsidRPr="00000000">
        <w:rPr>
          <w:rFonts w:ascii="Arial" w:cs="Arial" w:eastAsia="Arial" w:hAnsi="Arial"/>
          <w:rtl w:val="0"/>
        </w:rPr>
        <w:t xml:space="preserve">[30] WANG, S.-W.; CHIOU, C.-C.; SU, C.-H.; WU, C.-C.; TSAI, S.-C.; LIN, T.-K.; HSU, C.-N. Measuring Mobile Phone Application Usability for Anticoagulation from the Perspective of Patients, Caregivers, and Healthcare Professionals. online. International Journal of Environmental Research and Public Health, roč. 19 (2022), č. 16, s. 10136. Dostupné z: </w:t>
      </w:r>
      <w:r w:rsidDel="00000000" w:rsidR="00000000" w:rsidRPr="00000000">
        <w:rPr>
          <w:rFonts w:ascii="Arial" w:cs="Arial" w:eastAsia="Arial" w:hAnsi="Arial"/>
          <w:u w:val="single"/>
          <w:rtl w:val="0"/>
        </w:rPr>
        <w:t xml:space="preserve">https://doi.org/10.3390/ijerph191610136</w:t>
      </w:r>
      <w:r w:rsidDel="00000000" w:rsidR="00000000" w:rsidRPr="00000000">
        <w:rPr>
          <w:rFonts w:ascii="Arial" w:cs="Arial" w:eastAsia="Arial" w:hAnsi="Arial"/>
          <w:rtl w:val="0"/>
        </w:rPr>
        <w:t xml:space="preserve">.</w:t>
      </w:r>
    </w:p>
    <w:sectPr>
      <w:footerReference r:id="rId20" w:type="default"/>
      <w:type w:val="nextPage"/>
      <w:pgSz w:h="16838" w:w="11906" w:orient="portrait"/>
      <w:pgMar w:bottom="1417" w:top="1417" w:left="1417" w:right="1417"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432" w:hanging="432"/>
      </w:pPr>
      <w:rPr/>
    </w:lvl>
    <w:lvl w:ilvl="1">
      <w:start w:val="1"/>
      <w:numFmt w:val="decimal"/>
      <w:lvlText w:val="%1.%2"/>
      <w:lvlJc w:val="left"/>
      <w:pPr>
        <w:ind w:left="431" w:hanging="431"/>
      </w:pPr>
      <w:rPr>
        <w:rFonts w:ascii="Arial" w:cs="Arial" w:eastAsia="Arial" w:hAnsi="Arial"/>
        <w:b w:val="1"/>
        <w:bCs w:val="1"/>
        <w:sz w:val="26"/>
        <w:szCs w:val="26"/>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c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0" w:lineRule="auto"/>
      <w:ind w:left="431"/>
    </w:pPr>
    <w:rPr>
      <w:rFonts w:ascii="Arial" w:cs="Arial" w:eastAsia="Arial" w:hAnsi="Arial"/>
      <w:b w:val="1"/>
      <w:bCs w:val="1"/>
      <w:sz w:val="32"/>
      <w:szCs w:val="32"/>
    </w:rPr>
  </w:style>
  <w:style w:type="paragraph" w:styleId="Heading2">
    <w:name w:val="heading 2"/>
    <w:basedOn w:val="Normal"/>
    <w:next w:val="Normal"/>
    <w:pPr>
      <w:keepNext w:val="1"/>
      <w:keepLines w:val="1"/>
      <w:spacing w:after="0" w:before="40" w:lineRule="auto"/>
      <w:ind w:left="1440" w:hanging="360"/>
    </w:pPr>
    <w:rPr>
      <w:rFonts w:ascii="Libre Franklin" w:cs="Libre Franklin" w:eastAsia="Libre Franklin" w:hAnsi="Libre Franklin"/>
      <w:color w:val="2f5496"/>
      <w:sz w:val="28"/>
      <w:szCs w:val="28"/>
    </w:rPr>
  </w:style>
  <w:style w:type="paragraph" w:styleId="Heading3">
    <w:name w:val="heading 3"/>
    <w:basedOn w:val="Normal"/>
    <w:next w:val="Normal"/>
    <w:pPr>
      <w:keepNext w:val="1"/>
      <w:keepLines w:val="1"/>
      <w:spacing w:after="80" w:before="280" w:lineRule="auto"/>
      <w:jc w:val="both"/>
    </w:pPr>
    <w:rPr>
      <w:rFonts w:ascii="Arial" w:cs="Arial" w:eastAsia="Arial" w:hAnsi="Arial"/>
      <w:b w:val="1"/>
      <w:bCs w:val="1"/>
      <w:sz w:val="26"/>
      <w:szCs w:val="26"/>
    </w:rPr>
  </w:style>
  <w:style w:type="paragraph" w:styleId="Heading4">
    <w:name w:val="heading 4"/>
    <w:basedOn w:val="Normal"/>
    <w:next w:val="Normal"/>
    <w:pPr>
      <w:keepNext w:val="1"/>
      <w:keepLines w:val="1"/>
      <w:spacing w:after="40" w:before="240" w:lineRule="auto"/>
      <w:jc w:val="both"/>
    </w:pPr>
    <w:rPr>
      <w:rFonts w:ascii="Arial" w:cs="Arial" w:eastAsia="Arial" w:hAnsi="Arial"/>
      <w:b w:val="1"/>
      <w:bCs w:val="1"/>
    </w:rPr>
  </w:style>
  <w:style w:type="paragraph" w:styleId="Heading5">
    <w:name w:val="heading 5"/>
    <w:basedOn w:val="Normal"/>
    <w:next w:val="Normal"/>
    <w:pPr>
      <w:keepNext w:val="1"/>
      <w:keepLines w:val="1"/>
      <w:spacing w:after="0" w:before="40" w:lineRule="auto"/>
      <w:ind w:left="3600" w:hanging="360"/>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4320" w:hanging="360"/>
    </w:pPr>
    <w:rPr>
      <w:rFonts w:ascii="Calibri" w:cs="Calibri" w:eastAsia="Calibri" w:hAnsi="Calibri"/>
      <w:color w:val="1f3863"/>
    </w:rPr>
  </w:style>
  <w:style w:type="paragraph" w:styleId="Title">
    <w:name w:val="Title"/>
    <w:basedOn w:val="Normal"/>
    <w:next w:val="Normal"/>
    <w:pPr>
      <w:spacing w:after="0" w:before="240" w:lineRule="auto"/>
      <w:ind w:left="432"/>
    </w:pPr>
    <w:rPr>
      <w:rFonts w:ascii="Arial" w:cs="Arial" w:eastAsia="Arial" w:hAnsi="Arial"/>
      <w:b w:val="1"/>
      <w:bCs w:val="1"/>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adpis7">
    <w:name w:val="heading 7"/>
    <w:basedOn w:val="Normln"/>
    <w:next w:val="Normln"/>
    <w:link w:val="Nadpis7Char"/>
    <w:uiPriority w:val="9"/>
    <w:semiHidden w:val="1"/>
    <w:unhideWhenUsed w:val="1"/>
    <w:qFormat w:val="1"/>
    <w:rsid w:val="002B75B6"/>
    <w:pPr>
      <w:keepNext w:val="1"/>
      <w:keepLines w:val="1"/>
      <w:numPr>
        <w:ilvl w:val="6"/>
        <w:numId w:val="6"/>
      </w:numPr>
      <w:spacing w:after="0" w:before="40"/>
      <w:outlineLvl w:val="6"/>
    </w:pPr>
    <w:rPr>
      <w:rFonts w:asciiTheme="majorHAnsi" w:cstheme="majorBidi" w:eastAsiaTheme="majorEastAsia" w:hAnsiTheme="majorHAnsi"/>
      <w:i w:val="1"/>
      <w:iCs w:val="1"/>
      <w:color w:val="1f3763" w:themeColor="accent1" w:themeShade="00007F"/>
    </w:rPr>
  </w:style>
  <w:style w:type="paragraph" w:styleId="Nadpis8">
    <w:name w:val="heading 8"/>
    <w:basedOn w:val="Normln"/>
    <w:next w:val="Normln"/>
    <w:link w:val="Nadpis8Char"/>
    <w:uiPriority w:val="9"/>
    <w:semiHidden w:val="1"/>
    <w:unhideWhenUsed w:val="1"/>
    <w:qFormat w:val="1"/>
    <w:rsid w:val="002B75B6"/>
    <w:pPr>
      <w:keepNext w:val="1"/>
      <w:keepLines w:val="1"/>
      <w:numPr>
        <w:ilvl w:val="7"/>
        <w:numId w:val="6"/>
      </w:numPr>
      <w:spacing w:after="0" w:before="40"/>
      <w:outlineLvl w:val="7"/>
    </w:pPr>
    <w:rPr>
      <w:rFonts w:asciiTheme="majorHAnsi" w:cstheme="majorBidi" w:eastAsiaTheme="majorEastAsia" w:hAnsiTheme="majorHAnsi"/>
      <w:color w:val="272727" w:themeColor="text1" w:themeTint="0000D8"/>
      <w:sz w:val="21"/>
      <w:szCs w:val="21"/>
    </w:rPr>
  </w:style>
  <w:style w:type="paragraph" w:styleId="Nadpis9">
    <w:name w:val="heading 9"/>
    <w:basedOn w:val="Normln"/>
    <w:next w:val="Normln"/>
    <w:link w:val="Nadpis9Char"/>
    <w:uiPriority w:val="9"/>
    <w:semiHidden w:val="1"/>
    <w:unhideWhenUsed w:val="1"/>
    <w:qFormat w:val="1"/>
    <w:rsid w:val="002B75B6"/>
    <w:pPr>
      <w:keepNext w:val="1"/>
      <w:keepLines w:val="1"/>
      <w:numPr>
        <w:ilvl w:val="8"/>
        <w:numId w:val="6"/>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Standardnpsmoodstavce" w:default="1">
    <w:name w:val="Default Paragraph Font"/>
    <w:uiPriority w:val="1"/>
    <w:unhideWhenUsed w:val="1"/>
  </w:style>
  <w:style w:type="table" w:styleId="Normlntabulk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seznamu" w:default="1">
    <w:name w:val="No List"/>
    <w:uiPriority w:val="99"/>
    <w:semiHidden w:val="1"/>
    <w:unhideWhenUsed w:val="1"/>
  </w:style>
  <w:style w:type="character" w:styleId="Nadpis1Char" w:customStyle="1">
    <w:name w:val="Nadpis 1 Char"/>
    <w:basedOn w:val="Standardnpsmoodstavce"/>
    <w:link w:val="Nadpis1"/>
    <w:uiPriority w:val="9"/>
    <w:rsid w:val="008C4678"/>
    <w:rPr>
      <w:rFonts w:ascii="Franklin Gothic Demi Cond" w:hAnsi="Franklin Gothic Demi Cond" w:cstheme="majorBidi" w:eastAsiaTheme="majorEastAsia"/>
      <w:sz w:val="40"/>
      <w:szCs w:val="40"/>
    </w:rPr>
  </w:style>
  <w:style w:type="character" w:styleId="Nadpis2Char" w:customStyle="1">
    <w:name w:val="Nadpis 2 Char"/>
    <w:basedOn w:val="Standardnpsmoodstavce"/>
    <w:link w:val="Nadpis2"/>
    <w:uiPriority w:val="9"/>
    <w:rsid w:val="00DF0B44"/>
    <w:rPr>
      <w:rFonts w:ascii="Franklin Gothic Demi Cond" w:hAnsi="Franklin Gothic Demi Cond" w:cstheme="majorBidi" w:eastAsiaTheme="majorEastAsia"/>
      <w:color w:val="2f5496" w:themeColor="accent1" w:themeShade="0000BF"/>
      <w:sz w:val="28"/>
      <w:szCs w:val="28"/>
    </w:rPr>
  </w:style>
  <w:style w:type="character" w:styleId="Nadpis3Char" w:customStyle="1">
    <w:name w:val="Nadpis 3 Char"/>
    <w:basedOn w:val="Standardnpsmoodstavce"/>
    <w:link w:val="Nadpis3"/>
    <w:uiPriority w:val="9"/>
    <w:rsid w:val="00DF0B44"/>
    <w:rPr>
      <w:rFonts w:ascii="Franklin Gothic Demi Cond" w:hAnsi="Franklin Gothic Demi Cond" w:cstheme="majorBidi" w:eastAsiaTheme="majorEastAsia"/>
      <w:color w:val="2f5496" w:themeColor="accent1" w:themeShade="0000BF"/>
      <w:sz w:val="28"/>
      <w:szCs w:val="28"/>
    </w:rPr>
  </w:style>
  <w:style w:type="character" w:styleId="Nadpis4Char" w:customStyle="1">
    <w:name w:val="Nadpis 4 Char"/>
    <w:basedOn w:val="Standardnpsmoodstavce"/>
    <w:link w:val="Nadpis4"/>
    <w:uiPriority w:val="9"/>
    <w:rsid w:val="006D5A58"/>
    <w:rPr>
      <w:rFonts w:ascii="Franklin Gothic Demi Cond" w:hAnsi="Franklin Gothic Demi Cond" w:cstheme="majorBidi" w:eastAsiaTheme="majorEastAsia"/>
      <w:color w:val="2f5496" w:themeColor="accent1" w:themeShade="0000BF"/>
      <w:sz w:val="28"/>
      <w:szCs w:val="28"/>
    </w:rPr>
  </w:style>
  <w:style w:type="character" w:styleId="Nadpis5Char" w:customStyle="1">
    <w:name w:val="Nadpis 5 Char"/>
    <w:basedOn w:val="Standardnpsmoodstavce"/>
    <w:link w:val="Nadpis5"/>
    <w:uiPriority w:val="9"/>
    <w:semiHidden w:val="1"/>
    <w:rsid w:val="002B75B6"/>
    <w:rPr>
      <w:rFonts w:asciiTheme="majorHAnsi" w:cstheme="majorBidi" w:eastAsiaTheme="majorEastAsia" w:hAnsiTheme="majorHAnsi"/>
      <w:color w:val="2f5496" w:themeColor="accent1" w:themeShade="0000BF"/>
    </w:rPr>
  </w:style>
  <w:style w:type="character" w:styleId="Nadpis6Char" w:customStyle="1">
    <w:name w:val="Nadpis 6 Char"/>
    <w:basedOn w:val="Standardnpsmoodstavce"/>
    <w:link w:val="Nadpis6"/>
    <w:uiPriority w:val="9"/>
    <w:semiHidden w:val="1"/>
    <w:rsid w:val="002B75B6"/>
    <w:rPr>
      <w:rFonts w:asciiTheme="majorHAnsi" w:cstheme="majorBidi" w:eastAsiaTheme="majorEastAsia" w:hAnsiTheme="majorHAnsi"/>
      <w:color w:val="1f3763" w:themeColor="accent1" w:themeShade="00007F"/>
    </w:rPr>
  </w:style>
  <w:style w:type="character" w:styleId="Nadpis7Char" w:customStyle="1">
    <w:name w:val="Nadpis 7 Char"/>
    <w:basedOn w:val="Standardnpsmoodstavce"/>
    <w:link w:val="Nadpis7"/>
    <w:uiPriority w:val="9"/>
    <w:semiHidden w:val="1"/>
    <w:rsid w:val="002B75B6"/>
    <w:rPr>
      <w:rFonts w:asciiTheme="majorHAnsi" w:cstheme="majorBidi" w:eastAsiaTheme="majorEastAsia" w:hAnsiTheme="majorHAnsi"/>
      <w:i w:val="1"/>
      <w:iCs w:val="1"/>
      <w:color w:val="1f3763" w:themeColor="accent1" w:themeShade="00007F"/>
    </w:rPr>
  </w:style>
  <w:style w:type="character" w:styleId="Nadpis8Char" w:customStyle="1">
    <w:name w:val="Nadpis 8 Char"/>
    <w:basedOn w:val="Standardnpsmoodstavce"/>
    <w:link w:val="Nadpis8"/>
    <w:uiPriority w:val="9"/>
    <w:semiHidden w:val="1"/>
    <w:rsid w:val="002B75B6"/>
    <w:rPr>
      <w:rFonts w:asciiTheme="majorHAnsi" w:cstheme="majorBidi" w:eastAsiaTheme="majorEastAsia" w:hAnsiTheme="majorHAnsi"/>
      <w:color w:val="272727" w:themeColor="text1" w:themeTint="0000D8"/>
      <w:sz w:val="21"/>
      <w:szCs w:val="21"/>
    </w:rPr>
  </w:style>
  <w:style w:type="character" w:styleId="Nadpis9Char" w:customStyle="1">
    <w:name w:val="Nadpis 9 Char"/>
    <w:basedOn w:val="Standardnpsmoodstavce"/>
    <w:link w:val="Nadpis9"/>
    <w:uiPriority w:val="9"/>
    <w:semiHidden w:val="1"/>
    <w:rsid w:val="002B75B6"/>
    <w:rPr>
      <w:rFonts w:asciiTheme="majorHAnsi" w:cstheme="majorBidi" w:eastAsiaTheme="majorEastAsia" w:hAnsiTheme="majorHAnsi"/>
      <w:i w:val="1"/>
      <w:iCs w:val="1"/>
      <w:color w:val="272727" w:themeColor="text1" w:themeTint="0000D8"/>
      <w:sz w:val="21"/>
      <w:szCs w:val="21"/>
    </w:rPr>
  </w:style>
  <w:style w:type="paragraph" w:styleId="Titulek">
    <w:name w:val="caption"/>
    <w:basedOn w:val="Normln"/>
    <w:next w:val="Normln"/>
    <w:uiPriority w:val="35"/>
    <w:unhideWhenUsed w:val="1"/>
    <w:qFormat w:val="1"/>
    <w:rsid w:val="00B858ED"/>
    <w:pPr>
      <w:spacing w:after="200" w:line="240" w:lineRule="auto"/>
    </w:pPr>
    <w:rPr>
      <w:i w:val="1"/>
      <w:iCs w:val="1"/>
      <w:color w:val="44546a" w:themeColor="text2"/>
      <w:sz w:val="18"/>
      <w:szCs w:val="18"/>
    </w:rPr>
  </w:style>
  <w:style w:type="paragraph" w:styleId="Nadpisobsahu">
    <w:name w:val="TOC Heading"/>
    <w:basedOn w:val="Nadpis1"/>
    <w:next w:val="Normln"/>
    <w:uiPriority w:val="39"/>
    <w:unhideWhenUsed w:val="1"/>
    <w:qFormat w:val="1"/>
    <w:rsid w:val="00794676"/>
    <w:pPr>
      <w:numPr>
        <w:numId w:val="0"/>
      </w:numPr>
      <w:outlineLvl w:val="9"/>
    </w:pPr>
    <w:rPr>
      <w:rFonts w:asciiTheme="majorHAnsi" w:hAnsiTheme="majorHAnsi"/>
      <w:b w:val="1"/>
      <w:bCs w:val="1"/>
      <w:sz w:val="32"/>
      <w:szCs w:val="32"/>
      <w:lang w:eastAsia="cs-CZ"/>
    </w:rPr>
  </w:style>
  <w:style w:type="paragraph" w:styleId="Obsah2">
    <w:name w:val="toc 2"/>
    <w:basedOn w:val="Normln"/>
    <w:next w:val="Normln"/>
    <w:autoRedefine w:val="1"/>
    <w:uiPriority w:val="39"/>
    <w:unhideWhenUsed w:val="1"/>
    <w:rsid w:val="00794676"/>
    <w:pPr>
      <w:spacing w:after="100"/>
      <w:ind w:left="220"/>
    </w:pPr>
    <w:rPr>
      <w:rFonts w:cs="Times New Roman" w:eastAsiaTheme="minorEastAsia"/>
      <w:lang w:eastAsia="cs-CZ"/>
    </w:rPr>
  </w:style>
  <w:style w:type="paragraph" w:styleId="Obsah1">
    <w:name w:val="toc 1"/>
    <w:basedOn w:val="Normln"/>
    <w:next w:val="Normln"/>
    <w:autoRedefine w:val="1"/>
    <w:uiPriority w:val="39"/>
    <w:unhideWhenUsed w:val="1"/>
    <w:rsid w:val="00794676"/>
    <w:pPr>
      <w:spacing w:after="100"/>
    </w:pPr>
    <w:rPr>
      <w:rFonts w:cs="Times New Roman" w:eastAsiaTheme="minorEastAsia"/>
      <w:lang w:eastAsia="cs-CZ"/>
    </w:rPr>
  </w:style>
  <w:style w:type="paragraph" w:styleId="Obsah3">
    <w:name w:val="toc 3"/>
    <w:basedOn w:val="Normln"/>
    <w:next w:val="Normln"/>
    <w:autoRedefine w:val="1"/>
    <w:uiPriority w:val="39"/>
    <w:unhideWhenUsed w:val="1"/>
    <w:rsid w:val="00794676"/>
    <w:pPr>
      <w:spacing w:after="100"/>
      <w:ind w:left="440"/>
    </w:pPr>
    <w:rPr>
      <w:rFonts w:cs="Times New Roman" w:eastAsiaTheme="minorEastAsia"/>
      <w:lang w:eastAsia="cs-CZ"/>
    </w:rPr>
  </w:style>
  <w:style w:type="character" w:styleId="Hypertextovodkaz">
    <w:name w:val="Hyperlink"/>
    <w:basedOn w:val="Standardnpsmoodstavce"/>
    <w:uiPriority w:val="99"/>
    <w:unhideWhenUsed w:val="1"/>
    <w:rsid w:val="00794676"/>
    <w:rPr>
      <w:color w:val="0563c1" w:themeColor="hyperlink"/>
      <w:u w:val="single"/>
    </w:rPr>
  </w:style>
  <w:style w:type="paragraph" w:styleId="Zhlav">
    <w:name w:val="header"/>
    <w:basedOn w:val="Normln"/>
    <w:link w:val="ZhlavChar"/>
    <w:uiPriority w:val="99"/>
    <w:unhideWhenUsed w:val="1"/>
    <w:rsid w:val="00DC2EA0"/>
    <w:pPr>
      <w:tabs>
        <w:tab w:val="center" w:pos="4536"/>
        <w:tab w:val="right" w:pos="9072"/>
      </w:tabs>
      <w:spacing w:after="0" w:line="240" w:lineRule="auto"/>
    </w:pPr>
  </w:style>
  <w:style w:type="character" w:styleId="ZhlavChar" w:customStyle="1">
    <w:name w:val="Záhlaví Char"/>
    <w:basedOn w:val="Standardnpsmoodstavce"/>
    <w:link w:val="Zhlav"/>
    <w:uiPriority w:val="99"/>
    <w:rsid w:val="00DC2EA0"/>
  </w:style>
  <w:style w:type="paragraph" w:styleId="Zpat">
    <w:name w:val="footer"/>
    <w:basedOn w:val="Normln"/>
    <w:link w:val="ZpatChar"/>
    <w:uiPriority w:val="99"/>
    <w:unhideWhenUsed w:val="1"/>
    <w:rsid w:val="00DC2EA0"/>
    <w:pPr>
      <w:tabs>
        <w:tab w:val="center" w:pos="4536"/>
        <w:tab w:val="right" w:pos="9072"/>
      </w:tabs>
      <w:spacing w:after="0" w:line="240" w:lineRule="auto"/>
    </w:pPr>
  </w:style>
  <w:style w:type="character" w:styleId="ZpatChar" w:customStyle="1">
    <w:name w:val="Zápatí Char"/>
    <w:basedOn w:val="Standardnpsmoodstavce"/>
    <w:link w:val="Zpat"/>
    <w:uiPriority w:val="99"/>
    <w:rsid w:val="00DC2EA0"/>
  </w:style>
  <w:style w:type="table" w:styleId="Mkatabulky">
    <w:name w:val="Table Grid"/>
    <w:basedOn w:val="Normlntabulka"/>
    <w:uiPriority w:val="39"/>
    <w:rsid w:val="00694FB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Prosttabulka3">
    <w:name w:val="Plain Table 3"/>
    <w:basedOn w:val="Normlntabulka"/>
    <w:uiPriority w:val="43"/>
    <w:rsid w:val="00694FB4"/>
    <w:pPr>
      <w:spacing w:after="0" w:line="240" w:lineRule="auto"/>
    </w:pPr>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Tabulkaseznamu2">
    <w:name w:val="List Table 2"/>
    <w:basedOn w:val="Normlntabulka"/>
    <w:uiPriority w:val="47"/>
    <w:rsid w:val="00694FB4"/>
    <w:pPr>
      <w:spacing w:after="0" w:line="240" w:lineRule="auto"/>
    </w:pPr>
    <w:tblPr>
      <w:tblStyleRowBandSize w:val="1"/>
      <w:tblStyleColBandSize w:val="1"/>
      <w:tblBorders>
        <w:top w:color="666666" w:space="0" w:sz="4" w:themeColor="text1" w:themeTint="000099" w:val="single"/>
        <w:bottom w:color="666666" w:space="0" w:sz="4" w:themeColor="text1" w:themeTint="000099" w:val="single"/>
        <w:insideH w:color="666666" w:space="0" w:sz="4" w:themeColor="text1"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Prosttabulka2">
    <w:name w:val="Plain Table 2"/>
    <w:basedOn w:val="Normlntabulka"/>
    <w:uiPriority w:val="42"/>
    <w:rsid w:val="0090340E"/>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Prosttabulka4">
    <w:name w:val="Plain Table 4"/>
    <w:basedOn w:val="Normlntabulka"/>
    <w:uiPriority w:val="44"/>
    <w:rsid w:val="00223B7E"/>
    <w:pPr>
      <w:spacing w:after="0" w:line="240" w:lineRule="auto"/>
    </w:p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Barevntabulkasmkou6zvraznn3">
    <w:name w:val="Grid Table 6 Colorful Accent 3"/>
    <w:basedOn w:val="Normlntabulka"/>
    <w:uiPriority w:val="51"/>
    <w:rsid w:val="00223B7E"/>
    <w:pPr>
      <w:spacing w:after="0" w:line="240" w:lineRule="auto"/>
    </w:pPr>
    <w:rPr>
      <w:color w:val="7b7b7b" w:themeColor="accent3" w:themeShade="0000BF"/>
    </w:rPr>
    <w:tblPr>
      <w:tblStyleRowBandSize w:val="1"/>
      <w:tblStyleColBandSize w:val="1"/>
      <w:tblBorders>
        <w:top w:color="c9c9c9" w:space="0" w:sz="4" w:themeColor="accent3" w:themeTint="000099" w:val="single"/>
        <w:left w:color="c9c9c9" w:space="0" w:sz="4" w:themeColor="accent3" w:themeTint="000099" w:val="single"/>
        <w:bottom w:color="c9c9c9" w:space="0" w:sz="4" w:themeColor="accent3" w:themeTint="000099" w:val="single"/>
        <w:right w:color="c9c9c9" w:space="0" w:sz="4" w:themeColor="accent3" w:themeTint="000099" w:val="single"/>
        <w:insideH w:color="c9c9c9" w:space="0" w:sz="4" w:themeColor="accent3" w:themeTint="000099" w:val="single"/>
        <w:insideV w:color="c9c9c9" w:space="0" w:sz="4" w:themeColor="accent3" w:themeTint="000099" w:val="single"/>
      </w:tblBorders>
    </w:tblPr>
    <w:tblStylePr w:type="firstRow">
      <w:rPr>
        <w:b w:val="1"/>
        <w:bCs w:val="1"/>
      </w:rPr>
      <w:tblPr/>
      <w:tcPr>
        <w:tcBorders>
          <w:bottom w:color="c9c9c9" w:space="0" w:sz="12" w:themeColor="accent3" w:themeTint="000099" w:val="single"/>
        </w:tcBorders>
      </w:tcPr>
    </w:tblStylePr>
    <w:tblStylePr w:type="lastRow">
      <w:rPr>
        <w:b w:val="1"/>
        <w:bCs w:val="1"/>
      </w:rPr>
      <w:tblPr/>
      <w:tcPr>
        <w:tcBorders>
          <w:top w:color="c9c9c9" w:space="0" w:sz="4" w:themeColor="accent3" w:themeTint="000099" w:val="double"/>
        </w:tcBorders>
      </w:tcPr>
    </w:tblStylePr>
    <w:tblStylePr w:type="firstCol">
      <w:rPr>
        <w:b w:val="1"/>
        <w:bCs w:val="1"/>
      </w:rPr>
    </w:tblStylePr>
    <w:tblStylePr w:type="lastCol">
      <w:rPr>
        <w:b w:val="1"/>
        <w:bCs w:val="1"/>
      </w:r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style>
  <w:style w:type="paragraph" w:styleId="Odstavecseseznamem">
    <w:name w:val="List Paragraph"/>
    <w:basedOn w:val="Normln"/>
    <w:uiPriority w:val="34"/>
    <w:qFormat w:val="1"/>
    <w:rsid w:val="00AF5180"/>
    <w:pPr>
      <w:ind w:left="720"/>
      <w:contextualSpacing w:val="1"/>
    </w:pPr>
  </w:style>
  <w:style w:type="character" w:styleId="NzevChar" w:customStyle="1">
    <w:name w:val="Název Char"/>
    <w:basedOn w:val="Standardnpsmoodstavce"/>
    <w:link w:val="Nzev"/>
    <w:uiPriority w:val="10"/>
    <w:rsid w:val="00D43B24"/>
    <w:rPr>
      <w:rFonts w:asciiTheme="majorHAnsi" w:cstheme="majorBidi" w:eastAsiaTheme="majorEastAsia" w:hAnsiTheme="majorHAnsi"/>
      <w:spacing w:val="-10"/>
      <w:kern w:val="28"/>
      <w:sz w:val="56"/>
      <w:szCs w:val="56"/>
    </w:rPr>
  </w:style>
  <w:style w:type="paragraph" w:styleId="Bezmezer">
    <w:name w:val="No Spacing"/>
    <w:link w:val="BezmezerChar"/>
    <w:uiPriority w:val="1"/>
    <w:qFormat w:val="1"/>
    <w:rsid w:val="00283879"/>
    <w:pPr>
      <w:spacing w:after="0" w:line="240" w:lineRule="auto"/>
    </w:pPr>
    <w:rPr>
      <w:rFonts w:eastAsiaTheme="minorEastAsia"/>
      <w:lang w:eastAsia="cs-CZ"/>
    </w:rPr>
  </w:style>
  <w:style w:type="character" w:styleId="BezmezerChar" w:customStyle="1">
    <w:name w:val="Bez mezer Char"/>
    <w:basedOn w:val="Standardnpsmoodstavce"/>
    <w:link w:val="Bezmezer"/>
    <w:uiPriority w:val="1"/>
    <w:rsid w:val="00283879"/>
    <w:rPr>
      <w:rFonts w:eastAsiaTheme="minorEastAsia"/>
      <w:lang w:eastAsia="cs-CZ"/>
    </w:rPr>
  </w:style>
  <w:style w:type="table" w:styleId="Table1">
    <w:basedOn w:val="TableNormal"/>
    <w:pPr>
      <w:spacing w:after="0" w:line="240" w:lineRule="auto"/>
    </w:pPr>
    <w:rPr>
      <w:color w:val="7b7b7b"/>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blStylePr>
  </w:style>
  <w:style w:type="table" w:styleId="Table2">
    <w:basedOn w:val="TableNormal"/>
    <w:pPr>
      <w:spacing w:after="0" w:line="240" w:lineRule="auto"/>
    </w:pPr>
    <w:rPr>
      <w:color w:val="7b7b7b"/>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blStyle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rPr>
      <w:color w:val="7b7b7b"/>
    </w:rPr>
    <w:tblPr>
      <w:tblStyleRowBandSize w:val="1"/>
      <w:tblStyleColBandSize w:val="1"/>
      <w:tblCellMar>
        <w:top w:w="0.0" w:type="dxa"/>
        <w:left w:w="115.0" w:type="dxa"/>
        <w:bottom w:w="0.0" w:type="dxa"/>
        <w:right w:w="115.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blStylePr>
  </w:style>
  <w:style w:type="table" w:styleId="Table2">
    <w:basedOn w:val="TableNormal"/>
    <w:pPr>
      <w:spacing w:after="0" w:line="240" w:lineRule="auto"/>
    </w:pPr>
    <w:rPr>
      <w:color w:val="7b7b7b"/>
    </w:rPr>
    <w:tblPr>
      <w:tblStyleRowBandSize w:val="1"/>
      <w:tblStyleColBandSize w:val="1"/>
      <w:tblCellMar>
        <w:top w:w="0.0" w:type="dxa"/>
        <w:left w:w="115.0" w:type="dxa"/>
        <w:bottom w:w="0.0" w:type="dxa"/>
        <w:right w:w="115.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blStylePr>
  </w:style>
  <w:style w:type="table" w:styleId="Table3">
    <w:basedOn w:val="TableNormal"/>
    <w:pPr>
      <w:spacing w:after="0" w:line="240" w:lineRule="auto"/>
    </w:pPr>
    <w:rPr>
      <w:color w:val="7b7b7b"/>
    </w:r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color w:val="7b7b7b"/>
    </w:rPr>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s://www.evropavdatech.cz/clanek/44-evropska-mapa-obezity/?utm_source=chatgpt.com" TargetMode="External"/><Relationship Id="rId10" Type="http://schemas.openxmlformats.org/officeDocument/2006/relationships/image" Target="media/image2.png"/><Relationship Id="rId13" Type="http://schemas.openxmlformats.org/officeDocument/2006/relationships/hyperlink" Target="https://doi.org/10.1093/nutrit/nuae035" TargetMode="External"/><Relationship Id="rId12" Type="http://schemas.openxmlformats.org/officeDocument/2006/relationships/hyperlink" Target="https://doi.org/10.3390/dietetics304003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s://www.myfitnesspal.com/?utm_source=chatgpt.com" TargetMode="External"/><Relationship Id="rId14" Type="http://schemas.openxmlformats.org/officeDocument/2006/relationships/hyperlink" Target="https://doi.org/10.2196/35858" TargetMode="External"/><Relationship Id="rId17" Type="http://schemas.openxmlformats.org/officeDocument/2006/relationships/hyperlink" Target="https://cc.cz/ceske-tabulky-na-hubnuti-uspely-v-evrope-ji-s-nimi-pres-milion-lidi-trzby-jsou-v-desitkach-milionu/?utm_source=chatgpt.com" TargetMode="External"/><Relationship Id="rId16" Type="http://schemas.openxmlformats.org/officeDocument/2006/relationships/hyperlink" Target="https://www.kaloricketabulky.cz/?utm_source=chatgpt.com" TargetMode="External"/><Relationship Id="rId5" Type="http://schemas.openxmlformats.org/officeDocument/2006/relationships/styles" Target="styles.xml"/><Relationship Id="rId19" Type="http://schemas.openxmlformats.org/officeDocument/2006/relationships/hyperlink" Target="https://doi.org/10.1017/S136898002100358X" TargetMode="External"/><Relationship Id="rId6" Type="http://schemas.openxmlformats.org/officeDocument/2006/relationships/customXml" Target="../customXML/item1.xml"/><Relationship Id="rId18" Type="http://schemas.openxmlformats.org/officeDocument/2006/relationships/hyperlink" Target="https://doi.org/10.3390/nu13113740" TargetMode="Externa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ArPEj3le8qDrpIeJBdZxZQJDTw==">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2022-05-15T14:52:00Z</dcterms:created>
  <dc:creator>natalkasipkova30@gmail.com</dc:creator>
</cp:coreProperties>
</file>