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E6F5E" w14:textId="77777777" w:rsidR="001663F7" w:rsidRDefault="001663F7" w:rsidP="001663F7">
      <w:r>
        <w:t>Jakub Bogusz</w:t>
      </w:r>
    </w:p>
    <w:p w14:paraId="5893301B" w14:textId="7E383887" w:rsidR="001663F7" w:rsidRDefault="001663F7" w:rsidP="001663F7">
      <w:r>
        <w:t>Informatyka Techniczna 2 st</w:t>
      </w:r>
      <w:r w:rsidR="00AC1097">
        <w:t>opnia</w:t>
      </w:r>
    </w:p>
    <w:p w14:paraId="21A9562D" w14:textId="77777777" w:rsidR="001663F7" w:rsidRPr="00FA77CF" w:rsidRDefault="001663F7" w:rsidP="001663F7"/>
    <w:p w14:paraId="785BB211" w14:textId="1973935A" w:rsidR="001663F7" w:rsidRPr="00FA77CF" w:rsidRDefault="001663F7" w:rsidP="001663F7">
      <w:pPr>
        <w:jc w:val="center"/>
        <w:rPr>
          <w:sz w:val="32"/>
          <w:szCs w:val="32"/>
        </w:rPr>
      </w:pPr>
      <w:r>
        <w:rPr>
          <w:sz w:val="32"/>
          <w:szCs w:val="32"/>
        </w:rPr>
        <w:t>Zaawansowane Techniki Internetowe</w:t>
      </w:r>
    </w:p>
    <w:p w14:paraId="70CB3F71" w14:textId="68022000" w:rsidR="001663F7" w:rsidRDefault="001663F7" w:rsidP="001663F7">
      <w:pPr>
        <w:jc w:val="center"/>
      </w:pPr>
      <w:r>
        <w:t>Sprawozdanie z projektu</w:t>
      </w:r>
    </w:p>
    <w:p w14:paraId="1066834A" w14:textId="53C5DF2A" w:rsidR="00000C4C" w:rsidRDefault="00000C4C" w:rsidP="00901261">
      <w:pPr>
        <w:jc w:val="both"/>
      </w:pPr>
    </w:p>
    <w:p w14:paraId="690F2D57" w14:textId="7F067105" w:rsidR="001663F7" w:rsidRDefault="001663F7" w:rsidP="00901261">
      <w:pPr>
        <w:jc w:val="both"/>
      </w:pPr>
      <w:r>
        <w:t>Temat projektu: „Internetowy sklep koszykarski” w oparciu o technologie ASP.NET Core 5.0,</w:t>
      </w:r>
      <w:r>
        <w:br/>
        <w:t xml:space="preserve"> Angular  13, SQLite oraz Redis.</w:t>
      </w:r>
    </w:p>
    <w:p w14:paraId="352ADA22" w14:textId="47FF1402" w:rsidR="001663F7" w:rsidRDefault="001663F7"/>
    <w:p w14:paraId="79779D09" w14:textId="3DC902EE" w:rsidR="00901261" w:rsidRPr="00901261" w:rsidRDefault="00901261" w:rsidP="00901261">
      <w:pPr>
        <w:pStyle w:val="Akapitzlist"/>
        <w:numPr>
          <w:ilvl w:val="0"/>
          <w:numId w:val="2"/>
        </w:numPr>
        <w:jc w:val="both"/>
        <w:rPr>
          <w:lang w:val="en-US"/>
        </w:rPr>
      </w:pPr>
      <w:r w:rsidRPr="00901261">
        <w:rPr>
          <w:lang w:val="en-US"/>
        </w:rPr>
        <w:t>Backend aplikacji – technologia Microsoft AS</w:t>
      </w:r>
      <w:r>
        <w:rPr>
          <w:lang w:val="en-US"/>
        </w:rPr>
        <w:t>P.NET Core 5.0</w:t>
      </w:r>
    </w:p>
    <w:p w14:paraId="78DDF013" w14:textId="06AC4C62" w:rsidR="00DC400C" w:rsidRDefault="00E757B5" w:rsidP="00DC400C">
      <w:pPr>
        <w:ind w:left="360"/>
        <w:jc w:val="both"/>
      </w:pPr>
      <w:r>
        <w:t xml:space="preserve">W pierwszym kroku utworzone zostało Web API wykorzystujące architekturę REST oraz </w:t>
      </w:r>
      <w:r w:rsidR="004A514E">
        <w:t>po stronie</w:t>
      </w:r>
      <w:r>
        <w:t xml:space="preserve"> backen</w:t>
      </w:r>
      <w:r w:rsidR="004A514E">
        <w:t xml:space="preserve">d’u </w:t>
      </w:r>
      <w:r>
        <w:t>zaimplementowano logikę biznesową. Stworzone zostały modele encji bazodanowych, a przy użyciu MS Entity Framework Core wygenerowano migracje, które utworzyły bazę danych „basketstore.db” w technologii Sqlite.</w:t>
      </w:r>
      <w:r w:rsidR="00901261">
        <w:t xml:space="preserve"> Baza ta przechowuje dane związane min. z produktami dostępnymi w sklepie, typami produktów, markami</w:t>
      </w:r>
      <w:r w:rsidR="004A514E">
        <w:t xml:space="preserve"> oraz</w:t>
      </w:r>
      <w:r w:rsidR="00901261">
        <w:t xml:space="preserve"> zamówieniami. Kolejną bazą jest </w:t>
      </w:r>
      <w:r w:rsidR="00DC400C">
        <w:t>„</w:t>
      </w:r>
      <w:r w:rsidR="00901261">
        <w:t>identity.db</w:t>
      </w:r>
      <w:r w:rsidR="00DC400C">
        <w:t>”, która wygenerowała została przy pomocy framework</w:t>
      </w:r>
      <w:r w:rsidR="004A514E">
        <w:t>a</w:t>
      </w:r>
      <w:r w:rsidR="00DC400C">
        <w:t xml:space="preserve"> ASP.NET Core i jest odpowiedzialna za bezpieczne przechowywanie danych, autoryzację użytkowników oraz rejestrację nowych kont. </w:t>
      </w:r>
      <w:r w:rsidR="00901261">
        <w:t>Poniżej zamieszczony został zrzut ekranu przedstawiający budowę tabel obu baz danych:</w:t>
      </w:r>
    </w:p>
    <w:p w14:paraId="19BC6B18" w14:textId="3536E155" w:rsidR="00DC400C" w:rsidRDefault="00DC400C" w:rsidP="00DC400C">
      <w:pPr>
        <w:ind w:left="360"/>
        <w:jc w:val="center"/>
      </w:pPr>
      <w:r w:rsidRPr="00DC400C">
        <w:rPr>
          <w:noProof/>
        </w:rPr>
        <w:drawing>
          <wp:inline distT="0" distB="0" distL="0" distR="0" wp14:anchorId="504CB866" wp14:editId="14D9C5F1">
            <wp:extent cx="2901283" cy="417753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7381" cy="41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4AF5" w14:textId="405AEA19" w:rsidR="006122A9" w:rsidRDefault="000C2AA8" w:rsidP="00234B75">
      <w:pPr>
        <w:ind w:left="360"/>
        <w:jc w:val="both"/>
      </w:pPr>
      <w:r>
        <w:lastRenderedPageBreak/>
        <w:t xml:space="preserve">Web API napisane zostało w języku C# z wykorzystaniem wzorców projektowych takich jak Generic Repository Pattern, </w:t>
      </w:r>
      <w:r w:rsidR="00234B75">
        <w:t xml:space="preserve">Unit Of Work, </w:t>
      </w:r>
      <w:r>
        <w:t>Dependency Injection</w:t>
      </w:r>
      <w:r w:rsidR="006122A9">
        <w:t>.</w:t>
      </w:r>
      <w:r>
        <w:t xml:space="preserve"> </w:t>
      </w:r>
      <w:r w:rsidR="006122A9">
        <w:t>Dla rozdzielenia obowiązków i większej przejrzystości projektu z</w:t>
      </w:r>
      <w:r>
        <w:t xml:space="preserve">astosowano podział na </w:t>
      </w:r>
      <w:r w:rsidR="006122A9">
        <w:t xml:space="preserve">kilka warstw umieszczonych w osobnych projektach w ramach jednej solucji. Taki podział pozwala na mniejsze powiązanie ze sobą poszczególnych modułów aplikacji, które nie koniecznie powinny mieć do siebie referencje (nie muszą posiadać odniesień). Tymi warstwami są: </w:t>
      </w:r>
    </w:p>
    <w:p w14:paraId="156F4123" w14:textId="5BCB8F71" w:rsidR="000C2AA8" w:rsidRDefault="00C52D4C" w:rsidP="00234B75">
      <w:pPr>
        <w:pStyle w:val="Akapitzlist"/>
        <w:numPr>
          <w:ilvl w:val="0"/>
          <w:numId w:val="3"/>
        </w:numPr>
        <w:jc w:val="both"/>
      </w:pPr>
      <w:r>
        <w:t>W</w:t>
      </w:r>
      <w:r w:rsidR="000C2AA8">
        <w:t>arstw</w:t>
      </w:r>
      <w:r w:rsidR="006122A9">
        <w:t xml:space="preserve">a </w:t>
      </w:r>
      <w:r w:rsidR="000C2AA8">
        <w:t>dostępu do danych</w:t>
      </w:r>
      <w:r w:rsidR="006122A9">
        <w:t xml:space="preserve"> w projektcie Core</w:t>
      </w:r>
      <w:r>
        <w:t xml:space="preserve"> -</w:t>
      </w:r>
      <w:r w:rsidR="000C2AA8">
        <w:t xml:space="preserve"> </w:t>
      </w:r>
      <w:r w:rsidR="006122A9">
        <w:t>gdzie zdefiniowane zostały modele encji bazodanowych służące do wyciągania danych oraz zapisu do bazy danych</w:t>
      </w:r>
      <w:r>
        <w:t>, a także interfejsy. Poniżej zamieszczam przykładową definicję encji używanych w projekcie:</w:t>
      </w:r>
    </w:p>
    <w:p w14:paraId="2B4AB79F" w14:textId="77777777" w:rsidR="00C52D4C" w:rsidRDefault="00C52D4C" w:rsidP="00C52D4C">
      <w:pPr>
        <w:pStyle w:val="Akapitzlist"/>
      </w:pPr>
    </w:p>
    <w:p w14:paraId="4AA979A4" w14:textId="7AE5554F" w:rsidR="00C52D4C" w:rsidRDefault="00C52D4C" w:rsidP="00C52D4C">
      <w:pPr>
        <w:pStyle w:val="Akapitzlist"/>
        <w:jc w:val="center"/>
      </w:pPr>
      <w:r w:rsidRPr="00C52D4C">
        <w:rPr>
          <w:noProof/>
        </w:rPr>
        <w:drawing>
          <wp:inline distT="0" distB="0" distL="0" distR="0" wp14:anchorId="61A19EB1" wp14:editId="4828AEED">
            <wp:extent cx="2681369" cy="2350477"/>
            <wp:effectExtent l="0" t="0" r="508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8373" cy="23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BD12" w14:textId="77777777" w:rsidR="00C52D4C" w:rsidRDefault="00C52D4C" w:rsidP="00C52D4C">
      <w:pPr>
        <w:pStyle w:val="Akapitzlist"/>
        <w:jc w:val="center"/>
      </w:pPr>
    </w:p>
    <w:p w14:paraId="074CA336" w14:textId="538C8AD3" w:rsidR="006122A9" w:rsidRDefault="006122A9" w:rsidP="00234B75">
      <w:pPr>
        <w:pStyle w:val="Akapitzlist"/>
        <w:numPr>
          <w:ilvl w:val="0"/>
          <w:numId w:val="3"/>
        </w:numPr>
        <w:jc w:val="both"/>
      </w:pPr>
      <w:r>
        <w:t xml:space="preserve">Warstwa genrycznego repozytorium </w:t>
      </w:r>
      <w:r w:rsidR="00C52D4C">
        <w:t xml:space="preserve">w </w:t>
      </w:r>
      <w:r>
        <w:t>projekcie Infrastructure</w:t>
      </w:r>
      <w:r w:rsidR="00C52D4C">
        <w:t xml:space="preserve"> – tu zdefiniowana została logika biznesowa oraz kod odpowiedzialny za operacje CRUD (Create, Read, Update, Delete), które są podstawą działania każdego Web API. W projekcie tym umieszczono również migracje wygenerowane przy pomocy Entity Frameworka.</w:t>
      </w:r>
      <w:r w:rsidR="00234B75">
        <w:t xml:space="preserve"> Zdefiniowana została tu również klasa StoreContext.cs, która</w:t>
      </w:r>
      <w:r w:rsidR="00A24035">
        <w:t xml:space="preserve"> umożliwia konfigurację połączenia aplikacji z bazą danych w metodzie OnModelCreating, a także do rejestracji instancji DbSet dla modeli z projektu Core.cs.</w:t>
      </w:r>
    </w:p>
    <w:p w14:paraId="51B697F1" w14:textId="77777777" w:rsidR="00A24035" w:rsidRDefault="00A24035" w:rsidP="00A24035">
      <w:pPr>
        <w:pStyle w:val="Akapitzlist"/>
        <w:jc w:val="both"/>
      </w:pPr>
    </w:p>
    <w:p w14:paraId="339FBD77" w14:textId="26BFF56F" w:rsidR="00A24035" w:rsidRDefault="00A24035" w:rsidP="00A24035">
      <w:pPr>
        <w:jc w:val="center"/>
      </w:pPr>
      <w:r w:rsidRPr="00A24035">
        <w:rPr>
          <w:noProof/>
        </w:rPr>
        <w:drawing>
          <wp:inline distT="0" distB="0" distL="0" distR="0" wp14:anchorId="49404684" wp14:editId="25C236E0">
            <wp:extent cx="5040923" cy="2874415"/>
            <wp:effectExtent l="0" t="0" r="7620" b="2540"/>
            <wp:docPr id="3" name="Obraz 3" descr="Obraz zawierający tekst, ekr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ekran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591" cy="28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76CC" w14:textId="400BDF26" w:rsidR="00A24035" w:rsidRDefault="00A24035" w:rsidP="00601BC8">
      <w:pPr>
        <w:jc w:val="both"/>
      </w:pPr>
      <w:r>
        <w:lastRenderedPageBreak/>
        <w:t xml:space="preserve">Implementacja generycznego repozytorium pozwala na używanie </w:t>
      </w:r>
      <w:r w:rsidR="00610CE5">
        <w:t>jednej bazy kodu definiującej generyczne metody, które mogą być wykorzystywane dla różnych typów danych. Oznacza to, że typy danych wcale nie muszą być znane przed kompilacją, a wręcz przeciwnie repozytorium dowiaduje się o danych typie w trakcie działania programu. Dodatkowo implementacja wzorca projektowego Generic Repository pozwala nam na spełnienie jednej z najważniejszych zasad pisania „czystego kodu”, tj. „Don’t repeat yourself”. Nasz kod został zdefiniowany jeden raz i może zostać wykorzystany w wielu kontrolerach, a nawet w kolejnych projektach</w:t>
      </w:r>
      <w:r w:rsidR="00601BC8">
        <w:t>. Jako, że implementacja tego wzorca jest dość skomplikowana, poniżej zamieszczono jedynie kluczowe dla jego działania fragmenty:</w:t>
      </w:r>
    </w:p>
    <w:p w14:paraId="227C801C" w14:textId="1D4B7AB4" w:rsidR="008D7EDA" w:rsidRDefault="008D7EDA" w:rsidP="00601BC8">
      <w:pPr>
        <w:jc w:val="both"/>
      </w:pPr>
    </w:p>
    <w:p w14:paraId="79DCE9D5" w14:textId="18748354" w:rsidR="008D7EDA" w:rsidRDefault="008D7EDA" w:rsidP="008D7EDA">
      <w:pPr>
        <w:jc w:val="center"/>
      </w:pPr>
      <w:r w:rsidRPr="008D7EDA">
        <w:rPr>
          <w:noProof/>
        </w:rPr>
        <w:drawing>
          <wp:inline distT="0" distB="0" distL="0" distR="0" wp14:anchorId="50C7EF92" wp14:editId="049C1703">
            <wp:extent cx="4859883" cy="3323492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816" cy="33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6A2" w14:textId="3599527A" w:rsidR="008D7EDA" w:rsidRDefault="008D7EDA" w:rsidP="008D7EDA">
      <w:pPr>
        <w:jc w:val="center"/>
      </w:pPr>
      <w:r w:rsidRPr="008D7EDA">
        <w:rPr>
          <w:noProof/>
        </w:rPr>
        <w:drawing>
          <wp:inline distT="0" distB="0" distL="0" distR="0" wp14:anchorId="4407D677" wp14:editId="5EA68716">
            <wp:extent cx="4853353" cy="3146375"/>
            <wp:effectExtent l="0" t="0" r="4445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743" cy="31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D2FB" w14:textId="0593DE06" w:rsidR="008D7EDA" w:rsidRDefault="008D7EDA" w:rsidP="008D7EDA">
      <w:pPr>
        <w:jc w:val="center"/>
      </w:pPr>
    </w:p>
    <w:p w14:paraId="14B942CE" w14:textId="50B30D01" w:rsidR="008D7EDA" w:rsidRDefault="008D7EDA" w:rsidP="008D7EDA">
      <w:r>
        <w:lastRenderedPageBreak/>
        <w:t xml:space="preserve">Dodatkowo w API wykorzystany został wzorzec Unit Of Work, </w:t>
      </w:r>
      <w:r w:rsidR="006815CC">
        <w:t>służący do grupowania jednej lub więcej operacji (zwykle CRUD na bazie danych) w pojedynczą transakcję lub „jednostkę pracy”, tak aby wszystkie operacje przychodziły lub kończyły się niepowodzeniem jako jedna jednostka. Implementacja w projekcie przedstawia się następująco:</w:t>
      </w:r>
    </w:p>
    <w:p w14:paraId="0006BA1B" w14:textId="77777777" w:rsidR="006815CC" w:rsidRDefault="006815CC" w:rsidP="008D7EDA"/>
    <w:p w14:paraId="29D5FB25" w14:textId="78D7F321" w:rsidR="006815CC" w:rsidRDefault="006815CC" w:rsidP="006815CC">
      <w:pPr>
        <w:jc w:val="center"/>
      </w:pPr>
      <w:r w:rsidRPr="006815CC">
        <w:rPr>
          <w:noProof/>
        </w:rPr>
        <w:drawing>
          <wp:inline distT="0" distB="0" distL="0" distR="0" wp14:anchorId="0F972CFB" wp14:editId="1E9B9082">
            <wp:extent cx="5014395" cy="3749365"/>
            <wp:effectExtent l="0" t="0" r="0" b="381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6C3E" w14:textId="18F11CC0" w:rsidR="006815CC" w:rsidRDefault="00425D06" w:rsidP="00536821">
      <w:pPr>
        <w:pStyle w:val="Akapitzlist"/>
        <w:numPr>
          <w:ilvl w:val="0"/>
          <w:numId w:val="3"/>
        </w:numPr>
      </w:pPr>
      <w:r>
        <w:t xml:space="preserve">Warstwa API – są tu zdefiniowane kontrolery służące do przesyłania żądań Http i komunikację z Frontendem. Kontrolery opierają się na frameworku ASP.NET Core </w:t>
      </w:r>
      <w:r w:rsidR="00D262AE">
        <w:t xml:space="preserve">MVC </w:t>
      </w:r>
      <w:r w:rsidR="00D262AE">
        <w:br/>
      </w:r>
      <w:r>
        <w:t xml:space="preserve">i implementują zachowania bazowego </w:t>
      </w:r>
      <w:r w:rsidR="00D262AE">
        <w:t>ControllerBase</w:t>
      </w:r>
      <w:r>
        <w:t>.cs. Przykładow</w:t>
      </w:r>
      <w:r w:rsidR="00D262AE">
        <w:t>a metoda GET w</w:t>
      </w:r>
      <w:r>
        <w:t xml:space="preserve"> kontroler</w:t>
      </w:r>
      <w:r w:rsidR="00D262AE">
        <w:t>ze ProductController korzystająca z generycznego repozytorium</w:t>
      </w:r>
      <w:r>
        <w:t>:</w:t>
      </w:r>
    </w:p>
    <w:p w14:paraId="1867AFF8" w14:textId="58DEA5B5" w:rsidR="00D262AE" w:rsidRDefault="00D262AE" w:rsidP="00D262AE">
      <w:pPr>
        <w:jc w:val="center"/>
      </w:pPr>
      <w:r w:rsidRPr="00D262AE">
        <w:rPr>
          <w:noProof/>
        </w:rPr>
        <w:drawing>
          <wp:inline distT="0" distB="0" distL="0" distR="0" wp14:anchorId="6BA95E8D" wp14:editId="32EFF90F">
            <wp:extent cx="5760720" cy="301244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16EF" w14:textId="78CC45D6" w:rsidR="00043EE3" w:rsidRDefault="00043EE3" w:rsidP="00D943F9">
      <w:pPr>
        <w:jc w:val="both"/>
      </w:pPr>
      <w:r>
        <w:lastRenderedPageBreak/>
        <w:t xml:space="preserve">Dodatkowo projekt API wykorzytuje narzędzie Automapera, którego zadaniem jest przekształcenie danych wyciąganych z bazy danych do bardziej przejrzystego obiektu, który w programowaniu nazywany jest DTO (data transfer object). Obiekty tego typu często używane są w kontrolerach po to, aby przekazywać do warstwy widoku mniej skomplikowane obiekty pozbawione wszelkich relacji pomiędzy encjami, a także dzięki nim dane z widoku zapisywane są do prostszego obiektu. W tym miejscu zadaniem Automapera jest zmapowanie DTO na model bazodanowy lub odwrotnie. Przykładowy profil mapujący zamieszono poniżej: </w:t>
      </w:r>
    </w:p>
    <w:p w14:paraId="4FA02258" w14:textId="7E392F12" w:rsidR="00D943F9" w:rsidRDefault="00D943F9" w:rsidP="00D943F9">
      <w:pPr>
        <w:jc w:val="both"/>
      </w:pPr>
      <w:r w:rsidRPr="00D943F9">
        <w:rPr>
          <w:noProof/>
        </w:rPr>
        <w:drawing>
          <wp:inline distT="0" distB="0" distL="0" distR="0" wp14:anchorId="602FC778" wp14:editId="7BEE40CF">
            <wp:extent cx="5760720" cy="1005205"/>
            <wp:effectExtent l="0" t="0" r="0" b="444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8B3" w14:textId="54F8DFE2" w:rsidR="00D943F9" w:rsidRDefault="00D943F9" w:rsidP="00D943F9">
      <w:pPr>
        <w:jc w:val="both"/>
      </w:pPr>
      <w:r>
        <w:t>Dla właściwości PictureUrl możemy zauważyć wykorzystanie klasy OrderItemUrlResolver. Jest to specjalna klasa, która pozwala przekształcać bardziej skomplikowane obiekty – w zależności jaki typ destynacji jest oczekiwany.</w:t>
      </w:r>
    </w:p>
    <w:p w14:paraId="6AB1D0E4" w14:textId="42A7BB55" w:rsidR="001C48A0" w:rsidRDefault="001C48A0" w:rsidP="00D943F9">
      <w:pPr>
        <w:jc w:val="both"/>
      </w:pPr>
    </w:p>
    <w:p w14:paraId="0CA8B0C2" w14:textId="0CD66B86" w:rsidR="001C48A0" w:rsidRDefault="001C48A0" w:rsidP="001C48A0">
      <w:pPr>
        <w:ind w:firstLine="360"/>
        <w:jc w:val="both"/>
        <w:rPr>
          <w:noProof/>
        </w:rPr>
      </w:pPr>
      <w:r>
        <w:rPr>
          <w:noProof/>
        </w:rPr>
        <w:t xml:space="preserve">Warto wspomnieć </w:t>
      </w:r>
      <w:r w:rsidR="00030150">
        <w:rPr>
          <w:noProof/>
        </w:rPr>
        <w:t xml:space="preserve">również </w:t>
      </w:r>
      <w:r>
        <w:rPr>
          <w:noProof/>
        </w:rPr>
        <w:t xml:space="preserve">o </w:t>
      </w:r>
      <w:r w:rsidR="00030150">
        <w:rPr>
          <w:noProof/>
        </w:rPr>
        <w:t>logowaniu i rejestracji użytkowników. Kod</w:t>
      </w:r>
      <w:r>
        <w:rPr>
          <w:noProof/>
        </w:rPr>
        <w:t xml:space="preserve"> odpowiedzialny za </w:t>
      </w:r>
      <w:r w:rsidR="00030150">
        <w:rPr>
          <w:noProof/>
        </w:rPr>
        <w:t>te</w:t>
      </w:r>
      <w:r>
        <w:rPr>
          <w:noProof/>
        </w:rPr>
        <w:t xml:space="preserve"> </w:t>
      </w:r>
      <w:r w:rsidR="00030150">
        <w:rPr>
          <w:noProof/>
        </w:rPr>
        <w:t xml:space="preserve">funkcjonlności </w:t>
      </w:r>
      <w:r>
        <w:rPr>
          <w:noProof/>
        </w:rPr>
        <w:t xml:space="preserve">korzysta ze standardowej biblioteki </w:t>
      </w:r>
      <w:r w:rsidRPr="004918BD">
        <w:rPr>
          <w:noProof/>
        </w:rPr>
        <w:t>Microsoft.AspNetCore.Identity</w:t>
      </w:r>
      <w:r>
        <w:rPr>
          <w:noProof/>
        </w:rPr>
        <w:t xml:space="preserve">, która umożliwia bezpieczne dodawanie oraz przechowywanie haseł oraz danych użytkowników. </w:t>
      </w:r>
      <w:r w:rsidR="00030150">
        <w:rPr>
          <w:noProof/>
        </w:rPr>
        <w:t xml:space="preserve">Bibliotekę tą można bezpłatnie zainstalować z poziomu Managera Pakietów Nuget. </w:t>
      </w:r>
      <w:r>
        <w:rPr>
          <w:noProof/>
        </w:rPr>
        <w:t xml:space="preserve">W poniższym przykładzie metody odpowiedzialnej za logowanie użytkownika możemy zobaczyć wykorzystanie jednej z funkcji dostępnych w tej bibliotece, tj: </w:t>
      </w:r>
      <w:r w:rsidRPr="004A514E">
        <w:rPr>
          <w:noProof/>
        </w:rPr>
        <w:t>CheckPasswordSignInAsync</w:t>
      </w:r>
      <w:r>
        <w:rPr>
          <w:noProof/>
        </w:rPr>
        <w:t>().</w:t>
      </w:r>
    </w:p>
    <w:p w14:paraId="4C48753E" w14:textId="77777777" w:rsidR="00030150" w:rsidRDefault="00030150" w:rsidP="001C48A0">
      <w:pPr>
        <w:ind w:firstLine="360"/>
        <w:jc w:val="both"/>
        <w:rPr>
          <w:noProof/>
        </w:rPr>
      </w:pPr>
    </w:p>
    <w:p w14:paraId="235B1A9A" w14:textId="11A59B37" w:rsidR="001C48A0" w:rsidRDefault="001C48A0" w:rsidP="001C48A0">
      <w:pPr>
        <w:ind w:firstLine="360"/>
        <w:jc w:val="both"/>
        <w:rPr>
          <w:noProof/>
        </w:rPr>
      </w:pPr>
      <w:r w:rsidRPr="004918BD">
        <w:rPr>
          <w:noProof/>
        </w:rPr>
        <w:drawing>
          <wp:inline distT="0" distB="0" distL="0" distR="0" wp14:anchorId="19405A29" wp14:editId="1E4C634E">
            <wp:extent cx="5760720" cy="2889250"/>
            <wp:effectExtent l="0" t="0" r="0" b="635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7310" w14:textId="12C6AAC3" w:rsidR="001C48A0" w:rsidRDefault="001C48A0" w:rsidP="00D943F9">
      <w:pPr>
        <w:jc w:val="both"/>
      </w:pPr>
    </w:p>
    <w:p w14:paraId="6A91A925" w14:textId="77777777" w:rsidR="00030150" w:rsidRDefault="00030150" w:rsidP="00D943F9">
      <w:pPr>
        <w:jc w:val="both"/>
      </w:pPr>
    </w:p>
    <w:p w14:paraId="75035E66" w14:textId="5F6B9FD1" w:rsidR="00D262AE" w:rsidRDefault="00D262AE" w:rsidP="00D262AE"/>
    <w:p w14:paraId="3EDF0133" w14:textId="5C2483D1" w:rsidR="00E46E54" w:rsidRDefault="00E46E54" w:rsidP="00765EDA">
      <w:pPr>
        <w:pStyle w:val="Akapitzlist"/>
        <w:numPr>
          <w:ilvl w:val="0"/>
          <w:numId w:val="2"/>
        </w:numPr>
        <w:jc w:val="both"/>
      </w:pPr>
      <w:r>
        <w:lastRenderedPageBreak/>
        <w:t xml:space="preserve">Frontend aplikacji – Angular 13, Boostrap 5 </w:t>
      </w:r>
    </w:p>
    <w:p w14:paraId="0F5D8DC1" w14:textId="77777777" w:rsidR="00F4614A" w:rsidRDefault="00C910DF" w:rsidP="00765EDA">
      <w:pPr>
        <w:ind w:firstLine="360"/>
        <w:jc w:val="both"/>
      </w:pPr>
      <w:r>
        <w:t xml:space="preserve">Frontend projektu został napisany technologii Angular z wykorzystaniem języka Typescript. </w:t>
      </w:r>
    </w:p>
    <w:p w14:paraId="67679BC2" w14:textId="77777777" w:rsidR="00765EDA" w:rsidRDefault="00F4614A" w:rsidP="00765EDA">
      <w:pPr>
        <w:ind w:firstLine="360"/>
        <w:jc w:val="both"/>
        <w:rPr>
          <w:rFonts w:cstheme="minorHAnsi"/>
        </w:rPr>
      </w:pPr>
      <w:r w:rsidRPr="00765EDA">
        <w:rPr>
          <w:rFonts w:cstheme="minorHAnsi"/>
        </w:rPr>
        <w:t>Angular to kompleksowy framework do tworzenia aplikacji typu SPA (Single Page Application). SPA to strony, które są ładowane w przeglądarce dynamicznie. Nie mamy tutaj dociągania strony z serwera gdy przechodzimy na poszczególne podstrony.</w:t>
      </w:r>
      <w:r w:rsidR="00765EDA">
        <w:rPr>
          <w:rFonts w:cstheme="minorHAnsi"/>
        </w:rPr>
        <w:t xml:space="preserve"> </w:t>
      </w:r>
      <w:r w:rsidR="00765EDA" w:rsidRPr="00765EDA">
        <w:rPr>
          <w:rFonts w:cstheme="minorHAnsi"/>
        </w:rPr>
        <w:t>Angular został stworzony przez Google i społeczność, ponieważ jest to technologia o otwartych źródłach.</w:t>
      </w:r>
      <w:r w:rsidR="00765EDA">
        <w:rPr>
          <w:rFonts w:cstheme="minorHAnsi"/>
        </w:rPr>
        <w:t xml:space="preserve"> Framework ten</w:t>
      </w:r>
      <w:r w:rsidR="00765EDA" w:rsidRPr="00765EDA">
        <w:rPr>
          <w:rFonts w:cstheme="minorHAnsi"/>
        </w:rPr>
        <w:t xml:space="preserve"> w sobie dostarcza wszystko, co jest niezbędne do stworzenia aplikacji internetowej. W porównaniu do innych frameworków, gdzie często musimy skorzystać z dodatkowych rozwiązań na przykład biblioteki HTTP.</w:t>
      </w:r>
      <w:r w:rsidR="00765EDA">
        <w:rPr>
          <w:rFonts w:cstheme="minorHAnsi"/>
        </w:rPr>
        <w:t xml:space="preserve"> </w:t>
      </w:r>
      <w:r w:rsidR="00765EDA">
        <w:rPr>
          <w:rFonts w:cstheme="minorHAnsi"/>
        </w:rPr>
        <w:tab/>
      </w:r>
    </w:p>
    <w:p w14:paraId="64A21ADD" w14:textId="5123D9CE" w:rsidR="00765EDA" w:rsidRPr="00765EDA" w:rsidRDefault="00765EDA" w:rsidP="00765EDA">
      <w:pPr>
        <w:ind w:firstLine="360"/>
        <w:jc w:val="both"/>
        <w:rPr>
          <w:rFonts w:cstheme="minorHAnsi"/>
        </w:rPr>
      </w:pPr>
      <w:r w:rsidRPr="00765EDA">
        <w:rPr>
          <w:rFonts w:cstheme="minorHAnsi"/>
        </w:rPr>
        <w:t>Angular napisany jest z użyciem języka TypeScript, który ostatecznie kompiluje się do języka JavaScript. Angular jest następcą po AngularJS, z którym nie jest kompatybilny.</w:t>
      </w:r>
    </w:p>
    <w:p w14:paraId="33960B83" w14:textId="77777777" w:rsidR="00765EDA" w:rsidRPr="00765EDA" w:rsidRDefault="00765EDA" w:rsidP="00744FB5">
      <w:pPr>
        <w:ind w:left="360"/>
        <w:rPr>
          <w:rFonts w:cstheme="minorHAnsi"/>
        </w:rPr>
      </w:pPr>
    </w:p>
    <w:p w14:paraId="7FE1BE7E" w14:textId="34A08EC9" w:rsidR="00744FB5" w:rsidRDefault="00765EDA" w:rsidP="00765EDA">
      <w:pPr>
        <w:ind w:left="360"/>
      </w:pPr>
      <w:r>
        <w:t>W projekcie z</w:t>
      </w:r>
      <w:r w:rsidR="00C910DF">
        <w:t>definiowanych zostało 5 podstawowych komponentów:</w:t>
      </w:r>
    </w:p>
    <w:p w14:paraId="25BEC0A6" w14:textId="075789BB" w:rsidR="00C910DF" w:rsidRDefault="00C910DF" w:rsidP="00744FB5">
      <w:pPr>
        <w:ind w:left="360"/>
      </w:pPr>
      <w:r>
        <w:t>- basket,</w:t>
      </w:r>
    </w:p>
    <w:p w14:paraId="444B82FB" w14:textId="141253BE" w:rsidR="00C910DF" w:rsidRDefault="00C910DF" w:rsidP="00744FB5">
      <w:pPr>
        <w:ind w:left="360"/>
      </w:pPr>
      <w:r>
        <w:t>- checkout,</w:t>
      </w:r>
    </w:p>
    <w:p w14:paraId="1E234F3B" w14:textId="4B871D73" w:rsidR="00C910DF" w:rsidRDefault="00C910DF" w:rsidP="00744FB5">
      <w:pPr>
        <w:ind w:left="360"/>
      </w:pPr>
      <w:r>
        <w:t>- home,</w:t>
      </w:r>
    </w:p>
    <w:p w14:paraId="19819315" w14:textId="20185AFC" w:rsidR="00C910DF" w:rsidRDefault="00C910DF" w:rsidP="00744FB5">
      <w:pPr>
        <w:ind w:left="360"/>
      </w:pPr>
      <w:r>
        <w:t>- orders,</w:t>
      </w:r>
    </w:p>
    <w:p w14:paraId="616743D8" w14:textId="7B85065B" w:rsidR="00C910DF" w:rsidRDefault="00C910DF" w:rsidP="00765EDA">
      <w:pPr>
        <w:ind w:left="360"/>
        <w:jc w:val="both"/>
      </w:pPr>
      <w:r>
        <w:t>- shop</w:t>
      </w:r>
    </w:p>
    <w:p w14:paraId="3951D276" w14:textId="48FA655A" w:rsidR="00C910DF" w:rsidRDefault="00C910DF" w:rsidP="00765EDA">
      <w:pPr>
        <w:ind w:left="360"/>
        <w:jc w:val="both"/>
      </w:pPr>
      <w:r>
        <w:t xml:space="preserve">Każdy komponent składa się z plików: html, scss oraz typescript. Omówię działanie tych komponentów </w:t>
      </w:r>
      <w:r w:rsidR="0035412C">
        <w:t>w</w:t>
      </w:r>
      <w:r w:rsidR="00765EDA">
        <w:t xml:space="preserve"> Angularze </w:t>
      </w:r>
      <w:r>
        <w:t xml:space="preserve">na podstawie </w:t>
      </w:r>
      <w:r w:rsidR="0035412C">
        <w:t>„</w:t>
      </w:r>
      <w:r>
        <w:t>basket component</w:t>
      </w:r>
      <w:r w:rsidR="0035412C">
        <w:t>”</w:t>
      </w:r>
      <w:r w:rsidR="00765EDA">
        <w:t>, ponieważ pozostałe komponenty opierają się na podobnych schemacie, wprowadzając niekiedy modyfikacje i dodając kolejne rozwiązania typowe dla tej technologii.</w:t>
      </w:r>
    </w:p>
    <w:p w14:paraId="499CD756" w14:textId="77777777" w:rsidR="00765EDA" w:rsidRDefault="00765EDA" w:rsidP="0035412C"/>
    <w:p w14:paraId="57230467" w14:textId="012764BB" w:rsidR="008F553B" w:rsidRDefault="008F553B" w:rsidP="00744FB5">
      <w:pPr>
        <w:ind w:left="360"/>
      </w:pPr>
      <w:r>
        <w:t>Na początku powinniśmy zdefiniować basket-routing.module.ts:</w:t>
      </w:r>
    </w:p>
    <w:p w14:paraId="519D769C" w14:textId="34EB0B69" w:rsidR="008F553B" w:rsidRDefault="008F553B" w:rsidP="008F553B">
      <w:pPr>
        <w:ind w:left="360"/>
        <w:jc w:val="center"/>
      </w:pPr>
      <w:r w:rsidRPr="008F553B">
        <w:rPr>
          <w:noProof/>
        </w:rPr>
        <w:drawing>
          <wp:inline distT="0" distB="0" distL="0" distR="0" wp14:anchorId="38218420" wp14:editId="62588EBE">
            <wp:extent cx="3426787" cy="2649415"/>
            <wp:effectExtent l="0" t="0" r="254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667" cy="26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254D" w14:textId="29C517B1" w:rsidR="00C910DF" w:rsidRDefault="00C910DF" w:rsidP="00C910DF">
      <w:pPr>
        <w:pStyle w:val="Akapitzlist"/>
        <w:numPr>
          <w:ilvl w:val="0"/>
          <w:numId w:val="4"/>
        </w:numPr>
      </w:pPr>
      <w:r>
        <w:lastRenderedPageBreak/>
        <w:t>Wygląd komponent</w:t>
      </w:r>
      <w:r w:rsidR="004A514E">
        <w:t>ó</w:t>
      </w:r>
      <w:r w:rsidR="004E6438">
        <w:t>w języku h</w:t>
      </w:r>
      <w:r>
        <w:t xml:space="preserve">tml: </w:t>
      </w:r>
      <w:r w:rsidRPr="00C910DF">
        <w:rPr>
          <w:noProof/>
        </w:rPr>
        <w:drawing>
          <wp:inline distT="0" distB="0" distL="0" distR="0" wp14:anchorId="627B8D3B" wp14:editId="338656C1">
            <wp:extent cx="5353276" cy="4835769"/>
            <wp:effectExtent l="0" t="0" r="0" b="317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509" cy="48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32C" w14:textId="77777777" w:rsidR="004E6438" w:rsidRDefault="004E6438" w:rsidP="004E6438">
      <w:pPr>
        <w:pStyle w:val="Akapitzlist"/>
      </w:pPr>
    </w:p>
    <w:p w14:paraId="6719DC10" w14:textId="02ECE880" w:rsidR="004E6438" w:rsidRDefault="004E6438" w:rsidP="004E6438">
      <w:pPr>
        <w:pStyle w:val="Akapitzlist"/>
      </w:pPr>
      <w:r>
        <w:t xml:space="preserve">Zdefiniować należy również </w:t>
      </w:r>
      <w:r w:rsidRPr="004E6438">
        <w:t>basket.module</w:t>
      </w:r>
      <w:r>
        <w:t>.ts:</w:t>
      </w:r>
    </w:p>
    <w:p w14:paraId="79A76CE5" w14:textId="02A6EF24" w:rsidR="004E6438" w:rsidRDefault="004E6438" w:rsidP="004E6438">
      <w:pPr>
        <w:pStyle w:val="Akapitzlist"/>
        <w:jc w:val="center"/>
      </w:pPr>
    </w:p>
    <w:p w14:paraId="5930EB07" w14:textId="5247BF6F" w:rsidR="004E6438" w:rsidRDefault="004E6438" w:rsidP="004E6438">
      <w:pPr>
        <w:pStyle w:val="Akapitzlist"/>
        <w:jc w:val="center"/>
      </w:pPr>
      <w:r w:rsidRPr="004E6438">
        <w:rPr>
          <w:noProof/>
        </w:rPr>
        <w:drawing>
          <wp:inline distT="0" distB="0" distL="0" distR="0" wp14:anchorId="2587DAF8" wp14:editId="453A1E4E">
            <wp:extent cx="4455901" cy="3139587"/>
            <wp:effectExtent l="0" t="0" r="1905" b="381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681" cy="3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D67" w14:textId="43DAE59E" w:rsidR="004E6438" w:rsidRDefault="004E6438" w:rsidP="004E6438">
      <w:r>
        <w:lastRenderedPageBreak/>
        <w:t xml:space="preserve">Za obsługę koszyka odpowiedzialne są metody zdefiniowane w pliku </w:t>
      </w:r>
      <w:r w:rsidRPr="004E6438">
        <w:t>basket.component</w:t>
      </w:r>
      <w:r>
        <w:t>.ts, którego implementacje zamieszczono poniżej</w:t>
      </w:r>
      <w:r w:rsidR="00634FBE">
        <w:t xml:space="preserve"> (większość operacji na koszyku zawiera basket.service)</w:t>
      </w:r>
      <w:r>
        <w:t>:</w:t>
      </w:r>
    </w:p>
    <w:p w14:paraId="3FA7BAA3" w14:textId="77777777" w:rsidR="00030150" w:rsidRDefault="00030150" w:rsidP="004E6438"/>
    <w:p w14:paraId="06288031" w14:textId="18E7A582" w:rsidR="004E6438" w:rsidRDefault="004E6438" w:rsidP="004E6438">
      <w:pPr>
        <w:jc w:val="center"/>
      </w:pPr>
      <w:r w:rsidRPr="004E6438">
        <w:rPr>
          <w:noProof/>
        </w:rPr>
        <w:drawing>
          <wp:inline distT="0" distB="0" distL="0" distR="0" wp14:anchorId="53A66FBD" wp14:editId="2A5CC413">
            <wp:extent cx="4667333" cy="4829908"/>
            <wp:effectExtent l="0" t="0" r="0" b="889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837" cy="48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3E0D" w14:textId="77777777" w:rsidR="00030150" w:rsidRDefault="00030150" w:rsidP="004E6438">
      <w:pPr>
        <w:jc w:val="center"/>
      </w:pPr>
    </w:p>
    <w:p w14:paraId="2AB3DAEC" w14:textId="50E25C63" w:rsidR="00030150" w:rsidRDefault="004E6438" w:rsidP="004E6438">
      <w:r>
        <w:t xml:space="preserve">Główna logika obsługi koszyka zakupów jest zawarta w pliku basket.service.ts. Poniższa metoda </w:t>
      </w:r>
      <w:r w:rsidR="00DB54F0">
        <w:t>calculateTotals przedstawia obliczanie końcowej wartości koszyka, która zostanie wyświetlona na ekranie:</w:t>
      </w:r>
    </w:p>
    <w:p w14:paraId="1D94380F" w14:textId="138403F3" w:rsidR="008F553B" w:rsidRDefault="00DB54F0" w:rsidP="004E6438">
      <w:r w:rsidRPr="00DB54F0">
        <w:rPr>
          <w:noProof/>
        </w:rPr>
        <w:drawing>
          <wp:inline distT="0" distB="0" distL="0" distR="0" wp14:anchorId="04A78630" wp14:editId="27E774B3">
            <wp:extent cx="5760720" cy="1290955"/>
            <wp:effectExtent l="0" t="0" r="0" b="444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2B89" w14:textId="77777777" w:rsidR="00030150" w:rsidRDefault="00030150" w:rsidP="004E6438"/>
    <w:p w14:paraId="76F293C3" w14:textId="77777777" w:rsidR="00030150" w:rsidRDefault="00030150" w:rsidP="004E6438"/>
    <w:p w14:paraId="0852EF8E" w14:textId="77777777" w:rsidR="00030150" w:rsidRDefault="00030150" w:rsidP="004E6438"/>
    <w:p w14:paraId="4A984B88" w14:textId="12D97A46" w:rsidR="00634FBE" w:rsidRDefault="00634FBE" w:rsidP="004E6438">
      <w:r>
        <w:lastRenderedPageBreak/>
        <w:t>Z kolei metoda removeItemFromBasket definiuje zachowanie usuwania przedmiotu po kliknięciu odpowiedniego przycisku przez u</w:t>
      </w:r>
      <w:r w:rsidR="00030150">
        <w:t>ż</w:t>
      </w:r>
      <w:r>
        <w:t>ytkownika:</w:t>
      </w:r>
    </w:p>
    <w:p w14:paraId="62D6FC4D" w14:textId="459D2F4E" w:rsidR="00733D57" w:rsidRDefault="00634FBE" w:rsidP="00030150">
      <w:pPr>
        <w:jc w:val="center"/>
      </w:pPr>
      <w:r w:rsidRPr="00634FBE">
        <w:rPr>
          <w:noProof/>
        </w:rPr>
        <w:drawing>
          <wp:inline distT="0" distB="0" distL="0" distR="0" wp14:anchorId="550F3F5A" wp14:editId="44FE3710">
            <wp:extent cx="4648849" cy="2095792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AE7C" w14:textId="77777777" w:rsidR="00030150" w:rsidRDefault="00030150" w:rsidP="00030150">
      <w:pPr>
        <w:jc w:val="center"/>
      </w:pPr>
    </w:p>
    <w:p w14:paraId="428D8EDD" w14:textId="5044965C" w:rsidR="00733D57" w:rsidRDefault="00733D57" w:rsidP="004E6438">
      <w:r>
        <w:t>Wygląd koszyka po dodaniu produktów przedstawia się następująco:</w:t>
      </w:r>
    </w:p>
    <w:p w14:paraId="7249320B" w14:textId="679332B5" w:rsidR="00733D57" w:rsidRDefault="00733D57" w:rsidP="004E6438">
      <w:r w:rsidRPr="00733D57">
        <w:rPr>
          <w:noProof/>
        </w:rPr>
        <w:drawing>
          <wp:inline distT="0" distB="0" distL="0" distR="0" wp14:anchorId="14B9A1F5" wp14:editId="7808391D">
            <wp:extent cx="5569353" cy="2995246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6" cy="29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380D" w14:textId="372C0C96" w:rsidR="00634FBE" w:rsidRDefault="00634FBE" w:rsidP="004E6438"/>
    <w:p w14:paraId="2FEBA35F" w14:textId="7B3FEB44" w:rsidR="00634FBE" w:rsidRDefault="00634FBE" w:rsidP="006F125E">
      <w:pPr>
        <w:jc w:val="both"/>
      </w:pPr>
      <w:r w:rsidRPr="00634FBE">
        <w:t>Koszyk w naszej aplikacji wykorzystuje jeszcze jedną technologię, a mianowicie bazę danych Redis. Jest to oprogramowanie działające jako nierelacyjna baza danych</w:t>
      </w:r>
      <w:r>
        <w:t>,</w:t>
      </w:r>
      <w:r w:rsidRPr="00634FBE">
        <w:t xml:space="preserve"> przechowująca dane w strukturze klucz-wartość w pamięci operacyjnej serwera, przeznaczona do działania jako klasyczna baza danych, miejsce przechowywania pamięci podręcznej oraz broker wiadomości</w:t>
      </w:r>
      <w:r>
        <w:t>. Redis został uruchomiony w kontenerze Dockera</w:t>
      </w:r>
      <w:r w:rsidR="006F125E">
        <w:t xml:space="preserve"> i przed uruchomieniem aplikacji e-commerce należy zadbać żeby Redis został uruchomiony w tle</w:t>
      </w:r>
      <w:r>
        <w:t>:</w:t>
      </w:r>
    </w:p>
    <w:p w14:paraId="5678C2B1" w14:textId="6E83F6E2" w:rsidR="00CA54F3" w:rsidRDefault="006F125E" w:rsidP="006F125E">
      <w:pPr>
        <w:jc w:val="both"/>
      </w:pPr>
      <w:r w:rsidRPr="006F125E">
        <w:rPr>
          <w:noProof/>
        </w:rPr>
        <w:drawing>
          <wp:inline distT="0" distB="0" distL="0" distR="0" wp14:anchorId="71F1F651" wp14:editId="0CB29FB4">
            <wp:extent cx="5760720" cy="872490"/>
            <wp:effectExtent l="0" t="0" r="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C058" w14:textId="577AC15D" w:rsidR="00CA54F3" w:rsidRDefault="00CA54F3" w:rsidP="006F125E">
      <w:pPr>
        <w:jc w:val="both"/>
      </w:pPr>
      <w:r>
        <w:lastRenderedPageBreak/>
        <w:t>Została ona obsłużona na backendzie w WebApi z wykorzystaniem biblioteki StackExchange.Redis. Za obsługę koszyka właśnie z poziomu backendu odpowiada BasketRepository oparte na interfejsie IBasketRepository.</w:t>
      </w:r>
    </w:p>
    <w:p w14:paraId="18981CDF" w14:textId="57A324ED" w:rsidR="008F553B" w:rsidRDefault="00CA54F3" w:rsidP="00030150">
      <w:pPr>
        <w:jc w:val="center"/>
      </w:pPr>
      <w:r w:rsidRPr="00CA54F3">
        <w:rPr>
          <w:noProof/>
        </w:rPr>
        <w:drawing>
          <wp:inline distT="0" distB="0" distL="0" distR="0" wp14:anchorId="294CBE0E" wp14:editId="26F6C6F8">
            <wp:extent cx="4519246" cy="1652753"/>
            <wp:effectExtent l="0" t="0" r="0" b="508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105" cy="16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EF0A" w14:textId="5418E9C4" w:rsidR="00E46E54" w:rsidRDefault="00E46E54" w:rsidP="00E46E54">
      <w:pPr>
        <w:ind w:left="360"/>
      </w:pPr>
    </w:p>
    <w:p w14:paraId="5ACCE4A2" w14:textId="156066A7" w:rsidR="00E46E54" w:rsidRDefault="00E46E54" w:rsidP="00A2713B">
      <w:pPr>
        <w:pStyle w:val="Akapitzlist"/>
        <w:numPr>
          <w:ilvl w:val="0"/>
          <w:numId w:val="2"/>
        </w:numPr>
        <w:jc w:val="both"/>
      </w:pPr>
      <w:r>
        <w:t>Omówienie aplikacji</w:t>
      </w:r>
      <w:r w:rsidR="00030150">
        <w:t xml:space="preserve"> i przedstawienie interfejsu użytkownika</w:t>
      </w:r>
      <w:r>
        <w:t>.</w:t>
      </w:r>
    </w:p>
    <w:p w14:paraId="29661A29" w14:textId="77777777" w:rsidR="009A169F" w:rsidRDefault="009D1656" w:rsidP="00A2713B">
      <w:pPr>
        <w:ind w:left="360"/>
        <w:jc w:val="both"/>
      </w:pPr>
      <w:r>
        <w:t>Aplikacja nie została opublikowana na serwer hostingowy, dlatego nie jest ona publiczna (być może w przyszłości się to zmieni).</w:t>
      </w:r>
      <w:r w:rsidR="00A2713B">
        <w:t xml:space="preserve"> </w:t>
      </w:r>
      <w:r>
        <w:t>W związku z tym aby uruchomić aplikację</w:t>
      </w:r>
      <w:r w:rsidR="00A2713B">
        <w:t xml:space="preserve"> lokalnie</w:t>
      </w:r>
      <w:r>
        <w:t>, należy z poziomu Visual Studio Code uruchomić projekty</w:t>
      </w:r>
      <w:r w:rsidR="009A169F">
        <w:t>:</w:t>
      </w:r>
    </w:p>
    <w:p w14:paraId="7EAEA6E3" w14:textId="417A3429" w:rsidR="009A169F" w:rsidRDefault="009A169F" w:rsidP="00A2713B">
      <w:pPr>
        <w:ind w:left="360"/>
        <w:jc w:val="both"/>
      </w:pPr>
      <w:r>
        <w:t xml:space="preserve">- </w:t>
      </w:r>
      <w:r w:rsidR="009D1656">
        <w:t xml:space="preserve"> </w:t>
      </w:r>
      <w:r w:rsidR="00F45F0E">
        <w:t xml:space="preserve">WebApi w projekcie API - </w:t>
      </w:r>
      <w:r>
        <w:t>np.</w:t>
      </w:r>
      <w:r w:rsidR="009D1656">
        <w:t xml:space="preserve"> w terminalu za pomocą komendy „dotnet watch run” </w:t>
      </w:r>
      <w:r>
        <w:t>,</w:t>
      </w:r>
    </w:p>
    <w:p w14:paraId="082FE4D6" w14:textId="40486F47" w:rsidR="00F45F0E" w:rsidRDefault="00F45F0E" w:rsidP="00F45F0E">
      <w:pPr>
        <w:ind w:left="360"/>
        <w:jc w:val="center"/>
      </w:pPr>
      <w:r w:rsidRPr="00F45F0E">
        <w:rPr>
          <w:noProof/>
        </w:rPr>
        <w:drawing>
          <wp:inline distT="0" distB="0" distL="0" distR="0" wp14:anchorId="35E1BF1A" wp14:editId="63C09C7C">
            <wp:extent cx="3704585" cy="586154"/>
            <wp:effectExtent l="0" t="0" r="0" b="444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921" cy="6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CC57" w14:textId="37C358F8" w:rsidR="009D1656" w:rsidRDefault="009A169F" w:rsidP="00A2713B">
      <w:pPr>
        <w:ind w:left="360"/>
        <w:jc w:val="both"/>
      </w:pPr>
      <w:r>
        <w:t xml:space="preserve">- </w:t>
      </w:r>
      <w:r w:rsidR="009D1656">
        <w:t>Angular</w:t>
      </w:r>
      <w:r>
        <w:t xml:space="preserve"> w projekcie „client”</w:t>
      </w:r>
      <w:r w:rsidR="009D1656">
        <w:t xml:space="preserve"> przy pomocy komendy „ng serve”.</w:t>
      </w:r>
    </w:p>
    <w:p w14:paraId="4902A55B" w14:textId="35A0A0A2" w:rsidR="009A169F" w:rsidRDefault="009A169F" w:rsidP="009A169F">
      <w:pPr>
        <w:ind w:left="360"/>
        <w:jc w:val="center"/>
      </w:pPr>
      <w:r w:rsidRPr="009A169F">
        <w:rPr>
          <w:noProof/>
        </w:rPr>
        <w:drawing>
          <wp:inline distT="0" distB="0" distL="0" distR="0" wp14:anchorId="6E3F2ACF" wp14:editId="5AE6FAC4">
            <wp:extent cx="3722077" cy="589720"/>
            <wp:effectExtent l="0" t="0" r="0" b="127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41" cy="5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32A0" w14:textId="18060F0A" w:rsidR="005C2770" w:rsidRDefault="005C2770" w:rsidP="005C2770">
      <w:pPr>
        <w:ind w:left="360"/>
      </w:pPr>
      <w:r>
        <w:t>Ekran początkowy</w:t>
      </w:r>
      <w:r w:rsidR="00030150">
        <w:t xml:space="preserve"> widoczny po </w:t>
      </w:r>
      <w:r w:rsidR="009D1656">
        <w:t>otwarciu strony</w:t>
      </w:r>
      <w:r>
        <w:t>:</w:t>
      </w:r>
    </w:p>
    <w:p w14:paraId="6B5B0B35" w14:textId="33ADEC58" w:rsidR="005C2770" w:rsidRDefault="005C2770" w:rsidP="005C2770">
      <w:pPr>
        <w:ind w:left="360"/>
      </w:pPr>
      <w:r w:rsidRPr="005C2770">
        <w:rPr>
          <w:noProof/>
        </w:rPr>
        <w:drawing>
          <wp:inline distT="0" distB="0" distL="0" distR="0" wp14:anchorId="4AEA5806" wp14:editId="2FDBBC0D">
            <wp:extent cx="5375031" cy="2965391"/>
            <wp:effectExtent l="0" t="0" r="0" b="6985"/>
            <wp:docPr id="9" name="Obraz 9" descr="Obraz zawierający tekst, zawody lekkoatletyczne, sport, koszyk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awody lekkoatletyczne, sport, koszyków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406" cy="29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F0CA" w14:textId="4784F7AF" w:rsidR="005C2770" w:rsidRDefault="005C2770" w:rsidP="005C2770">
      <w:pPr>
        <w:ind w:left="360"/>
      </w:pPr>
      <w:r>
        <w:lastRenderedPageBreak/>
        <w:t>Górny panel nawigacji:</w:t>
      </w:r>
    </w:p>
    <w:p w14:paraId="33844A5E" w14:textId="531EC545" w:rsidR="005C2770" w:rsidRDefault="005C2770" w:rsidP="005C2770">
      <w:pPr>
        <w:ind w:left="360"/>
      </w:pPr>
      <w:r w:rsidRPr="005C2770">
        <w:rPr>
          <w:noProof/>
        </w:rPr>
        <w:drawing>
          <wp:inline distT="0" distB="0" distL="0" distR="0" wp14:anchorId="334A47EF" wp14:editId="1429AF5F">
            <wp:extent cx="5760720" cy="791210"/>
            <wp:effectExtent l="0" t="0" r="0" b="889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D9F5" w14:textId="5CF06970" w:rsidR="005C2770" w:rsidRDefault="005C2770" w:rsidP="005C2770">
      <w:pPr>
        <w:ind w:left="360"/>
      </w:pPr>
    </w:p>
    <w:p w14:paraId="0E09DAF0" w14:textId="170D4D07" w:rsidR="005C2770" w:rsidRDefault="005C2770" w:rsidP="005C2770">
      <w:pPr>
        <w:ind w:left="360"/>
      </w:pPr>
      <w:r>
        <w:t>Widok sklepu wraz z produktami:</w:t>
      </w:r>
    </w:p>
    <w:p w14:paraId="1FF98FCB" w14:textId="7450CD3F" w:rsidR="005C2770" w:rsidRDefault="005C2770" w:rsidP="005C2770">
      <w:pPr>
        <w:ind w:left="360"/>
      </w:pPr>
      <w:r w:rsidRPr="005C2770">
        <w:rPr>
          <w:noProof/>
        </w:rPr>
        <w:drawing>
          <wp:inline distT="0" distB="0" distL="0" distR="0" wp14:anchorId="2567D974" wp14:editId="1B5FD031">
            <wp:extent cx="5760720" cy="33604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392" w14:textId="33CD3148" w:rsidR="005C2770" w:rsidRDefault="005C2770" w:rsidP="005C2770">
      <w:pPr>
        <w:ind w:left="360"/>
      </w:pPr>
    </w:p>
    <w:p w14:paraId="61E85771" w14:textId="0377F152" w:rsidR="005C2770" w:rsidRDefault="005C2770" w:rsidP="005C2770">
      <w:pPr>
        <w:ind w:left="360"/>
      </w:pPr>
      <w:r>
        <w:t>Zastosowanie filtrów: Marka – Jordan, Typ – buty</w:t>
      </w:r>
    </w:p>
    <w:p w14:paraId="20AF80F3" w14:textId="42CD912D" w:rsidR="005C2770" w:rsidRDefault="005C2770" w:rsidP="005C2770">
      <w:pPr>
        <w:ind w:left="360"/>
      </w:pPr>
      <w:r w:rsidRPr="005C2770">
        <w:rPr>
          <w:noProof/>
        </w:rPr>
        <w:drawing>
          <wp:inline distT="0" distB="0" distL="0" distR="0" wp14:anchorId="77C7E903" wp14:editId="2C36865E">
            <wp:extent cx="5760720" cy="295846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3AB2" w14:textId="4F29B272" w:rsidR="005C2770" w:rsidRDefault="00C87EFC" w:rsidP="005C2770">
      <w:pPr>
        <w:ind w:left="360"/>
      </w:pPr>
      <w:r>
        <w:lastRenderedPageBreak/>
        <w:t>Szczegóły przedmiotu:</w:t>
      </w:r>
    </w:p>
    <w:p w14:paraId="0DAF8CE5" w14:textId="1CE833ED" w:rsidR="00C87EFC" w:rsidRDefault="00C87EFC" w:rsidP="005C2770">
      <w:pPr>
        <w:ind w:left="360"/>
      </w:pPr>
      <w:r w:rsidRPr="00C87EFC">
        <w:rPr>
          <w:noProof/>
        </w:rPr>
        <w:drawing>
          <wp:inline distT="0" distB="0" distL="0" distR="0" wp14:anchorId="59A17B7B" wp14:editId="6B8C4914">
            <wp:extent cx="5760720" cy="273812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C46C" w14:textId="51A814FC" w:rsidR="001C4EC8" w:rsidRDefault="001C4EC8" w:rsidP="005C2770">
      <w:pPr>
        <w:ind w:left="360"/>
      </w:pPr>
    </w:p>
    <w:p w14:paraId="3839F8C4" w14:textId="78503F79" w:rsidR="001C4EC8" w:rsidRDefault="001C4EC8" w:rsidP="005C2770">
      <w:pPr>
        <w:ind w:left="360"/>
      </w:pPr>
      <w:r>
        <w:t>Widok koszyka zakupów:</w:t>
      </w:r>
    </w:p>
    <w:p w14:paraId="399FF281" w14:textId="0B67A3E7" w:rsidR="001C4EC8" w:rsidRDefault="001C4EC8" w:rsidP="005C2770">
      <w:pPr>
        <w:ind w:left="360"/>
      </w:pPr>
      <w:r w:rsidRPr="001C4EC8">
        <w:rPr>
          <w:noProof/>
        </w:rPr>
        <w:drawing>
          <wp:inline distT="0" distB="0" distL="0" distR="0" wp14:anchorId="5CC41AEA" wp14:editId="72F8FC55">
            <wp:extent cx="5760720" cy="326263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6E6" w14:textId="7FFB7997" w:rsidR="00DA1515" w:rsidRDefault="00DA1515" w:rsidP="005C2770">
      <w:pPr>
        <w:ind w:left="360"/>
      </w:pPr>
      <w:r>
        <w:t>Widok nr 1 w historii zamówień:</w:t>
      </w:r>
    </w:p>
    <w:p w14:paraId="6D748126" w14:textId="78836666" w:rsidR="00DA1515" w:rsidRDefault="00DA1515" w:rsidP="005C2770">
      <w:pPr>
        <w:ind w:left="360"/>
      </w:pPr>
      <w:r w:rsidRPr="00DA1515">
        <w:rPr>
          <w:noProof/>
        </w:rPr>
        <w:drawing>
          <wp:inline distT="0" distB="0" distL="0" distR="0" wp14:anchorId="648D5648" wp14:editId="21BD5C1C">
            <wp:extent cx="5760720" cy="132016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B27" w14:textId="0FCF5BFF" w:rsidR="00DA1515" w:rsidRDefault="00DA1515" w:rsidP="005C2770">
      <w:pPr>
        <w:ind w:left="360"/>
      </w:pPr>
      <w:r>
        <w:lastRenderedPageBreak/>
        <w:t>Widok nr 2 w historii zamówień:</w:t>
      </w:r>
    </w:p>
    <w:p w14:paraId="57EB44C5" w14:textId="54ABC4E9" w:rsidR="00DA1515" w:rsidRDefault="00DA1515" w:rsidP="005C2770">
      <w:pPr>
        <w:ind w:left="360"/>
      </w:pPr>
      <w:r w:rsidRPr="00DA1515">
        <w:rPr>
          <w:noProof/>
        </w:rPr>
        <w:drawing>
          <wp:inline distT="0" distB="0" distL="0" distR="0" wp14:anchorId="7666E67D" wp14:editId="228C425A">
            <wp:extent cx="5760720" cy="23355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F58F" w14:textId="5081C956" w:rsidR="00963703" w:rsidRDefault="00963703" w:rsidP="005C2770">
      <w:pPr>
        <w:ind w:left="360"/>
      </w:pPr>
      <w:r>
        <w:t>Widok podsumowania oraz adresu:</w:t>
      </w:r>
    </w:p>
    <w:p w14:paraId="1E15C980" w14:textId="772D7383" w:rsidR="00963703" w:rsidRDefault="00963703" w:rsidP="005C2770">
      <w:pPr>
        <w:ind w:left="360"/>
      </w:pPr>
      <w:r w:rsidRPr="00963703">
        <w:drawing>
          <wp:inline distT="0" distB="0" distL="0" distR="0" wp14:anchorId="25B569B1" wp14:editId="404EF20F">
            <wp:extent cx="5760720" cy="257365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D0FA" w14:textId="544C7E5B" w:rsidR="00DA1515" w:rsidRDefault="00DA1515" w:rsidP="005C2770">
      <w:pPr>
        <w:ind w:left="360"/>
      </w:pPr>
      <w:r>
        <w:t>Formatki logowania oraz rejestracji użytkownika:</w:t>
      </w:r>
    </w:p>
    <w:p w14:paraId="6457ED79" w14:textId="68072E5A" w:rsidR="00DA1515" w:rsidRDefault="00DA1515" w:rsidP="00DA1515">
      <w:pPr>
        <w:ind w:left="360"/>
        <w:rPr>
          <w:noProof/>
        </w:rPr>
      </w:pPr>
      <w:r w:rsidRPr="00DA1515">
        <w:rPr>
          <w:noProof/>
        </w:rPr>
        <w:drawing>
          <wp:inline distT="0" distB="0" distL="0" distR="0" wp14:anchorId="2340C0F7" wp14:editId="51C1D935">
            <wp:extent cx="2625473" cy="2069123"/>
            <wp:effectExtent l="0" t="0" r="381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3726" cy="20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15">
        <w:rPr>
          <w:noProof/>
        </w:rPr>
        <w:t xml:space="preserve"> </w:t>
      </w:r>
      <w:r w:rsidRPr="00DA1515">
        <w:rPr>
          <w:noProof/>
        </w:rPr>
        <w:drawing>
          <wp:inline distT="0" distB="0" distL="0" distR="0" wp14:anchorId="2112D6BD" wp14:editId="2780E774">
            <wp:extent cx="2437398" cy="2373923"/>
            <wp:effectExtent l="0" t="0" r="127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3665" cy="23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5FD7" w14:textId="77777777" w:rsidR="004918BD" w:rsidRDefault="004918BD" w:rsidP="00963703"/>
    <w:sectPr w:rsidR="004918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2FE8"/>
    <w:multiLevelType w:val="hybridMultilevel"/>
    <w:tmpl w:val="6BC25710"/>
    <w:lvl w:ilvl="0" w:tplc="97AC50C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47F95"/>
    <w:multiLevelType w:val="hybridMultilevel"/>
    <w:tmpl w:val="DB6EAF00"/>
    <w:lvl w:ilvl="0" w:tplc="707E02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C821C3"/>
    <w:multiLevelType w:val="hybridMultilevel"/>
    <w:tmpl w:val="F9CE122A"/>
    <w:lvl w:ilvl="0" w:tplc="562A15A4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1B02D96"/>
    <w:multiLevelType w:val="hybridMultilevel"/>
    <w:tmpl w:val="8CDC61D8"/>
    <w:lvl w:ilvl="0" w:tplc="31A62A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319048">
    <w:abstractNumId w:val="2"/>
  </w:num>
  <w:num w:numId="2" w16cid:durableId="1612202772">
    <w:abstractNumId w:val="3"/>
  </w:num>
  <w:num w:numId="3" w16cid:durableId="1963995000">
    <w:abstractNumId w:val="0"/>
  </w:num>
  <w:num w:numId="4" w16cid:durableId="1649279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3F7"/>
    <w:rsid w:val="00000C4C"/>
    <w:rsid w:val="00030150"/>
    <w:rsid w:val="00043EE3"/>
    <w:rsid w:val="0005171A"/>
    <w:rsid w:val="000C2AA8"/>
    <w:rsid w:val="001663F7"/>
    <w:rsid w:val="001C48A0"/>
    <w:rsid w:val="001C4EC8"/>
    <w:rsid w:val="00234B75"/>
    <w:rsid w:val="0035412C"/>
    <w:rsid w:val="00425D06"/>
    <w:rsid w:val="004918BD"/>
    <w:rsid w:val="004A514E"/>
    <w:rsid w:val="004E6438"/>
    <w:rsid w:val="00536821"/>
    <w:rsid w:val="005C2770"/>
    <w:rsid w:val="00601BC8"/>
    <w:rsid w:val="00610CE5"/>
    <w:rsid w:val="006122A9"/>
    <w:rsid w:val="00634FBE"/>
    <w:rsid w:val="006815CC"/>
    <w:rsid w:val="006F125E"/>
    <w:rsid w:val="00733D57"/>
    <w:rsid w:val="00744FB5"/>
    <w:rsid w:val="00765EDA"/>
    <w:rsid w:val="008D7EDA"/>
    <w:rsid w:val="008F553B"/>
    <w:rsid w:val="00901261"/>
    <w:rsid w:val="00963703"/>
    <w:rsid w:val="009A169F"/>
    <w:rsid w:val="009D1656"/>
    <w:rsid w:val="00A24035"/>
    <w:rsid w:val="00A2713B"/>
    <w:rsid w:val="00AC1097"/>
    <w:rsid w:val="00AC6DDF"/>
    <w:rsid w:val="00C52D4C"/>
    <w:rsid w:val="00C87EFC"/>
    <w:rsid w:val="00C910DF"/>
    <w:rsid w:val="00CA54F3"/>
    <w:rsid w:val="00D262AE"/>
    <w:rsid w:val="00D943F9"/>
    <w:rsid w:val="00DA1515"/>
    <w:rsid w:val="00DB54F0"/>
    <w:rsid w:val="00DC400C"/>
    <w:rsid w:val="00E46E54"/>
    <w:rsid w:val="00E757B5"/>
    <w:rsid w:val="00F45F0E"/>
    <w:rsid w:val="00F4614A"/>
    <w:rsid w:val="00F9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FDB41"/>
  <w15:chartTrackingRefBased/>
  <w15:docId w15:val="{7BC8B806-ADE4-4799-820D-4D5CA40D7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663F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663F7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815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815CC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y2iqfc">
    <w:name w:val="y2iqfc"/>
    <w:basedOn w:val="Domylnaczcionkaakapitu"/>
    <w:rsid w:val="006815CC"/>
  </w:style>
  <w:style w:type="paragraph" w:styleId="NormalnyWeb">
    <w:name w:val="Normal (Web)"/>
    <w:basedOn w:val="Normalny"/>
    <w:uiPriority w:val="99"/>
    <w:semiHidden/>
    <w:unhideWhenUsed/>
    <w:rsid w:val="00765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634F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1230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Bogusz</dc:creator>
  <cp:keywords/>
  <dc:description/>
  <cp:lastModifiedBy>Jakub Bogusz</cp:lastModifiedBy>
  <cp:revision>13</cp:revision>
  <cp:lastPrinted>2022-06-06T21:02:00Z</cp:lastPrinted>
  <dcterms:created xsi:type="dcterms:W3CDTF">2022-05-28T14:13:00Z</dcterms:created>
  <dcterms:modified xsi:type="dcterms:W3CDTF">2022-06-06T21:55:00Z</dcterms:modified>
</cp:coreProperties>
</file>