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6867F" w14:textId="77777777" w:rsidR="00620736" w:rsidRPr="00620736" w:rsidRDefault="00620736">
      <w:pPr>
        <w:rPr>
          <w:lang w:val="pl-PL"/>
        </w:rPr>
      </w:pPr>
      <w:r w:rsidRPr="00620736">
        <w:rPr>
          <w:lang w:val="pl-PL"/>
        </w:rPr>
        <w:t>Z1/</w:t>
      </w:r>
    </w:p>
    <w:p w14:paraId="7392B715" w14:textId="7011E7EC" w:rsidR="009F62E3" w:rsidRPr="009F62E3" w:rsidRDefault="009F62E3" w:rsidP="0062073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Nierówność Markowa</w:t>
      </w:r>
    </w:p>
    <w:p w14:paraId="355940B1" w14:textId="7B4A7C62" w:rsidR="00620736" w:rsidRPr="00620736" w:rsidRDefault="00620736" w:rsidP="009F62E3">
      <w:pPr>
        <w:pStyle w:val="Akapitzlist"/>
        <w:rPr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Pr="00620736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5</m:t>
            </m:r>
            <m:r>
              <w:rPr>
                <w:rFonts w:ascii="Cambria Math" w:eastAsiaTheme="minorEastAsia" w:hAnsi="Cambria Math"/>
              </w:rPr>
              <m:t>E</m:t>
            </m:r>
            <m:r>
              <w:rPr>
                <w:rFonts w:ascii="Cambria Math" w:eastAsiaTheme="minorEastAsia" w:hAnsi="Cambria Math"/>
                <w:lang w:val="pl-PL"/>
              </w:rPr>
              <m:t>(</m:t>
            </m:r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pl-PL"/>
              </w:rPr>
              <m:t>)</m:t>
            </m:r>
          </m:num>
          <m:den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pl-PL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e/>
            </m:eqArr>
          </m:den>
        </m:f>
      </m:oMath>
      <w:r w:rsidRPr="00620736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DA372F">
        <w:rPr>
          <w:rFonts w:eastAsiaTheme="minorEastAsia"/>
        </w:rPr>
        <w:t xml:space="preserve"> </w:t>
      </w:r>
      <w:r w:rsidR="00DA372F" w:rsidRPr="00CB1DE0">
        <w:rPr>
          <w:rFonts w:eastAsiaTheme="minorEastAsia"/>
          <w:lang w:val="pl-PL"/>
        </w:rPr>
        <w:t>≈ 0</w:t>
      </w:r>
      <w:r w:rsidR="00DA372F">
        <w:rPr>
          <w:rFonts w:eastAsiaTheme="minorEastAsia"/>
          <w:lang w:val="pl-PL"/>
        </w:rPr>
        <w:t>,8333</w:t>
      </w:r>
    </w:p>
    <w:p w14:paraId="37581A73" w14:textId="21C48B65" w:rsidR="009F62E3" w:rsidRPr="009F62E3" w:rsidRDefault="009F62E3" w:rsidP="0062073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Nierówność Czebuszewa</w:t>
      </w:r>
    </w:p>
    <w:p w14:paraId="7D89967B" w14:textId="79FB4377" w:rsidR="00620736" w:rsidRPr="00620736" w:rsidRDefault="00620736" w:rsidP="009F62E3">
      <w:pPr>
        <w:pStyle w:val="Akapitzlist"/>
        <w:rPr>
          <w:lang w:val="pl-PL"/>
        </w:rPr>
      </w:pPr>
      <m:oMath>
        <m:r>
          <w:rPr>
            <w:rFonts w:ascii="Cambria Math" w:hAnsi="Cambria Math"/>
            <w:lang w:val="pl-PL"/>
          </w:rPr>
          <m:t>P(|X-E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X</m:t>
            </m:r>
          </m:e>
        </m:d>
        <m:r>
          <w:rPr>
            <w:rFonts w:ascii="Cambria Math" w:hAnsi="Cambria Math"/>
            <w:lang w:val="pl-PL"/>
          </w:rPr>
          <m:t>|≥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w:rPr>
                <w:rFonts w:ascii="Cambria Math" w:hAnsi="Cambria Math"/>
                <w:lang w:val="pl-PL"/>
              </w:rPr>
              <m:t>1</m:t>
            </m:r>
          </m:num>
          <m:den>
            <m:r>
              <w:rPr>
                <w:rFonts w:ascii="Cambria Math" w:hAnsi="Cambria Math"/>
                <w:lang w:val="pl-PL"/>
              </w:rPr>
              <m:t>10</m:t>
            </m:r>
          </m:den>
        </m:f>
        <m:r>
          <w:rPr>
            <w:rFonts w:ascii="Cambria Math" w:hAnsi="Cambria Math"/>
            <w:lang w:val="pl-PL"/>
          </w:rPr>
          <m:t>E(X))</m:t>
        </m:r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var(X)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l-PL"/>
                      </w:rPr>
                      <m:t>10</m:t>
                    </m:r>
                  </m:den>
                </m:f>
                <m:r>
                  <w:rPr>
                    <w:rFonts w:ascii="Cambria Math" w:eastAsiaTheme="minorEastAsia" w:hAnsi="Cambria Math"/>
                    <w:lang w:val="pl-PL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l-P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pl-PL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np(1-p)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100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(np)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n100(p-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l-PL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 xml:space="preserve">100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lang w:val="pl-PL"/>
              </w:rPr>
              <m:t>n</m:t>
            </m:r>
          </m:den>
        </m:f>
      </m:oMath>
      <w:r w:rsidR="001324BC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100</m:t>
            </m:r>
          </m:num>
          <m:den>
            <m:r>
              <w:rPr>
                <w:rFonts w:ascii="Cambria Math" w:eastAsiaTheme="minorEastAsia" w:hAnsi="Cambria Math"/>
                <w:lang w:val="pl-PL"/>
              </w:rPr>
              <m:t>n</m:t>
            </m:r>
          </m:den>
        </m:f>
      </m:oMath>
    </w:p>
    <w:p w14:paraId="00B0792B" w14:textId="05F0B13D" w:rsidR="00EF3E1F" w:rsidRDefault="00EF3E1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Dokładne wyniki:</w:t>
      </w:r>
    </w:p>
    <w:p w14:paraId="0F5A196A" w14:textId="59572EEF" w:rsidR="00620736" w:rsidRDefault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</w:t>
      </w:r>
    </w:p>
    <w:p w14:paraId="46D871C9" w14:textId="761A4C3C" w:rsidR="00D50647" w:rsidRPr="00EF3E1F" w:rsidRDefault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 xml:space="preserve">= </m:t>
        </m:r>
      </m:oMath>
      <w:r w:rsidR="00EF3E1F" w:rsidRPr="00EF3E1F">
        <w:rPr>
          <w:rFonts w:eastAsiaTheme="minorEastAsia"/>
          <w:lang w:val="pl-PL"/>
        </w:rPr>
        <w:t>0</w:t>
      </w:r>
      <w:r w:rsidR="00EF3E1F">
        <w:rPr>
          <w:rFonts w:eastAsiaTheme="minorEastAsia"/>
          <w:lang w:val="pl-PL"/>
        </w:rPr>
        <w:t>,02844</w:t>
      </w:r>
    </w:p>
    <w:p w14:paraId="231FF433" w14:textId="6AEEDB54" w:rsidR="00D50647" w:rsidRPr="00EF3E1F" w:rsidRDefault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 xml:space="preserve">= </m:t>
        </m:r>
      </m:oMath>
      <w:r w:rsidR="00EF3E1F">
        <w:rPr>
          <w:rFonts w:eastAsiaTheme="minorEastAsia"/>
          <w:lang w:val="pl-PL"/>
        </w:rPr>
        <w:t>0,3682</w:t>
      </w:r>
    </w:p>
    <w:p w14:paraId="26E11535" w14:textId="72E95552" w:rsidR="00D50647" w:rsidRDefault="00D50647" w:rsidP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1000</w:t>
      </w:r>
    </w:p>
    <w:p w14:paraId="6F207C6A" w14:textId="7CC7A11C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 xml:space="preserve"> </m:t>
        </m:r>
      </m:oMath>
      <w:r w:rsidR="00EF3E1F" w:rsidRPr="00CB1DE0">
        <w:rPr>
          <w:rFonts w:eastAsiaTheme="minorEastAsia"/>
          <w:lang w:val="pl-PL"/>
        </w:rPr>
        <w:t>≈ 0</w:t>
      </w:r>
    </w:p>
    <w:p w14:paraId="659BCAA8" w14:textId="2FB5C10C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</m:oMath>
      <w:r w:rsidR="00CB1DE0">
        <w:rPr>
          <w:rFonts w:eastAsiaTheme="minorEastAsia"/>
          <w:lang w:val="pl-PL"/>
        </w:rPr>
        <w:t xml:space="preserve"> = 0,00174</w:t>
      </w:r>
    </w:p>
    <w:p w14:paraId="5DA5F37B" w14:textId="3DD92600" w:rsidR="00D50647" w:rsidRDefault="00D50647" w:rsidP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1000</w:t>
      </w:r>
      <w:r w:rsidR="00DA372F">
        <w:rPr>
          <w:rFonts w:eastAsiaTheme="minorEastAsia"/>
          <w:lang w:val="pl-PL"/>
        </w:rPr>
        <w:t>0</w:t>
      </w:r>
    </w:p>
    <w:p w14:paraId="427AA374" w14:textId="5435A7F1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EF3E1F" w:rsidRPr="00CB1DE0">
        <w:rPr>
          <w:rFonts w:eastAsiaTheme="minorEastAsia"/>
          <w:lang w:val="pl-PL"/>
        </w:rPr>
        <w:t xml:space="preserve"> ≈ 0</w:t>
      </w:r>
    </w:p>
    <w:p w14:paraId="75DD76F3" w14:textId="782D8722" w:rsidR="00D50647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</m:oMath>
      <w:r w:rsidR="00CB1DE0">
        <w:rPr>
          <w:rFonts w:eastAsiaTheme="minorEastAsia"/>
          <w:lang w:val="pl-PL"/>
        </w:rPr>
        <w:t xml:space="preserve"> </w:t>
      </w:r>
      <w:r w:rsidR="00CB1DE0" w:rsidRPr="00F561E0">
        <w:rPr>
          <w:rFonts w:eastAsiaTheme="minorEastAsia"/>
          <w:lang w:val="pl-PL"/>
        </w:rPr>
        <w:t>≈ 0</w:t>
      </w:r>
    </w:p>
    <w:p w14:paraId="0C06026D" w14:textId="77777777" w:rsidR="00DA372F" w:rsidRPr="00F561E0" w:rsidRDefault="00DA372F" w:rsidP="00D50647">
      <w:pPr>
        <w:rPr>
          <w:rFonts w:eastAsiaTheme="minorEastAsia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4"/>
        <w:gridCol w:w="1935"/>
        <w:gridCol w:w="2737"/>
        <w:gridCol w:w="1769"/>
        <w:gridCol w:w="1771"/>
      </w:tblGrid>
      <w:tr w:rsidR="00F561E0" w:rsidRPr="00DA372F" w14:paraId="29FC9EF7" w14:textId="77777777" w:rsidTr="00DA372F">
        <w:tc>
          <w:tcPr>
            <w:tcW w:w="562" w:type="dxa"/>
          </w:tcPr>
          <w:p w14:paraId="142DD253" w14:textId="77777777" w:rsidR="00DA372F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</w:p>
          <w:p w14:paraId="061852BD" w14:textId="65A20885" w:rsidR="00F561E0" w:rsidRDefault="00F561E0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n</w:t>
            </w:r>
          </w:p>
        </w:tc>
        <w:tc>
          <w:tcPr>
            <w:tcW w:w="1985" w:type="dxa"/>
          </w:tcPr>
          <w:p w14:paraId="6E2ADC1F" w14:textId="678BF3A5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pl-PL"/>
                      </w:rPr>
                      <m:t>≥1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pl-P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pl-PL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2862" w:type="dxa"/>
          </w:tcPr>
          <w:p w14:paraId="7D4B8BB1" w14:textId="5F558B06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P(|X-E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pl-PL"/>
                  </w:rPr>
                  <m:t>|≥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pl-PL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lang w:val="pl-PL"/>
                  </w:rPr>
                  <m:t>E(X))</m:t>
                </m:r>
              </m:oMath>
            </m:oMathPara>
          </w:p>
        </w:tc>
        <w:tc>
          <w:tcPr>
            <w:tcW w:w="1803" w:type="dxa"/>
          </w:tcPr>
          <w:p w14:paraId="563AFE02" w14:textId="3902377D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Wartość nierówności Markowa</w:t>
            </w:r>
          </w:p>
        </w:tc>
        <w:tc>
          <w:tcPr>
            <w:tcW w:w="1804" w:type="dxa"/>
          </w:tcPr>
          <w:p w14:paraId="302F848B" w14:textId="4A8B9CF8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Wartość nierówności Czebyszewa</w:t>
            </w:r>
          </w:p>
        </w:tc>
      </w:tr>
      <w:tr w:rsidR="00F561E0" w:rsidRPr="00DA372F" w14:paraId="456CFBB2" w14:textId="77777777" w:rsidTr="00DA372F">
        <w:tc>
          <w:tcPr>
            <w:tcW w:w="562" w:type="dxa"/>
          </w:tcPr>
          <w:p w14:paraId="5B6B34BB" w14:textId="0CAE73F1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100</w:t>
            </w:r>
          </w:p>
        </w:tc>
        <w:tc>
          <w:tcPr>
            <w:tcW w:w="1985" w:type="dxa"/>
          </w:tcPr>
          <w:p w14:paraId="3AD2E351" w14:textId="4D552A82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 w:rsidRPr="00EF3E1F">
              <w:rPr>
                <w:rFonts w:eastAsiaTheme="minorEastAsia"/>
                <w:lang w:val="pl-PL"/>
              </w:rPr>
              <w:t>0</w:t>
            </w:r>
            <w:r>
              <w:rPr>
                <w:rFonts w:eastAsiaTheme="minorEastAsia"/>
                <w:lang w:val="pl-PL"/>
              </w:rPr>
              <w:t>,02844</w:t>
            </w:r>
          </w:p>
        </w:tc>
        <w:tc>
          <w:tcPr>
            <w:tcW w:w="2862" w:type="dxa"/>
          </w:tcPr>
          <w:p w14:paraId="47677E28" w14:textId="345AC994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0,3682</w:t>
            </w:r>
          </w:p>
        </w:tc>
        <w:tc>
          <w:tcPr>
            <w:tcW w:w="1803" w:type="dxa"/>
          </w:tcPr>
          <w:p w14:paraId="685F954D" w14:textId="07F2E155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0,8333</w:t>
            </w:r>
          </w:p>
        </w:tc>
        <w:tc>
          <w:tcPr>
            <w:tcW w:w="1804" w:type="dxa"/>
          </w:tcPr>
          <w:p w14:paraId="35EFA3D5" w14:textId="3EFFB62B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1</w:t>
            </w:r>
          </w:p>
        </w:tc>
      </w:tr>
      <w:tr w:rsidR="00F561E0" w:rsidRPr="00DA372F" w14:paraId="6B22F6EA" w14:textId="77777777" w:rsidTr="00DA372F">
        <w:tc>
          <w:tcPr>
            <w:tcW w:w="562" w:type="dxa"/>
          </w:tcPr>
          <w:p w14:paraId="0100A2ED" w14:textId="647200D7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1000</w:t>
            </w:r>
          </w:p>
        </w:tc>
        <w:tc>
          <w:tcPr>
            <w:tcW w:w="1985" w:type="dxa"/>
          </w:tcPr>
          <w:p w14:paraId="1077079C" w14:textId="19F40C9B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</w:t>
            </w:r>
          </w:p>
        </w:tc>
        <w:tc>
          <w:tcPr>
            <w:tcW w:w="2862" w:type="dxa"/>
          </w:tcPr>
          <w:p w14:paraId="416BB747" w14:textId="0C65ACD6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0,00174</w:t>
            </w:r>
          </w:p>
        </w:tc>
        <w:tc>
          <w:tcPr>
            <w:tcW w:w="1803" w:type="dxa"/>
          </w:tcPr>
          <w:p w14:paraId="5C62E855" w14:textId="113FFEB8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0,8333</w:t>
            </w:r>
          </w:p>
        </w:tc>
        <w:tc>
          <w:tcPr>
            <w:tcW w:w="1804" w:type="dxa"/>
          </w:tcPr>
          <w:p w14:paraId="5977FC9D" w14:textId="00CF457D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0,1</w:t>
            </w:r>
          </w:p>
        </w:tc>
      </w:tr>
      <w:tr w:rsidR="00F561E0" w:rsidRPr="00DA372F" w14:paraId="7FEEBED0" w14:textId="77777777" w:rsidTr="00DA372F">
        <w:tc>
          <w:tcPr>
            <w:tcW w:w="562" w:type="dxa"/>
          </w:tcPr>
          <w:p w14:paraId="37674DB8" w14:textId="240A6533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10000</w:t>
            </w:r>
          </w:p>
        </w:tc>
        <w:tc>
          <w:tcPr>
            <w:tcW w:w="1985" w:type="dxa"/>
          </w:tcPr>
          <w:p w14:paraId="111D561A" w14:textId="429467FB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</w:t>
            </w:r>
          </w:p>
        </w:tc>
        <w:tc>
          <w:tcPr>
            <w:tcW w:w="2862" w:type="dxa"/>
          </w:tcPr>
          <w:p w14:paraId="2D7CD726" w14:textId="5265E192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</w:t>
            </w:r>
          </w:p>
        </w:tc>
        <w:tc>
          <w:tcPr>
            <w:tcW w:w="1803" w:type="dxa"/>
          </w:tcPr>
          <w:p w14:paraId="29568D05" w14:textId="5F1B8D11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0,8333</w:t>
            </w:r>
          </w:p>
        </w:tc>
        <w:tc>
          <w:tcPr>
            <w:tcW w:w="1804" w:type="dxa"/>
          </w:tcPr>
          <w:p w14:paraId="786CC5D7" w14:textId="703CC016" w:rsidR="00F561E0" w:rsidRDefault="00DA372F" w:rsidP="00DA372F">
            <w:pPr>
              <w:jc w:val="center"/>
              <w:rPr>
                <w:rFonts w:eastAsiaTheme="minorEastAsia"/>
                <w:lang w:val="pl-PL"/>
              </w:rPr>
            </w:pPr>
            <w:r>
              <w:rPr>
                <w:rFonts w:eastAsiaTheme="minorEastAsia"/>
                <w:lang w:val="pl-PL"/>
              </w:rPr>
              <w:t>0,01</w:t>
            </w:r>
          </w:p>
        </w:tc>
      </w:tr>
    </w:tbl>
    <w:p w14:paraId="33FCDDFB" w14:textId="77777777" w:rsidR="00F561E0" w:rsidRPr="00F561E0" w:rsidRDefault="00F561E0" w:rsidP="00D50647">
      <w:pPr>
        <w:rPr>
          <w:rFonts w:eastAsiaTheme="minorEastAsia"/>
          <w:lang w:val="pl-PL"/>
        </w:rPr>
      </w:pPr>
    </w:p>
    <w:p w14:paraId="27DB49F3" w14:textId="7C501A02" w:rsidR="00484896" w:rsidRDefault="00484896" w:rsidP="004367F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Jak widać wartość obliczana poprzez nierówność Markowa nie jest ani trochę dokładna tym bardziej, że nie zależy od n. Nierówność Czebyszewa jest dokładniejsza i daje nam coraz bliższe wartości wraz z rosnącym n, ale pomimo tego i  tak nie jest zbytnio dokładna.</w:t>
      </w:r>
    </w:p>
    <w:p w14:paraId="0C15347A" w14:textId="4ED04B08" w:rsidR="004367FF" w:rsidRDefault="004367FF" w:rsidP="004367F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Z2/</w:t>
      </w:r>
    </w:p>
    <w:p w14:paraId="1D87D715" w14:textId="103EF0BE" w:rsidR="004367FF" w:rsidRDefault="00157031" w:rsidP="004367FF">
      <w:r>
        <w:rPr>
          <w:noProof/>
        </w:rPr>
        <w:lastRenderedPageBreak/>
        <w:drawing>
          <wp:inline distT="0" distB="0" distL="0" distR="0" wp14:anchorId="116C9695" wp14:editId="2F44C3F1">
            <wp:extent cx="4631690" cy="3817620"/>
            <wp:effectExtent l="0" t="0" r="0" b="0"/>
            <wp:docPr id="661112529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ECBB3" wp14:editId="15C39259">
            <wp:extent cx="4631690" cy="3817620"/>
            <wp:effectExtent l="0" t="0" r="0" b="0"/>
            <wp:docPr id="143182144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F4813" wp14:editId="659DE1D8">
            <wp:extent cx="4631690" cy="3817620"/>
            <wp:effectExtent l="0" t="0" r="0" b="0"/>
            <wp:docPr id="48444131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5D487" wp14:editId="43346137">
            <wp:extent cx="4631690" cy="3817620"/>
            <wp:effectExtent l="0" t="0" r="0" b="0"/>
            <wp:docPr id="67347110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90E14" wp14:editId="539388C0">
            <wp:extent cx="4631690" cy="3817620"/>
            <wp:effectExtent l="0" t="0" r="0" b="0"/>
            <wp:docPr id="94937414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49016" wp14:editId="5736E14B">
            <wp:extent cx="4631690" cy="3817620"/>
            <wp:effectExtent l="0" t="0" r="0" b="0"/>
            <wp:docPr id="1138215091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DA9C7" wp14:editId="7015D2A5">
            <wp:extent cx="4631690" cy="3817620"/>
            <wp:effectExtent l="0" t="0" r="0" b="0"/>
            <wp:docPr id="55101298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3307" w14:textId="1ADE2630" w:rsidR="00223742" w:rsidRPr="00223742" w:rsidRDefault="00223742" w:rsidP="00055FC7">
      <w:pPr>
        <w:spacing w:after="163"/>
        <w:rPr>
          <w:lang w:val="pl-PL"/>
        </w:rPr>
      </w:pPr>
      <w:r w:rsidRPr="00223742">
        <w:rPr>
          <w:lang w:val="pl-PL"/>
        </w:rPr>
        <w:t>Z naszego doświadczenia w</w:t>
      </w:r>
      <w:r>
        <w:rPr>
          <w:lang w:val="pl-PL"/>
        </w:rPr>
        <w:t>ynika, że nasze dyskretne dystrybuanty Sn są podobne do dystrybuanty rozkładu normalnego.</w:t>
      </w:r>
      <w:r w:rsidR="00157031">
        <w:rPr>
          <w:lang w:val="pl-PL"/>
        </w:rPr>
        <w:t xml:space="preserve"> Warto też zauważyć że wraz ze zwiększającym się n są one coraz bardziej podobne do dystrybuanty rozkładu normalnego.</w:t>
      </w:r>
    </w:p>
    <w:p w14:paraId="08B78C6D" w14:textId="39D5BB9C" w:rsidR="00484896" w:rsidRDefault="00055FC7" w:rsidP="00055FC7">
      <w:pPr>
        <w:spacing w:after="163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Z3/</w:t>
      </w:r>
    </w:p>
    <w:p w14:paraId="5043F693" w14:textId="793C4A2B" w:rsidR="00484896" w:rsidRPr="00223742" w:rsidRDefault="00223742" w:rsidP="00055FC7">
      <w:pPr>
        <w:spacing w:after="163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F8C9C05" wp14:editId="18F63ED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12310" cy="6381750"/>
            <wp:effectExtent l="0" t="1270" r="1270" b="127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231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896">
        <w:rPr>
          <w:noProof/>
        </w:rPr>
        <w:drawing>
          <wp:anchor distT="0" distB="0" distL="114300" distR="114300" simplePos="0" relativeHeight="251663360" behindDoc="0" locked="0" layoutInCell="1" allowOverlap="0" wp14:anchorId="339D3A98" wp14:editId="015B4B8C">
            <wp:simplePos x="0" y="0"/>
            <wp:positionH relativeFrom="margin">
              <wp:align>center</wp:align>
            </wp:positionH>
            <wp:positionV relativeFrom="page">
              <wp:posOffset>4022090</wp:posOffset>
            </wp:positionV>
            <wp:extent cx="4510405" cy="6378575"/>
            <wp:effectExtent l="0" t="635" r="3810" b="3810"/>
            <wp:wrapTopAndBottom/>
            <wp:docPr id="322768234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0405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4DB30" w14:textId="3BFF3D56" w:rsidR="00055FC7" w:rsidRPr="00223742" w:rsidRDefault="00484896" w:rsidP="00055FC7">
      <w:pPr>
        <w:spacing w:after="163"/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608936A" wp14:editId="22B5CD77">
            <wp:simplePos x="0" y="0"/>
            <wp:positionH relativeFrom="page">
              <wp:posOffset>1511300</wp:posOffset>
            </wp:positionH>
            <wp:positionV relativeFrom="page">
              <wp:posOffset>-693420</wp:posOffset>
            </wp:positionV>
            <wp:extent cx="4517390" cy="6388735"/>
            <wp:effectExtent l="0" t="2223" r="0" b="0"/>
            <wp:wrapTopAndBottom/>
            <wp:docPr id="1696620953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739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85AE" w14:textId="37BB6A35" w:rsidR="00927D94" w:rsidRPr="00620736" w:rsidRDefault="00484896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Estymacja funkcji gęstości prawdopodobieństwa Pn jest podobnego kształtu co funkcja arcusa sinusa. </w:t>
      </w:r>
      <w:r w:rsidR="00471CD2">
        <w:rPr>
          <w:rFonts w:eastAsiaTheme="minorEastAsia"/>
          <w:lang w:val="pl-PL"/>
        </w:rPr>
        <w:t>Rozłożenie histogramu Pn (najwięcej wartości w skrajnych „kubełkach”) wskazuje, że funcja często spędza dużo czasu po jednej ze stron osi X. Oznacza to że funkcja rzadziej oscyluje wokół tej osi i woli trzymać się jednej ze stron.</w:t>
      </w:r>
    </w:p>
    <w:sectPr w:rsidR="00927D94" w:rsidRPr="00620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F21980"/>
    <w:multiLevelType w:val="hybridMultilevel"/>
    <w:tmpl w:val="32369B48"/>
    <w:lvl w:ilvl="0" w:tplc="5540ED7C">
      <w:start w:val="1"/>
      <w:numFmt w:val="upp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40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36"/>
    <w:rsid w:val="00055FC7"/>
    <w:rsid w:val="00130560"/>
    <w:rsid w:val="001324BC"/>
    <w:rsid w:val="00157031"/>
    <w:rsid w:val="00203256"/>
    <w:rsid w:val="00223742"/>
    <w:rsid w:val="003236F2"/>
    <w:rsid w:val="003D05B9"/>
    <w:rsid w:val="004367FF"/>
    <w:rsid w:val="00471CD2"/>
    <w:rsid w:val="00484896"/>
    <w:rsid w:val="005C4F1B"/>
    <w:rsid w:val="00620736"/>
    <w:rsid w:val="00927D94"/>
    <w:rsid w:val="009A723E"/>
    <w:rsid w:val="009F62E3"/>
    <w:rsid w:val="00A81CFD"/>
    <w:rsid w:val="00AD3286"/>
    <w:rsid w:val="00CB1DE0"/>
    <w:rsid w:val="00D50647"/>
    <w:rsid w:val="00DA372F"/>
    <w:rsid w:val="00DA5A2D"/>
    <w:rsid w:val="00EF3E1F"/>
    <w:rsid w:val="00F561E0"/>
    <w:rsid w:val="00FD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119B4"/>
  <w15:chartTrackingRefBased/>
  <w15:docId w15:val="{D12076D5-4539-475B-8A8F-27DE02382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20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20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20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20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20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20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20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20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20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20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20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20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2073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2073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2073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2073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2073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2073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20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20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20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20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20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2073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2073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2073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20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2073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20736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620736"/>
    <w:rPr>
      <w:color w:val="666666"/>
    </w:rPr>
  </w:style>
  <w:style w:type="table" w:styleId="Tabela-Siatka">
    <w:name w:val="Table Grid"/>
    <w:basedOn w:val="Standardowy"/>
    <w:uiPriority w:val="39"/>
    <w:rsid w:val="00F56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927D94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27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8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8B315-1818-47FD-BD13-919B65BC9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7</Pages>
  <Words>221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Kowal (279706)</dc:creator>
  <cp:keywords/>
  <dc:description/>
  <cp:lastModifiedBy>Jakub Kowal (279706)</cp:lastModifiedBy>
  <cp:revision>9</cp:revision>
  <cp:lastPrinted>2025-01-30T19:57:00Z</cp:lastPrinted>
  <dcterms:created xsi:type="dcterms:W3CDTF">2025-01-29T16:32:00Z</dcterms:created>
  <dcterms:modified xsi:type="dcterms:W3CDTF">2025-01-30T19:57:00Z</dcterms:modified>
</cp:coreProperties>
</file>