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b/>
          <w:i w:val="0"/>
          <w:iCs w:val="0"/>
          <w:color w:val="000000"/>
          <w:sz w:val="28"/>
        </w:rPr>
        <w:t xml:space="preserve">Sprawozdanie: Analiza Algorytmu AI w grze logicznej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b/>
          <w:i w:val="0"/>
          <w:iCs w:val="0"/>
          <w:color w:val="000000"/>
          <w:sz w:val="24"/>
        </w:rPr>
        <w:t xml:space="preserve">1. Algorytm Minimax z Cięciami Alfa-Beta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Sercem modułu decyzyjnego jest algorytm </w:t>
      </w:r>
      <w:r>
        <w:rPr>
          <w:rFonts w:ascii="Noto Sans Tamil" w:hAnsi="Noto Sans Tamil" w:eastAsia="Noto Sans Tamil" w:cs="Noto Sans Tamil"/>
          <w:b/>
          <w:i w:val="0"/>
          <w:iCs w:val="0"/>
          <w:color w:val="000000"/>
          <w:sz w:val="24"/>
        </w:rPr>
        <w:t xml:space="preserve">Minimax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 z optymalizacją w postaci </w:t>
      </w:r>
      <w:r>
        <w:rPr>
          <w:rFonts w:ascii="Noto Sans Tamil" w:hAnsi="Noto Sans Tamil" w:eastAsia="Noto Sans Tamil" w:cs="Noto Sans Tamil"/>
          <w:b/>
          <w:i w:val="0"/>
          <w:iCs w:val="0"/>
          <w:color w:val="000000"/>
          <w:sz w:val="24"/>
        </w:rPr>
        <w:t xml:space="preserve">cięć alfa-beta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.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b/>
          <w:i w:val="0"/>
          <w:iCs w:val="0"/>
          <w:color w:val="000000"/>
          <w:sz w:val="24"/>
        </w:rPr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Główna funkcja 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minmax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 inicjuje proces. Wykorzystuje ona dwie wzajemnie rekurencyjne funkcje: 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myMax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 (reprezentującą ruch gracza maksymalizującego, czyli AI) oraz 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myMin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 (reprezentującą ruch gracza minimalizującego, czyli przeciwnika).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Algorytm przeszukuje drzewo gry do określonej głębokości (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depth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), która jest przekazywana jako argument programu. Na dnie rekurencji, lub w stanie końcowym, wywoływana jest funkcja heurystyczna do oceny planszy.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b/>
          <w:i w:val="0"/>
          <w:iCs w:val="0"/>
          <w:color w:val="000000"/>
          <w:sz w:val="24"/>
        </w:rPr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W funkcjach 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myMax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 i 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myMin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 zaimplementowano mechanizm cięć alfa-beta. Warunek 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if (beta &lt;= alpha) break;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 pozwala na przerwanie przeszukiwania gałęzi drzewa gry, które z pewnością не dadzą lepszego wyniku niż dotychczas znaleziony. To kluczowa optymalizacja, która znacząco redukuje liczbę analizowanych stanów gry.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b/>
          <w:i w:val="0"/>
          <w:iCs w:val="0"/>
          <w:color w:val="000000"/>
          <w:sz w:val="24"/>
        </w:rPr>
        <w:t xml:space="preserve">2. Funkcje Heurystyczne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Program wykorzystuje dwie różne funkcje heurystyczne, wybierane w zależności od tego, którym graczem jest AI. Wybór strategii jest statyczny – gracz nr 1 zawsze używa heurystyki agresywnej, a gracz nr 2 – defensywnej.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 w:val="0"/>
          <w:bCs w:val="0"/>
          <w:i w:val="0"/>
          <w:sz w:val="24"/>
          <w:szCs w:val="24"/>
        </w:rPr>
      </w:pPr>
      <w:r>
        <w:rPr>
          <w:rFonts w:ascii="Noto Sans Tamil" w:hAnsi="Noto Sans Tamil" w:eastAsia="Noto Sans Tamil" w:cs="Noto Sans Tamil"/>
          <w:b w:val="0"/>
          <w:bCs w:val="0"/>
          <w:i w:val="0"/>
          <w:iCs w:val="0"/>
          <w:color w:val="000000"/>
          <w:sz w:val="24"/>
          <w:highlight w:val="none"/>
          <w:lang w:val="pl-PL"/>
        </w:rPr>
        <w:t xml:space="preserve">J</w:t>
      </w:r>
      <w:r>
        <w:rPr>
          <w:rFonts w:ascii="Noto Sans Tamil" w:hAnsi="Noto Sans Tamil" w:eastAsia="Noto Sans Tamil" w:cs="Noto Sans Tamil"/>
          <w:b w:val="0"/>
          <w:bCs w:val="0"/>
          <w:i w:val="0"/>
          <w:iCs w:val="0"/>
          <w:color w:val="000000"/>
          <w:sz w:val="24"/>
          <w:highlight w:val="none"/>
          <w:lang w:val="pl-PL"/>
        </w:rPr>
        <w:t xml:space="preserve">edyna różnica w tych heurystykach polega na przypisywaniu innych wartości tym samym wzorcom. W ten sposób agresywna heurystyka dąży bardziej do postawienia swojej „czwórki”, a defensywna będzie blokowała przeciwnika.</w:t>
      </w:r>
      <w:r>
        <w:rPr>
          <w:rFonts w:ascii="Noto Sans Tamil" w:hAnsi="Noto Sans Tamil" w:eastAsia="Noto Sans Tamil" w:cs="Noto Sans Tamil"/>
          <w:b w:val="0"/>
          <w:bCs w:val="0"/>
          <w:i w:val="0"/>
          <w:iCs w:val="0"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Noto Sans Tamil" w:hAnsi="Noto Sans Tamil" w:eastAsia="Noto Sans Tamil" w:cs="Noto Sans Tamil"/>
          <w:b/>
          <w:i w:val="0"/>
          <w:iCs w:val="0"/>
          <w:color w:val="000000"/>
          <w:sz w:val="24"/>
        </w:rPr>
        <w:t xml:space="preserve">3. Moduł Logiki (</w:t>
      </w:r>
      <w:r>
        <w:rPr>
          <w:rFonts w:ascii="Noto Sans Tamil" w:hAnsi="Noto Sans Tamil" w:eastAsia="Noto Sans Tamil" w:cs="Noto Sans Tamil"/>
          <w:b/>
          <w:i w:val="0"/>
          <w:iCs w:val="0"/>
          <w:color w:val="000000"/>
          <w:sz w:val="20"/>
        </w:rPr>
        <w:t xml:space="preserve">Logic.c</w:t>
      </w:r>
      <w:r>
        <w:rPr>
          <w:rFonts w:ascii="Noto Sans Tamil" w:hAnsi="Noto Sans Tamil" w:eastAsia="Noto Sans Tamil" w:cs="Noto Sans Tamil"/>
          <w:b/>
          <w:i w:val="0"/>
          <w:iCs w:val="0"/>
          <w:color w:val="000000"/>
          <w:sz w:val="24"/>
        </w:rPr>
        <w:t xml:space="preserve">)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Plik 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Logic.c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 zawiera zbiór funkcji pomocniczych, które są fundamentem dla działania heurystyk. Znajdują się w nim funkcje takie jak: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is_pattern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 (np. 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XX_X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)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interrupted_pattern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 (np. 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XOX_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)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is_free_pattern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 (np. 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_XX_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)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i w:val="0"/>
          <w:iCs w:val="0"/>
          <w:color w:val="000000"/>
          <w:sz w:val="20"/>
        </w:rPr>
        <w:t xml:space="preserve">count_lines_of_length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Funkcje te 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  <w:lang w:val="pl-PL"/>
        </w:rPr>
        <w:t xml:space="preserve">wykorzystywane są przez heurystyki w celu przypisania stanom wartości.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b/>
          <w:i w:val="0"/>
          <w:iCs w:val="0"/>
          <w:color w:val="000000"/>
          <w:sz w:val="24"/>
        </w:rPr>
        <w:t xml:space="preserve">Podsumowanie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Tamil" w:hAnsi="Noto Sans Tamil" w:cs="Noto Sans Tamil"/>
          <w:bCs w:val="0"/>
          <w:i w:val="0"/>
        </w:rPr>
      </w:pP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Zaimplementowana sztuczna inteligencja opiera się na klasycznym, sprawdzonym algorytmie Minimax z optymalizacją alfa-beta. Jej siła i styl gry wynikają bezpośrednio z precyzyjnie zdefiniowanych, ważonych reguł w funkcjach heurystycznych. Rozdzielenie strat</w:t>
      </w:r>
      <w:r>
        <w:rPr>
          <w:rFonts w:ascii="Noto Sans Tamil" w:hAnsi="Noto Sans Tamil" w:eastAsia="Noto Sans Tamil" w:cs="Noto Sans Tamil"/>
          <w:i w:val="0"/>
          <w:iCs w:val="0"/>
          <w:color w:val="000000"/>
          <w:sz w:val="24"/>
        </w:rPr>
        <w:t xml:space="preserve">egii na agresywną i defensywną w zależności od numeru gracza jest interesującym podejściem, które może symulować różne style gry.</w:t>
      </w:r>
      <w:r>
        <w:rPr>
          <w:rFonts w:ascii="Noto Sans Tamil" w:hAnsi="Noto Sans Tamil" w:eastAsia="Noto Sans Tamil" w:cs="Noto Sans Tamil"/>
          <w:i w:val="0"/>
          <w:iCs w:val="0"/>
        </w:rPr>
      </w:r>
    </w:p>
    <w:p>
      <w:pPr>
        <w:pBdr/>
        <w:spacing/>
        <w:ind/>
        <w:jc w:val="right"/>
        <w:rPr>
          <w:rFonts w:ascii="Noto Sans Tamil" w:hAnsi="Noto Sans Tamil" w:cs="Noto Sans Tamil"/>
          <w:b/>
          <w:bCs/>
          <w:i w:val="0"/>
        </w:rPr>
      </w:pPr>
      <w:r>
        <w:rPr>
          <w:rFonts w:ascii="Noto Sans Tamil" w:hAnsi="Noto Sans Tamil" w:eastAsia="Noto Sans Tamil" w:cs="Noto Sans Tamil"/>
          <w:b/>
          <w:bCs/>
          <w:i w:val="0"/>
          <w:iCs w:val="0"/>
          <w:lang w:val="pl-PL"/>
        </w:rPr>
        <w:t xml:space="preserve">Jakub Kowal</w:t>
      </w:r>
      <w:r>
        <w:rPr>
          <w:rFonts w:ascii="Noto Sans Tamil" w:hAnsi="Noto Sans Tamil" w:eastAsia="Noto Sans Tamil" w:cs="Noto Sans Tamil"/>
          <w:b/>
          <w:bCs/>
          <w:i w:val="0"/>
          <w:iCs w:val="0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Tamil">
    <w:panose1 w:val="020B0502040504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2025-06-08T19:42:38Z</dcterms:modified>
</cp:coreProperties>
</file>