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  <w:sz w:val="32"/>
          <w:szCs w:val="32"/>
        </w:rPr>
      </w:pPr>
      <w:r>
        <w:rPr>
          <w:rFonts w:ascii="Noto Sans Runic" w:hAnsi="Noto Sans Runic" w:eastAsia="Noto Sans Runic" w:cs="Noto Sans Runic"/>
          <w:b/>
          <w:color w:val="000000"/>
          <w:sz w:val="32"/>
          <w:szCs w:val="32"/>
        </w:rPr>
        <w:t xml:space="preserve">Klasteryzacja danych EMNIST MNIST metodą k-średnich</w:t>
      </w:r>
      <w:r>
        <w:rPr>
          <w:rFonts w:ascii="Noto Sans Runic" w:hAnsi="Noto Sans Runic" w:eastAsia="Noto Sans Runic" w:cs="Noto Sans Runic"/>
          <w:sz w:val="32"/>
          <w:szCs w:val="32"/>
        </w:rPr>
      </w:r>
      <w:r>
        <w:rPr>
          <w:rFonts w:ascii="Noto Sans Runic" w:hAnsi="Noto Sans Runic" w:eastAsia="Noto Sans Runic" w:cs="Noto Sans Runic"/>
          <w:sz w:val="32"/>
          <w:szCs w:val="32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b/>
          <w:color w:val="000000"/>
          <w:sz w:val="28"/>
        </w:rPr>
        <w:t xml:space="preserve">1. Opis zadania</w:t>
      </w:r>
      <w:r>
        <w:rPr>
          <w:rFonts w:ascii="Noto Sans Runic" w:hAnsi="Noto Sans Runic" w:eastAsia="Noto Sans Runic" w:cs="Noto Sans Run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color w:val="000000"/>
          <w:sz w:val="24"/>
        </w:rPr>
        <w:t xml:space="preserve">Celem było przeprowadzenie klasteryzacji danych EMNIST MNIST metodą k-średnich, z wykorzystaniem poprawionej inicjalizacji centroidów</w:t>
      </w:r>
      <w:r>
        <w:rPr>
          <w:rFonts w:ascii="Noto Sans Runic" w:hAnsi="Noto Sans Runic" w:eastAsia="Noto Sans Runic" w:cs="Noto Sans Runic"/>
          <w:color w:val="000000"/>
          <w:sz w:val="24"/>
        </w:rPr>
        <w:t xml:space="preserve">. Dla różnych wartości liczby klastrów (10, 15, 20, 30) wybrano najlepszy wynik na podstawie minimalnej inercji (suma kwadratów odległości punktów od ich centroidów).</w:t>
      </w:r>
      <w:r>
        <w:rPr>
          <w:rFonts w:ascii="Noto Sans Runic" w:hAnsi="Noto Sans Runic" w:eastAsia="Noto Sans Runic" w:cs="Noto Sans Runic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b/>
          <w:color w:val="000000"/>
          <w:sz w:val="28"/>
        </w:rPr>
        <w:t xml:space="preserve">2. Klasteryzacja (k = 10)</w:t>
      </w:r>
      <w:r>
        <w:rPr>
          <w:rFonts w:ascii="Noto Sans Runic" w:hAnsi="Noto Sans Runic" w:eastAsia="Noto Sans Runic" w:cs="Noto Sans Run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color w:val="000000"/>
          <w:sz w:val="24"/>
        </w:rPr>
        <w:t xml:space="preserve">Dla </w:t>
      </w:r>
      <w:r>
        <w:rPr>
          <w:rFonts w:ascii="Noto Sans Runic" w:hAnsi="Noto Sans Runic" w:eastAsia="Noto Sans Runic" w:cs="Noto Sans Runic"/>
          <w:color w:val="000000"/>
          <w:sz w:val="24"/>
          <w:lang w:val="pl-PL"/>
        </w:rPr>
        <w:t xml:space="preserve">każdej ilości</w:t>
      </w:r>
      <w:r>
        <w:rPr>
          <w:rFonts w:ascii="Noto Sans Runic" w:hAnsi="Noto Sans Runic" w:eastAsia="Noto Sans Runic" w:cs="Noto Sans Runic"/>
          <w:color w:val="000000"/>
          <w:sz w:val="24"/>
        </w:rPr>
        <w:t xml:space="preserve"> klastrów wykonano 10 prób inicjalizacji, wybierając wynik z najmniejszą inercją. Uzyskana macierz procentowego przydziału cyfr do klastrów pozwoliła ocenić jakość dopasowania.</w:t>
      </w:r>
      <w:r>
        <w:rPr>
          <w:rFonts w:ascii="Noto Sans Runic" w:hAnsi="Noto Sans Runic" w:eastAsia="Noto Sans Runic" w:cs="Noto Sans Run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color w:val="000000"/>
          <w:sz w:val="24"/>
        </w:rPr>
        <w:t xml:space="preserve">Wizualizacja centroidów pokazała, że większość z nich </w:t>
      </w:r>
      <w:r>
        <w:rPr>
          <w:rFonts w:ascii="Noto Sans Runic" w:hAnsi="Noto Sans Runic" w:eastAsia="Noto Sans Runic" w:cs="Noto Sans Runic"/>
          <w:color w:val="000000"/>
          <w:sz w:val="24"/>
          <w:lang w:val="pl-PL"/>
        </w:rPr>
        <w:t xml:space="preserve">chociażby </w:t>
      </w:r>
      <w:r>
        <w:rPr>
          <w:rFonts w:ascii="Noto Sans Runic" w:hAnsi="Noto Sans Runic" w:eastAsia="Noto Sans Runic" w:cs="Noto Sans Runic"/>
          <w:color w:val="000000"/>
          <w:sz w:val="24"/>
        </w:rPr>
        <w:t xml:space="preserve">przypomina odpowiednie cyfry, choć niektóre klastry zawierały dane niejednoznaczne (np. zniekształcone cyfry).</w:t>
      </w:r>
      <w:r>
        <w:rPr>
          <w:rFonts w:ascii="Noto Sans Runic" w:hAnsi="Noto Sans Runic" w:eastAsia="Noto Sans Runic" w:cs="Noto Sans Runic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b/>
          <w:color w:val="000000"/>
          <w:sz w:val="28"/>
        </w:rPr>
        <w:t xml:space="preserve">3. Klasteryzacja dla k = 15, 20, 30</w:t>
      </w:r>
      <w:r>
        <w:rPr>
          <w:rFonts w:ascii="Noto Sans Runic" w:hAnsi="Noto Sans Runic" w:eastAsia="Noto Sans Runic" w:cs="Noto Sans Run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color w:val="000000"/>
          <w:sz w:val="24"/>
        </w:rPr>
        <w:t xml:space="preserve">Dla większych wartości </w:t>
      </w:r>
      <w:r>
        <w:rPr>
          <w:rFonts w:ascii="Noto Sans Runic" w:hAnsi="Noto Sans Runic" w:eastAsia="Noto Sans Runic" w:cs="Noto Sans Runic"/>
          <w:color w:val="000000"/>
          <w:sz w:val="20"/>
        </w:rPr>
        <w:t xml:space="preserve">k</w:t>
      </w:r>
      <w:r>
        <w:rPr>
          <w:rFonts w:ascii="Noto Sans Runic" w:hAnsi="Noto Sans Runic" w:eastAsia="Noto Sans Runic" w:cs="Noto Sans Runic"/>
          <w:color w:val="000000"/>
          <w:sz w:val="24"/>
        </w:rPr>
        <w:t xml:space="preserve"> analogicznie przeprowadzono klasteryzację i wizualizację wyników:</w:t>
      </w:r>
      <w:r>
        <w:rPr>
          <w:rFonts w:ascii="Noto Sans Runic" w:hAnsi="Noto Sans Runic" w:eastAsia="Noto Sans Runic" w:cs="Noto Sans Runic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color w:val="000000"/>
          <w:sz w:val="24"/>
        </w:rPr>
        <w:t xml:space="preserve">Przy </w:t>
      </w:r>
      <w:r>
        <w:rPr>
          <w:rFonts w:ascii="Noto Sans Runic" w:hAnsi="Noto Sans Runic" w:eastAsia="Noto Sans Runic" w:cs="Noto Sans Runic"/>
          <w:b/>
          <w:color w:val="000000"/>
          <w:sz w:val="24"/>
        </w:rPr>
        <w:t xml:space="preserve">k = 15</w:t>
      </w:r>
      <w:r>
        <w:rPr>
          <w:rFonts w:ascii="Noto Sans Runic" w:hAnsi="Noto Sans Runic" w:eastAsia="Noto Sans Runic" w:cs="Noto Sans Runic"/>
          <w:color w:val="000000"/>
          <w:sz w:val="24"/>
        </w:rPr>
        <w:t xml:space="preserve"> i </w:t>
      </w:r>
      <w:r>
        <w:rPr>
          <w:rFonts w:ascii="Noto Sans Runic" w:hAnsi="Noto Sans Runic" w:eastAsia="Noto Sans Runic" w:cs="Noto Sans Runic"/>
          <w:b/>
          <w:color w:val="000000"/>
          <w:sz w:val="24"/>
        </w:rPr>
        <w:t xml:space="preserve">k = 20</w:t>
      </w:r>
      <w:r>
        <w:rPr>
          <w:rFonts w:ascii="Noto Sans Runic" w:hAnsi="Noto Sans Runic" w:eastAsia="Noto Sans Runic" w:cs="Noto Sans Runic"/>
          <w:color w:val="000000"/>
          <w:sz w:val="24"/>
        </w:rPr>
        <w:t xml:space="preserve"> zauważono, że niektóre klastry reprezentują warianty tej samej cyfry (np. pionowe i ukośne „1”).</w:t>
      </w:r>
      <w:r>
        <w:rPr>
          <w:rFonts w:ascii="Noto Sans Runic" w:hAnsi="Noto Sans Runic" w:eastAsia="Noto Sans Runic" w:cs="Noto Sans Runic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color w:val="000000"/>
          <w:sz w:val="24"/>
        </w:rPr>
        <w:t xml:space="preserve">Przy </w:t>
      </w:r>
      <w:r>
        <w:rPr>
          <w:rFonts w:ascii="Noto Sans Runic" w:hAnsi="Noto Sans Runic" w:eastAsia="Noto Sans Runic" w:cs="Noto Sans Runic"/>
          <w:b/>
          <w:color w:val="000000"/>
          <w:sz w:val="24"/>
        </w:rPr>
        <w:t xml:space="preserve">k = 30</w:t>
      </w:r>
      <w:r>
        <w:rPr>
          <w:rFonts w:ascii="Noto Sans Runic" w:hAnsi="Noto Sans Runic" w:eastAsia="Noto Sans Runic" w:cs="Noto Sans Runic"/>
          <w:color w:val="000000"/>
          <w:sz w:val="24"/>
        </w:rPr>
        <w:t xml:space="preserve"> klastry stawały się bardziej szczegółowe — można było rozróżnić różne style zapisu tej samej cyfry.</w:t>
      </w:r>
      <w:r>
        <w:rPr>
          <w:rFonts w:ascii="Noto Sans Runic" w:hAnsi="Noto Sans Runic" w:eastAsia="Noto Sans Runic" w:cs="Noto Sans Run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color w:val="000000"/>
          <w:sz w:val="24"/>
        </w:rPr>
        <w:t xml:space="preserve">W niektórych przypadkach (szczególnie przy k=20 i 30) możliwe byłoby połączenie kilku klastrów w jedną klasę cyfry — co może być użyteczne w konstrukcji klasyfikatora z klasteryzacją jako etapem wstępnego grupowania.</w:t>
      </w:r>
      <w:r>
        <w:rPr>
          <w:rFonts w:ascii="Noto Sans Runic" w:hAnsi="Noto Sans Runic" w:eastAsia="Noto Sans Runic" w:cs="Noto Sans Runic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b/>
          <w:color w:val="000000"/>
          <w:sz w:val="28"/>
        </w:rPr>
        <w:t xml:space="preserve">4. Wnioski</w:t>
      </w:r>
      <w:r>
        <w:rPr>
          <w:rFonts w:ascii="Noto Sans Runic" w:hAnsi="Noto Sans Runic" w:eastAsia="Noto Sans Runic" w:cs="Noto Sans Runic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color w:val="000000"/>
          <w:sz w:val="24"/>
        </w:rPr>
        <w:t xml:space="preserve">Centroidy dla k=10 są zbliżone do średnich obrazów cyfr, co świadczy o poprawnym działaniu algorytmu.</w:t>
      </w:r>
      <w:r>
        <w:rPr>
          <w:rFonts w:ascii="Noto Sans Runic" w:hAnsi="Noto Sans Runic" w:eastAsia="Noto Sans Runic" w:cs="Noto Sans Runic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color w:val="000000"/>
          <w:sz w:val="24"/>
        </w:rPr>
        <w:t xml:space="preserve">Zwiększanie liczby klastrów poprawia rozróżnialność wariantów cyfr, ale utrudnia bezpośrednią interpretację.</w:t>
      </w:r>
      <w:r>
        <w:rPr>
          <w:rFonts w:ascii="Noto Sans Runic" w:hAnsi="Noto Sans Runic" w:eastAsia="Noto Sans Runic" w:cs="Noto Sans Runic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  <w:color w:val="000000"/>
          <w:sz w:val="24"/>
        </w:rPr>
        <w:t xml:space="preserve">Dla klasyfikatora cyfr najtrafniejsze wydaje się użycie 10 lub 15 klastrów, z ewentualnym scalaniem podobnych w wyższych wartościach </w:t>
      </w:r>
      <w:r>
        <w:rPr>
          <w:rFonts w:ascii="Noto Sans Runic" w:hAnsi="Noto Sans Runic" w:eastAsia="Noto Sans Runic" w:cs="Noto Sans Runic"/>
          <w:color w:val="000000"/>
          <w:sz w:val="20"/>
        </w:rPr>
        <w:t xml:space="preserve">k</w:t>
      </w:r>
      <w:r>
        <w:rPr>
          <w:rFonts w:ascii="Noto Sans Runic" w:hAnsi="Noto Sans Runic" w:eastAsia="Noto Sans Runic" w:cs="Noto Sans Runic"/>
          <w:color w:val="000000"/>
          <w:sz w:val="24"/>
        </w:rPr>
        <w:t xml:space="preserve">.</w:t>
      </w:r>
      <w:r>
        <w:rPr>
          <w:rFonts w:ascii="Noto Sans Runic" w:hAnsi="Noto Sans Runic" w:eastAsia="Noto Sans Runic" w:cs="Noto Sans Run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Noto Sans Runic" w:hAnsi="Noto Sans Runic" w:cs="Noto Sans Runic"/>
          <w:sz w:val="24"/>
          <w:szCs w:val="24"/>
        </w:rPr>
      </w:pPr>
      <w:r>
        <w:rPr>
          <w:rFonts w:ascii="Noto Sans Runic" w:hAnsi="Noto Sans Runic" w:eastAsia="Noto Sans Runic" w:cs="Noto Sans Runic"/>
          <w:sz w:val="24"/>
          <w:szCs w:val="24"/>
        </w:rPr>
      </w:r>
      <w:r>
        <w:rPr>
          <w:rFonts w:ascii="Noto Sans Runic" w:hAnsi="Noto Sans Runic" w:eastAsia="Noto Sans Runic" w:cs="Noto Sans Runic"/>
          <w:sz w:val="24"/>
          <w:szCs w:val="24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  <w:sz w:val="32"/>
          <w:szCs w:val="32"/>
        </w:rPr>
      </w:pPr>
      <w:r>
        <w:rPr>
          <w:rFonts w:ascii="Noto Sans Runic" w:hAnsi="Noto Sans Runic" w:eastAsia="Noto Sans Runic" w:cs="Noto Sans Runic"/>
          <w:b/>
          <w:color w:val="000000"/>
          <w:sz w:val="32"/>
          <w:szCs w:val="32"/>
        </w:rPr>
        <w:t xml:space="preserve">Klasteryzacja zbioru EMNIST MNIST za pomocą algorytmu DBSCAN</w:t>
      </w:r>
      <w:r>
        <w:rPr>
          <w:rFonts w:ascii="Noto Sans Runic" w:hAnsi="Noto Sans Runic" w:eastAsia="Noto Sans Runic" w:cs="Noto Sans Runic"/>
          <w:sz w:val="32"/>
          <w:szCs w:val="32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  <w:sz w:val="28"/>
          <w:szCs w:val="28"/>
        </w:rPr>
      </w:pPr>
      <w:r>
        <w:rPr>
          <w:rFonts w:ascii="Noto Sans Runic" w:hAnsi="Noto Sans Runic" w:eastAsia="Noto Sans Runic" w:cs="Noto Sans Runic"/>
          <w:b/>
          <w:color w:val="000000"/>
          <w:sz w:val="28"/>
          <w:szCs w:val="28"/>
          <w:lang w:val="pl-PL"/>
        </w:rPr>
        <w:t xml:space="preserve">1. Opis zadania</w:t>
      </w:r>
      <w:r>
        <w:rPr>
          <w:rFonts w:ascii="Noto Sans Runic" w:hAnsi="Noto Sans Runic" w:eastAsia="Noto Sans Runic" w:cs="Noto Sans Runic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  <w:szCs w:val="24"/>
        </w:rPr>
      </w:pPr>
      <w:r>
        <w:rPr>
          <w:rFonts w:ascii="Noto Sans Runic" w:hAnsi="Noto Sans Runic" w:eastAsia="Noto Sans Runic" w:cs="Noto Sans Runic"/>
          <w:color w:val="000000"/>
          <w:sz w:val="24"/>
          <w:szCs w:val="24"/>
        </w:rPr>
        <w:t xml:space="preserve">Celem było zastosowanie algorytmu DBSCAN do klasteryzacji danych obrazowych ze zbioru EMNIST (cyfry), tak aby uzyskać </w:t>
      </w:r>
      <w:r>
        <w:rPr>
          <w:rFonts w:ascii="Noto Sans Runic" w:hAnsi="Noto Sans Runic" w:eastAsia="Noto Sans Runic" w:cs="Noto Sans Runic"/>
          <w:color w:val="000000"/>
          <w:sz w:val="24"/>
          <w:szCs w:val="24"/>
        </w:rPr>
        <w:t xml:space="preserve">możliwie najniższą</w:t>
      </w:r>
      <w:r>
        <w:rPr>
          <w:rFonts w:ascii="Noto Sans Runic" w:hAnsi="Noto Sans Runic" w:eastAsia="Noto Sans Runic" w:cs="Noto Sans Runic"/>
          <w:b/>
          <w:color w:val="000000"/>
          <w:sz w:val="24"/>
          <w:szCs w:val="24"/>
        </w:rPr>
        <w:t xml:space="preserve"> </w:t>
      </w:r>
      <w:r>
        <w:rPr>
          <w:rFonts w:ascii="Noto Sans Runic" w:hAnsi="Noto Sans Runic" w:eastAsia="Noto Sans Runic" w:cs="Noto Sans Runic"/>
          <w:b w:val="0"/>
          <w:bCs w:val="0"/>
          <w:color w:val="000000"/>
          <w:sz w:val="24"/>
          <w:szCs w:val="24"/>
        </w:rPr>
        <w:t xml:space="preserve">liczbę punktów szumu</w:t>
      </w:r>
      <w:r>
        <w:rPr>
          <w:rFonts w:ascii="Noto Sans Runic" w:hAnsi="Noto Sans Runic" w:eastAsia="Noto Sans Runic" w:cs="Noto Sans Runic"/>
          <w:b w:val="0"/>
          <w:bCs w:val="0"/>
          <w:sz w:val="24"/>
          <w:szCs w:val="24"/>
        </w:rPr>
        <w:t xml:space="preserve">.</w:t>
      </w:r>
      <w:r>
        <w:rPr>
          <w:rFonts w:ascii="Noto Sans Runic" w:hAnsi="Noto Sans Runic" w:eastAsia="Noto Sans Runic" w:cs="Noto Sans Runic"/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  <w:sz w:val="28"/>
          <w:szCs w:val="28"/>
        </w:rPr>
      </w:pPr>
      <w:r>
        <w:rPr>
          <w:rFonts w:ascii="Noto Sans Runic" w:hAnsi="Noto Sans Runic" w:eastAsia="Noto Sans Runic" w:cs="Noto Sans Runic"/>
          <w:b/>
          <w:color w:val="000000"/>
          <w:sz w:val="28"/>
          <w:szCs w:val="28"/>
        </w:rPr>
        <w:t xml:space="preserve">2. Metodologia</w:t>
      </w:r>
      <w:r>
        <w:rPr>
          <w:rFonts w:ascii="Noto Sans Runic" w:hAnsi="Noto Sans Runic" w:eastAsia="Noto Sans Runic" w:cs="Noto Sans Runic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  <w:szCs w:val="24"/>
        </w:rPr>
      </w:pPr>
      <w:r>
        <w:rPr>
          <w:rFonts w:ascii="Noto Sans Runic" w:hAnsi="Noto Sans Runic" w:eastAsia="Noto Sans Runic" w:cs="Noto Sans Runic"/>
          <w:color w:val="000000"/>
          <w:sz w:val="24"/>
          <w:szCs w:val="24"/>
        </w:rPr>
        <w:t xml:space="preserve">Dane wejściowe: zbiór EMNIST z cyframi 0–9 (zredukowany do 2D przy użyciu PCA).</w:t>
        <w:br/>
        <w:t xml:space="preserve"> Algorytm: </w:t>
      </w:r>
      <w:r>
        <w:rPr>
          <w:rFonts w:ascii="Noto Sans Runic" w:hAnsi="Noto Sans Runic" w:eastAsia="Noto Sans Runic" w:cs="Noto Sans Runic"/>
          <w:b w:val="0"/>
          <w:bCs w:val="0"/>
          <w:color w:val="000000"/>
          <w:sz w:val="24"/>
          <w:szCs w:val="24"/>
        </w:rPr>
        <w:t xml:space="preserve">DBSCAN</w:t>
      </w:r>
      <w:r>
        <w:rPr>
          <w:rFonts w:ascii="Noto Sans Runic" w:hAnsi="Noto Sans Runic" w:eastAsia="Noto Sans Runic" w:cs="Noto Sans Runic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Noto Sans Runic" w:hAnsi="Noto Sans Runic" w:eastAsia="Noto Sans Runic" w:cs="Noto Sans Runic"/>
          <w:color w:val="000000"/>
          <w:sz w:val="24"/>
          <w:szCs w:val="24"/>
        </w:rPr>
        <w:t xml:space="preserve">z różnymi parametrami </w:t>
      </w:r>
      <w:r>
        <w:rPr>
          <w:rFonts w:ascii="Noto Sans Runic" w:hAnsi="Noto Sans Runic" w:eastAsia="Noto Sans Runic" w:cs="Noto Sans Runic"/>
          <w:color w:val="000000"/>
          <w:sz w:val="24"/>
          <w:szCs w:val="24"/>
        </w:rPr>
        <w:t xml:space="preserve">eps</w:t>
      </w:r>
      <w:r>
        <w:rPr>
          <w:rFonts w:ascii="Noto Sans Runic" w:hAnsi="Noto Sans Runic" w:eastAsia="Noto Sans Runic" w:cs="Noto Sans Runic"/>
          <w:color w:val="000000"/>
          <w:sz w:val="24"/>
          <w:szCs w:val="24"/>
        </w:rPr>
        <w:t xml:space="preserve"> (promień sąsiedztwa) oraz </w:t>
      </w:r>
      <w:r>
        <w:rPr>
          <w:rFonts w:ascii="Noto Sans Runic" w:hAnsi="Noto Sans Runic" w:eastAsia="Noto Sans Runic" w:cs="Noto Sans Runic"/>
          <w:color w:val="000000"/>
          <w:sz w:val="24"/>
          <w:szCs w:val="24"/>
        </w:rPr>
        <w:t xml:space="preserve">min_samples</w:t>
      </w:r>
      <w:r>
        <w:rPr>
          <w:rFonts w:ascii="Noto Sans Runic" w:hAnsi="Noto Sans Runic" w:eastAsia="Noto Sans Runic" w:cs="Noto Sans Runic"/>
          <w:color w:val="000000"/>
          <w:sz w:val="24"/>
          <w:szCs w:val="24"/>
        </w:rPr>
        <w:t xml:space="preserve"> (min. liczba sąsiadów).</w:t>
        <w:br/>
        <w:t xml:space="preserve"> Dobór parametrów był przeprowadzony eksperymentalnie, w celu maksymalizacji dokładności klasyfikacji przy minimalnym szumie i sensownej liczbie klastrów( w zakresie od 10 do 30).</w:t>
      </w:r>
      <w:r>
        <w:rPr>
          <w:rFonts w:ascii="Noto Sans Runic" w:hAnsi="Noto Sans Runic" w:eastAsia="Noto Sans Runic" w:cs="Noto Sans Runic"/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Noto Sans Runic" w:hAnsi="Noto Sans Runic" w:cs="Noto Sans Runic"/>
          <w:sz w:val="28"/>
          <w:szCs w:val="28"/>
        </w:rPr>
      </w:pPr>
      <w:r>
        <w:rPr>
          <w:rFonts w:ascii="Noto Sans Runic" w:hAnsi="Noto Sans Runic" w:eastAsia="Noto Sans Runic" w:cs="Noto Sans Runic"/>
          <w:b/>
          <w:color w:val="000000"/>
          <w:sz w:val="28"/>
          <w:szCs w:val="28"/>
        </w:rPr>
        <w:t xml:space="preserve">3. Najlepsze uzyskane wyniki</w:t>
      </w:r>
      <w:r>
        <w:rPr>
          <w:rFonts w:ascii="Noto Sans Runic" w:hAnsi="Noto Sans Runic" w:eastAsia="Noto Sans Runic" w:cs="Noto Sans Runic"/>
          <w:sz w:val="28"/>
          <w:szCs w:val="28"/>
        </w:rPr>
      </w:r>
    </w:p>
    <w:p>
      <w:pPr>
        <w:pBdr/>
        <w:spacing/>
        <w:ind/>
        <w:rPr>
          <w:rFonts w:ascii="Noto Sans Runic" w:hAnsi="Noto Sans Runic" w:cs="Noto Sans Runic"/>
          <w:sz w:val="24"/>
          <w:szCs w:val="24"/>
          <w:highlight w:val="none"/>
        </w:rPr>
      </w:pPr>
      <w:r>
        <w:rPr>
          <w:rFonts w:ascii="Noto Sans Runic" w:hAnsi="Noto Sans Runic" w:eastAsia="Noto Sans Runic" w:cs="Noto Sans Runic"/>
          <w:sz w:val="24"/>
          <w:szCs w:val="24"/>
          <w:lang w:val="pl-PL"/>
        </w:rPr>
        <w:t xml:space="preserve">Wyniki uzyskane dla:</w:t>
      </w:r>
      <w:r>
        <w:rPr>
          <w:rFonts w:ascii="Noto Sans Runic" w:hAnsi="Noto Sans Runic" w:eastAsia="Noto Sans Runic" w:cs="Noto Sans Runic"/>
          <w:sz w:val="24"/>
          <w:szCs w:val="24"/>
        </w:rPr>
      </w:r>
    </w:p>
    <w:p>
      <w:pPr>
        <w:pBdr/>
        <w:spacing/>
        <w:ind/>
        <w:rPr>
          <w:rFonts w:ascii="Noto Sans Runic" w:hAnsi="Noto Sans Runic" w:cs="Noto Sans Runic"/>
          <w:sz w:val="24"/>
          <w:szCs w:val="24"/>
          <w:highlight w:val="none"/>
        </w:rPr>
      </w:pPr>
      <w:r>
        <w:rPr>
          <w:rFonts w:ascii="Noto Sans Runic" w:hAnsi="Noto Sans Runic" w:eastAsia="Noto Sans Runic" w:cs="Noto Sans Runic"/>
          <w:sz w:val="24"/>
          <w:szCs w:val="24"/>
          <w:highlight w:val="none"/>
          <w:lang w:val="pl-PL"/>
        </w:rPr>
        <w:t xml:space="preserve">Epsylon = 11.5</w:t>
      </w:r>
      <w:r>
        <w:rPr>
          <w:rFonts w:ascii="Noto Sans Runic" w:hAnsi="Noto Sans Runic" w:eastAsia="Noto Sans Runic" w:cs="Noto Sans Runic"/>
          <w:sz w:val="24"/>
          <w:szCs w:val="24"/>
          <w:highlight w:val="none"/>
          <w:lang w:val="pl-PL"/>
        </w:rPr>
      </w:r>
    </w:p>
    <w:p>
      <w:pPr>
        <w:pBdr/>
        <w:spacing/>
        <w:ind/>
        <w:rPr>
          <w:rFonts w:ascii="Noto Sans Runic" w:hAnsi="Noto Sans Runic" w:cs="Noto Sans Runic"/>
          <w:sz w:val="24"/>
          <w:szCs w:val="24"/>
        </w:rPr>
      </w:pPr>
      <w:r>
        <w:rPr>
          <w:rFonts w:ascii="Noto Sans Runic" w:hAnsi="Noto Sans Runic" w:eastAsia="Noto Sans Runic" w:cs="Noto Sans Runic"/>
          <w:sz w:val="24"/>
          <w:szCs w:val="24"/>
          <w:highlight w:val="none"/>
          <w:lang w:val="pl-PL"/>
        </w:rPr>
        <w:t xml:space="preserve">Min_samples = 4</w:t>
      </w:r>
      <w:r>
        <w:rPr>
          <w:rFonts w:ascii="Noto Sans Runic" w:hAnsi="Noto Sans Runic" w:eastAsia="Noto Sans Runic" w:cs="Noto Sans Runic"/>
          <w:sz w:val="24"/>
          <w:szCs w:val="24"/>
          <w:highlight w:val="none"/>
          <w:lang w:val="pl-PL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566"/>
        <w:gridCol w:w="85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Noto Sans Runic" w:hAnsi="Noto Sans Runic" w:cs="Noto Sans Runic"/>
                <w:sz w:val="24"/>
                <w:szCs w:val="24"/>
              </w:rPr>
            </w:pPr>
            <w:r>
              <w:rPr>
                <w:rFonts w:ascii="Noto Sans Runic" w:hAnsi="Noto Sans Runic" w:eastAsia="Noto Sans Runic" w:cs="Noto Sans Runic"/>
                <w:b/>
                <w:color w:val="000000"/>
                <w:sz w:val="24"/>
                <w:szCs w:val="24"/>
              </w:rPr>
              <w:t xml:space="preserve">Metryka</w:t>
            </w:r>
            <w:r>
              <w:rPr>
                <w:rFonts w:ascii="Noto Sans Runic" w:hAnsi="Noto Sans Runic" w:eastAsia="Noto Sans Runic" w:cs="Noto Sans Runic"/>
                <w:sz w:val="24"/>
                <w:szCs w:val="24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Noto Sans Runic" w:hAnsi="Noto Sans Runic" w:cs="Noto Sans Runic"/>
                <w:sz w:val="24"/>
                <w:szCs w:val="24"/>
              </w:rPr>
            </w:pPr>
            <w:r>
              <w:rPr>
                <w:rFonts w:ascii="Noto Sans Runic" w:hAnsi="Noto Sans Runic" w:eastAsia="Noto Sans Runic" w:cs="Noto Sans Runic"/>
                <w:b/>
                <w:color w:val="000000"/>
                <w:sz w:val="24"/>
                <w:szCs w:val="24"/>
              </w:rPr>
              <w:t xml:space="preserve">Wartość</w:t>
            </w:r>
            <w:r>
              <w:rPr>
                <w:rFonts w:ascii="Noto Sans Runic" w:hAnsi="Noto Sans Runic" w:eastAsia="Noto Sans Runic" w:cs="Noto Sans Runic"/>
                <w:sz w:val="24"/>
                <w:szCs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Noto Sans Runic" w:hAnsi="Noto Sans Runic" w:cs="Noto Sans Runic"/>
                <w:sz w:val="24"/>
                <w:szCs w:val="24"/>
              </w:rPr>
            </w:pPr>
            <w:r>
              <w:rPr>
                <w:rFonts w:ascii="Noto Sans Runic" w:hAnsi="Noto Sans Runic" w:eastAsia="Noto Sans Runic" w:cs="Noto Sans Runic"/>
                <w:color w:val="000000"/>
                <w:sz w:val="24"/>
                <w:szCs w:val="24"/>
              </w:rPr>
              <w:t xml:space="preserve">Liczba wyznaczonych klastrów</w:t>
            </w:r>
            <w:r>
              <w:rPr>
                <w:rFonts w:ascii="Noto Sans Runic" w:hAnsi="Noto Sans Runic" w:eastAsia="Noto Sans Runic" w:cs="Noto Sans Runic"/>
                <w:sz w:val="24"/>
                <w:szCs w:val="24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Noto Sans Runic" w:hAnsi="Noto Sans Runic" w:cs="Noto Sans Runic"/>
                <w:sz w:val="24"/>
                <w:szCs w:val="24"/>
              </w:rPr>
            </w:pPr>
            <w:r>
              <w:rPr>
                <w:rFonts w:ascii="Noto Sans Runic" w:hAnsi="Noto Sans Runic" w:eastAsia="Noto Sans Runic" w:cs="Noto Sans Runic"/>
                <w:b/>
                <w:color w:val="000000"/>
                <w:sz w:val="24"/>
                <w:szCs w:val="24"/>
                <w:lang w:val="pl-PL"/>
              </w:rPr>
              <w:t xml:space="preserve">19</w:t>
            </w:r>
            <w:r>
              <w:rPr>
                <w:rFonts w:ascii="Noto Sans Runic" w:hAnsi="Noto Sans Runic" w:eastAsia="Noto Sans Runic" w:cs="Noto Sans Runic"/>
                <w:sz w:val="24"/>
                <w:szCs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Noto Sans Runic" w:hAnsi="Noto Sans Runic" w:cs="Noto Sans Runic"/>
                <w:sz w:val="24"/>
                <w:szCs w:val="24"/>
              </w:rPr>
            </w:pPr>
            <w:r>
              <w:rPr>
                <w:rFonts w:ascii="Noto Sans Runic" w:hAnsi="Noto Sans Runic" w:eastAsia="Noto Sans Runic" w:cs="Noto Sans Runic"/>
                <w:color w:val="000000"/>
                <w:sz w:val="24"/>
                <w:szCs w:val="24"/>
              </w:rPr>
              <w:t xml:space="preserve">Dokładność klasyfikacji (bez szumu)</w:t>
            </w:r>
            <w:r>
              <w:rPr>
                <w:rFonts w:ascii="Noto Sans Runic" w:hAnsi="Noto Sans Runic" w:eastAsia="Noto Sans Runic" w:cs="Noto Sans Runic"/>
                <w:sz w:val="24"/>
                <w:szCs w:val="24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Noto Sans Runic" w:hAnsi="Noto Sans Runic" w:cs="Noto Sans Runic"/>
                <w:sz w:val="24"/>
                <w:szCs w:val="24"/>
              </w:rPr>
            </w:pPr>
            <w:r>
              <w:rPr>
                <w:rFonts w:ascii="Noto Sans Runic" w:hAnsi="Noto Sans Runic" w:eastAsia="Noto Sans Runic" w:cs="Noto Sans Runic"/>
                <w:b/>
                <w:color w:val="000000"/>
                <w:sz w:val="24"/>
                <w:szCs w:val="24"/>
                <w:lang w:val="pl-PL"/>
              </w:rPr>
              <w:t xml:space="preserve">0,1176</w:t>
            </w:r>
            <w:r>
              <w:rPr>
                <w:rFonts w:ascii="Noto Sans Runic" w:hAnsi="Noto Sans Runic" w:eastAsia="Noto Sans Runic" w:cs="Noto Sans Runic"/>
                <w:sz w:val="24"/>
                <w:szCs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Noto Sans Runic" w:hAnsi="Noto Sans Runic" w:cs="Noto Sans Runic"/>
                <w:sz w:val="24"/>
                <w:szCs w:val="24"/>
              </w:rPr>
            </w:pPr>
            <w:r>
              <w:rPr>
                <w:rFonts w:ascii="Noto Sans Runic" w:hAnsi="Noto Sans Runic" w:eastAsia="Noto Sans Runic" w:cs="Noto Sans Runic"/>
                <w:color w:val="000000"/>
                <w:sz w:val="24"/>
                <w:szCs w:val="24"/>
              </w:rPr>
              <w:t xml:space="preserve">Odsetek błędów w klastrach</w:t>
            </w:r>
            <w:r>
              <w:rPr>
                <w:rFonts w:ascii="Noto Sans Runic" w:hAnsi="Noto Sans Runic" w:eastAsia="Noto Sans Runic" w:cs="Noto Sans Runic"/>
                <w:sz w:val="24"/>
                <w:szCs w:val="24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Noto Sans Runic" w:hAnsi="Noto Sans Runic" w:cs="Noto Sans Runic"/>
                <w:sz w:val="24"/>
                <w:szCs w:val="24"/>
              </w:rPr>
            </w:pPr>
            <w:r>
              <w:rPr>
                <w:rFonts w:ascii="Noto Sans Runic" w:hAnsi="Noto Sans Runic" w:eastAsia="Noto Sans Runic" w:cs="Noto Sans Runic"/>
                <w:b/>
                <w:color w:val="000000"/>
                <w:sz w:val="24"/>
                <w:szCs w:val="24"/>
              </w:rPr>
              <w:t xml:space="preserve">0.</w:t>
            </w:r>
            <w:r>
              <w:rPr>
                <w:rFonts w:ascii="Noto Sans Runic" w:hAnsi="Noto Sans Runic" w:eastAsia="Noto Sans Runic" w:cs="Noto Sans Runic"/>
                <w:b/>
                <w:color w:val="000000"/>
                <w:sz w:val="24"/>
                <w:szCs w:val="24"/>
                <w:lang w:val="pl-PL"/>
              </w:rPr>
              <w:t xml:space="preserve">8824</w:t>
            </w:r>
            <w:r>
              <w:rPr>
                <w:rFonts w:ascii="Noto Sans Runic" w:hAnsi="Noto Sans Runic" w:eastAsia="Noto Sans Runic" w:cs="Noto Sans Runic"/>
                <w:sz w:val="24"/>
                <w:szCs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Noto Sans Runic" w:hAnsi="Noto Sans Runic" w:cs="Noto Sans Runic"/>
                <w:sz w:val="24"/>
                <w:szCs w:val="24"/>
              </w:rPr>
            </w:pPr>
            <w:r>
              <w:rPr>
                <w:rFonts w:ascii="Noto Sans Runic" w:hAnsi="Noto Sans Runic" w:eastAsia="Noto Sans Runic" w:cs="Noto Sans Runic"/>
                <w:color w:val="000000"/>
                <w:sz w:val="24"/>
                <w:szCs w:val="24"/>
              </w:rPr>
              <w:t xml:space="preserve">Procent punktów uznanych za szum</w:t>
            </w:r>
            <w:r>
              <w:rPr>
                <w:rFonts w:ascii="Noto Sans Runic" w:hAnsi="Noto Sans Runic" w:eastAsia="Noto Sans Runic" w:cs="Noto Sans Runic"/>
                <w:sz w:val="24"/>
                <w:szCs w:val="24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Noto Sans Runic" w:hAnsi="Noto Sans Runic" w:cs="Noto Sans Runic"/>
                <w:sz w:val="24"/>
                <w:szCs w:val="24"/>
              </w:rPr>
            </w:pPr>
            <w:r>
              <w:rPr>
                <w:rFonts w:ascii="Noto Sans Runic" w:hAnsi="Noto Sans Runic" w:eastAsia="Noto Sans Runic" w:cs="Noto Sans Runic"/>
                <w:b/>
                <w:color w:val="000000"/>
                <w:sz w:val="24"/>
                <w:szCs w:val="24"/>
                <w:lang w:val="pl-PL"/>
              </w:rPr>
              <w:t xml:space="preserve">0,0360</w:t>
            </w:r>
            <w:r>
              <w:rPr>
                <w:rFonts w:ascii="Noto Sans Runic" w:hAnsi="Noto Sans Runic" w:eastAsia="Noto Sans Runic" w:cs="Noto Sans Runic"/>
                <w:sz w:val="24"/>
                <w:szCs w:val="24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Noto Sans Runic" w:hAnsi="Noto Sans Runic" w:cs="Noto Sans Runic"/>
          <w:sz w:val="24"/>
          <w:szCs w:val="24"/>
        </w:rPr>
      </w:pPr>
      <w:r>
        <w:rPr>
          <w:rFonts w:ascii="Noto Sans Runic" w:hAnsi="Noto Sans Runic" w:eastAsia="Noto Sans Runic" w:cs="Noto Sans Runic"/>
          <w:color w:val="000000"/>
          <w:sz w:val="24"/>
          <w:szCs w:val="24"/>
          <w:highlight w:val="none"/>
        </w:rPr>
      </w:r>
      <w:r>
        <w:rPr>
          <w:rFonts w:ascii="Noto Sans Runic" w:hAnsi="Noto Sans Runic" w:eastAsia="Noto Sans Runic" w:cs="Noto Sans Runic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rFonts w:ascii="Noto Sans Runic" w:hAnsi="Noto Sans Runic" w:cs="Noto Sans Runic"/>
        </w:rPr>
      </w:pPr>
      <w:r>
        <w:rPr>
          <w:rFonts w:ascii="Noto Sans Runic" w:hAnsi="Noto Sans Runic" w:eastAsia="Noto Sans Runic" w:cs="Noto Sans Runic"/>
        </w:rPr>
      </w:r>
      <w:r>
        <w:rPr>
          <w:rFonts w:ascii="Noto Sans Runic" w:hAnsi="Noto Sans Runic" w:eastAsia="Noto Sans Runic" w:cs="Noto Sans Runic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Runic">
    <w:panose1 w:val="020B0502040504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2025-06-06T01:31:44Z</dcterms:modified>
</cp:coreProperties>
</file>