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4B" w:rsidRPr="004A6E3F" w:rsidRDefault="00425C6C" w:rsidP="00E57CD0">
      <w:pPr>
        <w:pStyle w:val="Heading1"/>
      </w:pPr>
      <w:r w:rsidRPr="004A6E3F">
        <w:rPr>
          <w:rFonts w:asciiTheme="minorHAnsi" w:eastAsiaTheme="minorEastAsia" w:hAnsiTheme="minorHAnsi" w:cstheme="minorBid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∃∀</m:t>
        </m:r>
      </m:oMath>
    </w:p>
    <w:p w:rsidR="00425C6C" w:rsidRPr="004A6E3F" w:rsidRDefault="00425C6C" w:rsidP="00E57CD0">
      <w:pPr>
        <w:rPr>
          <w:rStyle w:val="SubtleEmphasis"/>
        </w:rPr>
      </w:pPr>
      <w:r w:rsidRPr="004A6E3F">
        <w:rPr>
          <w:rStyle w:val="SubtleEmphasis"/>
        </w:rPr>
        <w:t xml:space="preserve">Ukažte, že jazyk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L</m:t>
        </m:r>
      </m:oMath>
      <w:r w:rsidRPr="004A6E3F">
        <w:rPr>
          <w:rStyle w:val="SubtleEmphasis"/>
        </w:rPr>
        <w:t xml:space="preserve"> je rozhodnutelný, právě když existují rozhodnutelné jazyky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A</m:t>
        </m:r>
      </m:oMath>
      <w:r w:rsidRPr="004A6E3F">
        <w:rPr>
          <w:rStyle w:val="SubtleEmphasis"/>
        </w:rPr>
        <w:t xml:space="preserve"> a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B</m:t>
        </m:r>
      </m:oMath>
      <w:r w:rsidRPr="004A6E3F">
        <w:rPr>
          <w:rStyle w:val="SubtleEmphasis"/>
        </w:rPr>
        <w:t xml:space="preserve">, pro které platí, že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L</m:t>
        </m:r>
        <m:r>
          <m:rPr>
            <m:sty m:val="b"/>
          </m:rPr>
          <w:rPr>
            <w:rStyle w:val="SubtleEmphasis"/>
            <w:rFonts w:ascii="Cambria Math" w:hAnsi="Cambria Math"/>
          </w:rPr>
          <m:t>={</m:t>
        </m:r>
        <m:r>
          <m:rPr>
            <m:sty m:val="p"/>
          </m:rPr>
          <w:rPr>
            <w:rStyle w:val="SubtleEmphasis"/>
            <w:rFonts w:ascii="Cambria Math" w:hAnsi="Cambria Math"/>
          </w:rPr>
          <m:t>x</m:t>
        </m:r>
        <m:r>
          <m:rPr>
            <m:sty m:val="b"/>
          </m:rPr>
          <w:rPr>
            <w:rStyle w:val="SubtleEmphasis"/>
            <w:rFonts w:ascii="Cambria Math" w:hAnsi="Cambria Math"/>
          </w:rPr>
          <m:t>|(</m:t>
        </m:r>
        <m:r>
          <m:rPr>
            <m:sty m:val="p"/>
          </m:rPr>
          <w:rPr>
            <w:rStyle w:val="SubtleEmphasis"/>
            <w:rFonts w:ascii="Cambria Math" w:hAnsi="Cambria Math" w:cs="Cambria Math"/>
          </w:rPr>
          <m:t>∃</m:t>
        </m:r>
        <m:r>
          <m:rPr>
            <m:sty m:val="p"/>
          </m:rPr>
          <w:rPr>
            <w:rStyle w:val="SubtleEmphasis"/>
            <w:rFonts w:ascii="Cambria Math" w:hAnsi="Cambria Math"/>
          </w:rPr>
          <m:t>y</m:t>
        </m:r>
        <m:r>
          <m:rPr>
            <m:sty m:val="b"/>
          </m:rPr>
          <w:rPr>
            <w:rStyle w:val="SubtleEmphasis"/>
            <w:rFonts w:ascii="Cambria Math" w:hAnsi="Cambria Math"/>
          </w:rPr>
          <m:t>)[</m:t>
        </m:r>
        <m:r>
          <m:rPr>
            <m:sty m:val="b"/>
          </m:rPr>
          <w:rPr>
            <w:rStyle w:val="SubtleEmphasis"/>
            <w:rFonts w:ascii="Cambria Math" w:hAnsi="Cambria Math" w:cs="Cambria Math"/>
          </w:rPr>
          <m:t>⟨</m:t>
        </m:r>
        <m:r>
          <m:rPr>
            <m:sty m:val="p"/>
          </m:rPr>
          <w:rPr>
            <w:rStyle w:val="SubtleEmphasis"/>
            <w:rFonts w:ascii="Cambria Math" w:hAnsi="Cambria Math"/>
          </w:rPr>
          <m:t>x</m:t>
        </m:r>
        <m:r>
          <m:rPr>
            <m:sty m:val="b"/>
          </m:rPr>
          <w:rPr>
            <w:rStyle w:val="SubtleEmphasis"/>
            <w:rFonts w:ascii="Cambria Math" w:hAnsi="Cambria Math"/>
          </w:rPr>
          <m:t>,</m:t>
        </m:r>
        <m:r>
          <m:rPr>
            <m:sty m:val="p"/>
          </m:rPr>
          <w:rPr>
            <w:rStyle w:val="SubtleEmphasis"/>
            <w:rFonts w:ascii="Cambria Math" w:hAnsi="Cambria Math"/>
          </w:rPr>
          <m:t>y</m:t>
        </m:r>
        <m:r>
          <m:rPr>
            <m:sty m:val="b"/>
          </m:rPr>
          <w:rPr>
            <w:rStyle w:val="SubtleEmphasis"/>
            <w:rFonts w:ascii="Cambria Math" w:hAnsi="Cambria Math" w:cs="Cambria Math"/>
          </w:rPr>
          <m:t>⟩∈</m:t>
        </m:r>
        <m:r>
          <m:rPr>
            <m:sty m:val="p"/>
          </m:rPr>
          <w:rPr>
            <w:rStyle w:val="SubtleEmphasis"/>
            <w:rFonts w:ascii="Cambria Math" w:hAnsi="Cambria Math"/>
          </w:rPr>
          <m:t>A</m:t>
        </m:r>
        <m:r>
          <m:rPr>
            <m:sty m:val="b"/>
          </m:rPr>
          <w:rPr>
            <w:rStyle w:val="SubtleEmphasis"/>
            <w:rFonts w:ascii="Cambria Math" w:hAnsi="Cambria Math"/>
          </w:rPr>
          <m:t>]}=</m:t>
        </m:r>
        <m:d>
          <m:dPr>
            <m:begChr m:val="{"/>
            <m:endChr m:val="}"/>
            <m:ctrlPr>
              <w:rPr>
                <w:rStyle w:val="SubtleEmphasis"/>
                <w:rFonts w:ascii="Cambria Math" w:hAnsi="Cambria Math"/>
                <w:b/>
                <w:bCs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x</m:t>
            </m:r>
          </m:e>
          <m:e>
            <m:d>
              <m:dPr>
                <m:ctrlPr>
                  <w:rPr>
                    <w:rStyle w:val="SubtleEmphasis"/>
                    <w:rFonts w:ascii="Cambria Math" w:hAnsi="Cambria Math"/>
                    <w:b/>
                    <w:bCs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 w:cs="Cambria Math"/>
                  </w:rPr>
                  <m:t>∀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y</m:t>
                </m:r>
              </m:e>
            </m:d>
            <m:d>
              <m:dPr>
                <m:begChr m:val="["/>
                <m:endChr m:val="]"/>
                <m:ctrlPr>
                  <w:rPr>
                    <w:rStyle w:val="SubtleEmphasis"/>
                    <w:rFonts w:ascii="Cambria Math" w:hAnsi="Cambria Math"/>
                    <w:b/>
                    <w:bCs/>
                    <w:i w:val="0"/>
                    <w:iCs w:val="0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Style w:val="SubtleEmphasis"/>
                        <w:rFonts w:ascii="Cambria Math" w:hAnsi="Cambria Math" w:cs="Cambria Math"/>
                        <w:b/>
                        <w:bCs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"/>
                  </m:rPr>
                  <w:rPr>
                    <w:rStyle w:val="SubtleEmphasis"/>
                    <w:rFonts w:ascii="Cambria Math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B</m:t>
                </m:r>
              </m:e>
            </m:d>
          </m:e>
        </m:d>
      </m:oMath>
      <w:r w:rsidRPr="004A6E3F">
        <w:rPr>
          <w:rStyle w:val="SubtleEmphasis"/>
        </w:rPr>
        <w:t>.</w:t>
      </w:r>
    </w:p>
    <w:p w:rsidR="00425C6C" w:rsidRPr="004A6E3F" w:rsidRDefault="00425C6C" w:rsidP="00CA0BD8">
      <w:pPr>
        <w:rPr>
          <w:rFonts w:eastAsiaTheme="minorEastAsia"/>
        </w:rPr>
      </w:pPr>
      <m:oMath>
        <m:r>
          <w:rPr>
            <w:rFonts w:ascii="Cambria Math" w:hAnsi="Cambria Math"/>
          </w:rPr>
          <m:t>→</m:t>
        </m:r>
      </m:oMath>
      <w:r w:rsidRPr="004A6E3F">
        <w:t>:</w:t>
      </w:r>
      <m:oMath>
        <m:r>
          <w:rPr>
            <w:rFonts w:ascii="Cambria Math" w:hAnsi="Cambria Math"/>
          </w:rPr>
          <w:br/>
        </m:r>
      </m:oMath>
      <w:r w:rsidRPr="004A6E3F">
        <w:t xml:space="preserve">Máme rozhodnutelný jazyk </w:t>
      </w:r>
      <m:oMath>
        <m:r>
          <w:rPr>
            <w:rFonts w:ascii="Cambria Math" w:hAnsi="Cambria Math"/>
          </w:rPr>
          <m:t>L</m:t>
        </m:r>
      </m:oMath>
      <w:r w:rsidRPr="004A6E3F">
        <w:rPr>
          <w:rFonts w:eastAsiaTheme="minorEastAsia"/>
        </w:rPr>
        <w:t xml:space="preserve"> a chceme ukázat, že existují rozhodnutelné jazyky </w:t>
      </w:r>
      <m:oMath>
        <m:r>
          <w:rPr>
            <w:rFonts w:ascii="Cambria Math" w:eastAsiaTheme="minorEastAsia" w:hAnsi="Cambria Math"/>
          </w:rPr>
          <m:t>A</m:t>
        </m:r>
      </m:oMath>
      <w:r w:rsidRPr="004A6E3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B</m:t>
        </m:r>
      </m:oMath>
      <w:r w:rsidRPr="004A6E3F">
        <w:rPr>
          <w:rFonts w:eastAsiaTheme="minorEastAsia"/>
        </w:rPr>
        <w:t>.</w:t>
      </w:r>
    </w:p>
    <w:p w:rsidR="00425C6C" w:rsidRPr="004A6E3F" w:rsidRDefault="00425C6C" w:rsidP="00CA0BD8">
      <w:pPr>
        <w:rPr>
          <w:rFonts w:eastAsiaTheme="minorEastAsia"/>
        </w:rPr>
      </w:pPr>
      <w:r w:rsidRPr="004A6E3F">
        <w:rPr>
          <w:rFonts w:eastAsiaTheme="minorEastAsia"/>
        </w:rPr>
        <w:t>To ukážeme tak, že dané jazyky zkonstruujeme:</w:t>
      </w:r>
    </w:p>
    <w:p w:rsidR="00425C6C" w:rsidRPr="004A6E3F" w:rsidRDefault="00425C6C" w:rsidP="00425C6C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x∈L∧y=ϵ}</m:t>
        </m:r>
      </m:oMath>
      <w:r w:rsidRPr="004A6E3F"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ϵ</m:t>
        </m:r>
      </m:oMath>
      <w:r w:rsidRPr="004A6E3F">
        <w:rPr>
          <w:rFonts w:eastAsiaTheme="minorEastAsia"/>
        </w:rPr>
        <w:t xml:space="preserve"> značí prázdné slovo nad abecedou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Pr="004A6E3F">
        <w:rPr>
          <w:rFonts w:eastAsiaTheme="minorEastAsia"/>
        </w:rPr>
        <w:t>.</w:t>
      </w:r>
    </w:p>
    <w:p w:rsidR="00425C6C" w:rsidRPr="004A6E3F" w:rsidRDefault="00425C6C" w:rsidP="00425C6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x∈L∧y∈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}</m:t>
        </m:r>
      </m:oMath>
    </w:p>
    <w:p w:rsidR="00425C6C" w:rsidRPr="004A6E3F" w:rsidRDefault="00425C6C" w:rsidP="00425C6C">
      <w:pPr>
        <w:rPr>
          <w:rFonts w:eastAsiaTheme="minorEastAsia"/>
        </w:rPr>
      </w:pPr>
      <w:r w:rsidRPr="004A6E3F">
        <w:t xml:space="preserve">Tyto dva zkonstruované jazyky jsou rozhodnutelné, protože dokážeme pro každý z nich vytvořit algoritmicky vyčíslitelnou funkci </w:t>
      </w:r>
      <m:oMath>
        <m:r>
          <w:rPr>
            <w:rFonts w:ascii="Cambria Math" w:hAnsi="Cambria Math"/>
          </w:rPr>
          <m:t>f</m:t>
        </m:r>
      </m:oMath>
      <w:r w:rsidRPr="004A6E3F">
        <w:rPr>
          <w:rFonts w:eastAsiaTheme="minorEastAsia"/>
        </w:rPr>
        <w:t xml:space="preserve"> pro </w:t>
      </w:r>
      <m:oMath>
        <m:r>
          <w:rPr>
            <w:rFonts w:ascii="Cambria Math" w:eastAsiaTheme="minorEastAsia" w:hAnsi="Cambria Math"/>
          </w:rPr>
          <m:t>m</m:t>
        </m:r>
      </m:oMath>
      <w:r w:rsidRPr="004A6E3F">
        <w:rPr>
          <w:rFonts w:eastAsiaTheme="minorEastAsia"/>
        </w:rPr>
        <w:t>-převoditelnost:</w:t>
      </w:r>
    </w:p>
    <w:p w:rsidR="00425C6C" w:rsidRPr="004A6E3F" w:rsidRDefault="00425C6C" w:rsidP="00425C6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L</m:t>
        </m:r>
        <m:r>
          <w:rPr>
            <w:rFonts w:ascii="Cambria Math" w:eastAsiaTheme="minorEastAsia" w:hAnsi="Cambria Math"/>
          </w:rPr>
          <m:t>:</m:t>
        </m:r>
      </m:oMath>
      <w:r w:rsidRPr="004A6E3F">
        <w:rPr>
          <w:rFonts w:eastAsiaTheme="minorEastAsia"/>
        </w:rPr>
        <w:t xml:space="preserve"> slovo </w:t>
      </w:r>
      <m:oMath>
        <m:d>
          <m:dPr>
            <m:begChr m:val="⟨"/>
            <m:endChr m:val="⟩"/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Pr="004A6E3F">
        <w:rPr>
          <w:rFonts w:eastAsiaTheme="minorEastAsia"/>
        </w:rPr>
        <w:t xml:space="preserve"> </w:t>
      </w:r>
      <w:r w:rsidR="00B40848">
        <w:rPr>
          <w:rFonts w:eastAsiaTheme="minorEastAsia"/>
        </w:rPr>
        <w:t>pro</w:t>
      </w:r>
      <w:r w:rsidRPr="004A6E3F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</w:rPr>
          <m:t>A</m:t>
        </m:r>
      </m:oMath>
      <w:r w:rsidRPr="004A6E3F">
        <w:rPr>
          <w:rFonts w:eastAsiaTheme="minorEastAsia"/>
        </w:rPr>
        <w:t xml:space="preserve"> uznáme, pokud</w:t>
      </w:r>
      <w:r w:rsidR="0068347D" w:rsidRPr="004A6E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x∈L</m:t>
        </m:r>
      </m:oMath>
      <w:r w:rsidR="0068347D" w:rsidRPr="004A6E3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y=ϵ</m:t>
        </m:r>
      </m:oMath>
      <w:r w:rsidR="0068347D" w:rsidRPr="004A6E3F">
        <w:rPr>
          <w:rFonts w:eastAsiaTheme="minorEastAsia"/>
        </w:rPr>
        <w:t>.</w:t>
      </w:r>
    </w:p>
    <w:p w:rsidR="0068347D" w:rsidRPr="004A6E3F" w:rsidRDefault="0068347D" w:rsidP="00425C6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L</m:t>
        </m:r>
        <m:r>
          <w:rPr>
            <w:rFonts w:ascii="Cambria Math" w:eastAsiaTheme="minorEastAsia" w:hAnsi="Cambria Math"/>
          </w:rPr>
          <m:t>:</m:t>
        </m:r>
      </m:oMath>
      <w:r w:rsidRPr="004A6E3F">
        <w:rPr>
          <w:rFonts w:eastAsiaTheme="minorEastAsia"/>
        </w:rPr>
        <w:t xml:space="preserve"> slovo </w:t>
      </w:r>
      <m:oMath>
        <m:d>
          <m:dPr>
            <m:begChr m:val="⟨"/>
            <m:endChr m:val="⟩"/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Pr="004A6E3F">
        <w:rPr>
          <w:rFonts w:eastAsiaTheme="minorEastAsia"/>
          <w:b/>
          <w:bCs/>
        </w:rPr>
        <w:t xml:space="preserve"> </w:t>
      </w:r>
      <w:r w:rsidR="00B40848">
        <w:rPr>
          <w:rFonts w:eastAsiaTheme="minorEastAsia"/>
          <w:bCs/>
        </w:rPr>
        <w:t>pro</w:t>
      </w:r>
      <w:bookmarkStart w:id="0" w:name="_GoBack"/>
      <w:bookmarkEnd w:id="0"/>
      <w:r w:rsidRPr="004A6E3F">
        <w:rPr>
          <w:rFonts w:eastAsiaTheme="minorEastAsia"/>
          <w:bCs/>
        </w:rPr>
        <w:t> </w:t>
      </w:r>
      <m:oMath>
        <m:r>
          <w:rPr>
            <w:rFonts w:ascii="Cambria Math" w:eastAsiaTheme="minorEastAsia" w:hAnsi="Cambria Math"/>
          </w:rPr>
          <m:t>B</m:t>
        </m:r>
      </m:oMath>
      <w:r w:rsidRPr="004A6E3F">
        <w:rPr>
          <w:rFonts w:eastAsiaTheme="minorEastAsia"/>
          <w:bCs/>
        </w:rPr>
        <w:t xml:space="preserve"> uznáme, pokud </w:t>
      </w:r>
      <m:oMath>
        <m:r>
          <w:rPr>
            <w:rFonts w:ascii="Cambria Math" w:eastAsiaTheme="minorEastAsia" w:hAnsi="Cambria Math"/>
          </w:rPr>
          <m:t>x∈L</m:t>
        </m:r>
      </m:oMath>
      <w:r w:rsidRPr="004A6E3F">
        <w:rPr>
          <w:rFonts w:eastAsiaTheme="minorEastAsia"/>
          <w:bCs/>
        </w:rPr>
        <w:t>.</w:t>
      </w:r>
    </w:p>
    <w:p w:rsidR="0068347D" w:rsidRPr="004A6E3F" w:rsidRDefault="0068347D" w:rsidP="0068347D">
      <w:pPr>
        <w:rPr>
          <w:rFonts w:eastAsiaTheme="minorEastAsia"/>
        </w:rPr>
      </w:pPr>
      <m:oMath>
        <m:r>
          <w:rPr>
            <w:rFonts w:ascii="Cambria Math" w:hAnsi="Cambria Math"/>
          </w:rPr>
          <m:t>←</m:t>
        </m:r>
      </m:oMath>
      <w:r w:rsidRPr="004A6E3F">
        <w:t>:</w:t>
      </w:r>
      <w:r w:rsidRPr="004A6E3F">
        <w:br/>
        <w:t xml:space="preserve">Máme rozhodnutelné jazyky </w:t>
      </w:r>
      <m:oMath>
        <m:r>
          <w:rPr>
            <w:rFonts w:ascii="Cambria Math" w:hAnsi="Cambria Math"/>
          </w:rPr>
          <m:t>A, B</m:t>
        </m:r>
      </m:oMath>
      <w:r w:rsidRPr="004A6E3F">
        <w:rPr>
          <w:rFonts w:eastAsiaTheme="minorEastAsia"/>
        </w:rPr>
        <w:t xml:space="preserve"> a chceme ukázat, že jazyk </w:t>
      </w:r>
      <m:oMath>
        <m:r>
          <w:rPr>
            <w:rFonts w:ascii="Cambria Math" w:eastAsiaTheme="minorEastAsia" w:hAnsi="Cambria Math"/>
          </w:rPr>
          <m:t>L</m:t>
        </m:r>
      </m:oMath>
      <w:r w:rsidRPr="004A6E3F">
        <w:rPr>
          <w:rFonts w:eastAsiaTheme="minorEastAsia"/>
        </w:rPr>
        <w:t xml:space="preserve"> je rozhodnutelný.</w:t>
      </w:r>
    </w:p>
    <w:p w:rsidR="0068347D" w:rsidRPr="004A6E3F" w:rsidRDefault="0068347D" w:rsidP="0068347D">
      <w:pPr>
        <w:rPr>
          <w:rFonts w:eastAsiaTheme="minorEastAsia"/>
        </w:rPr>
      </w:pPr>
      <w:r w:rsidRPr="004A6E3F">
        <w:rPr>
          <w:rFonts w:eastAsiaTheme="minorEastAsia"/>
        </w:rPr>
        <w:t xml:space="preserve">To ukážeme tak, že najdeme vyčíslitelnou funkci </w:t>
      </w:r>
      <m:oMath>
        <m:r>
          <w:rPr>
            <w:rFonts w:ascii="Cambria Math" w:eastAsiaTheme="minorEastAsia" w:hAnsi="Cambria Math"/>
          </w:rPr>
          <m:t>f</m:t>
        </m:r>
      </m:oMath>
      <w:r w:rsidRPr="004A6E3F">
        <w:rPr>
          <w:rFonts w:eastAsiaTheme="minorEastAsia"/>
        </w:rPr>
        <w:t xml:space="preserve"> pro </w:t>
      </w:r>
      <m:oMath>
        <m:r>
          <w:rPr>
            <w:rFonts w:ascii="Cambria Math" w:eastAsiaTheme="minorEastAsia" w:hAnsi="Cambria Math"/>
          </w:rPr>
          <m:t>m</m:t>
        </m:r>
      </m:oMath>
      <w:r w:rsidRPr="004A6E3F">
        <w:rPr>
          <w:rFonts w:eastAsiaTheme="minorEastAsia"/>
        </w:rPr>
        <w:t xml:space="preserve">-převoditelnost </w:t>
      </w:r>
      <m:oMath>
        <m:r>
          <w:rPr>
            <w:rFonts w:ascii="Cambria Math" w:eastAsiaTheme="minorEastAsia" w:hAnsi="Cambria Math"/>
          </w:rPr>
          <m:t>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 w:rsidRPr="004A6E3F">
        <w:rPr>
          <w:rFonts w:eastAsiaTheme="minorEastAsia"/>
        </w:rPr>
        <w:t>:</w:t>
      </w:r>
    </w:p>
    <w:p w:rsidR="00A164BE" w:rsidRPr="004A6E3F" w:rsidRDefault="0068347D" w:rsidP="0068347D">
      <w:pPr>
        <w:rPr>
          <w:rFonts w:eastAsiaTheme="minorEastAsia"/>
          <w:b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ϵ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B</m:t>
        </m:r>
      </m:oMath>
      <w:r w:rsidR="00821814" w:rsidRPr="004A6E3F">
        <w:rPr>
          <w:rFonts w:eastAsiaTheme="minorEastAsia"/>
          <w:bCs/>
        </w:rPr>
        <w:t>.</w:t>
      </w:r>
    </w:p>
    <w:p w:rsidR="00A164BE" w:rsidRPr="004A6E3F" w:rsidRDefault="00A164BE" w:rsidP="00A164BE">
      <w:r w:rsidRPr="004A6E3F">
        <w:br w:type="page"/>
      </w:r>
    </w:p>
    <w:p w:rsidR="0068347D" w:rsidRPr="004A6E3F" w:rsidRDefault="00A164BE" w:rsidP="00A164BE">
      <w:pPr>
        <w:pStyle w:val="Heading1"/>
      </w:pPr>
      <w:r w:rsidRPr="004A6E3F">
        <w:lastRenderedPageBreak/>
        <w:t>Prime</w:t>
      </w:r>
    </w:p>
    <w:p w:rsidR="00A164BE" w:rsidRPr="004A6E3F" w:rsidRDefault="00A164BE" w:rsidP="00A164BE">
      <w:pPr>
        <w:rPr>
          <w:rStyle w:val="SubtleEmphasis"/>
        </w:rPr>
      </w:pPr>
      <w:r w:rsidRPr="004A6E3F">
        <w:rPr>
          <w:rStyle w:val="SubtleEmphasis"/>
        </w:rPr>
        <w:t>Popište algoritmus (pro Turingův stroj), který ignoruje svůj vstup a na výstup vypisuje postupně všechna prvočísla v rostoucím pořadí.</w:t>
      </w:r>
    </w:p>
    <w:p w:rsidR="00A164BE" w:rsidRPr="004A6E3F" w:rsidRDefault="007F6CA8" w:rsidP="00A164BE">
      <w:pPr>
        <w:rPr>
          <w:rFonts w:eastAsiaTheme="minorEastAsia"/>
        </w:rPr>
      </w:pPr>
      <w:r w:rsidRPr="004A6E3F">
        <w:t xml:space="preserve">Budeme potřebovat systém, ve kterém bychom byli schopni reprezentovat čísla. Zavedeme tedy abecedu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 S,D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d,</m:t>
            </m:r>
            <m:r>
              <w:rPr>
                <w:rFonts w:ascii="Cambria Math" w:hAnsi="Cambria Math"/>
              </w:rPr>
              <m:t>E</m:t>
            </m:r>
          </m:e>
        </m:d>
      </m:oMath>
      <w:r w:rsidRPr="004A6E3F">
        <w:rPr>
          <w:rFonts w:eastAsiaTheme="minorEastAsia"/>
        </w:rPr>
        <w:t xml:space="preserve">, kde 0 a 1 označují bity. </w:t>
      </w:r>
      <m:oMath>
        <m:r>
          <w:rPr>
            <w:rFonts w:ascii="Cambria Math" w:eastAsiaTheme="minorEastAsia" w:hAnsi="Cambria Math"/>
          </w:rPr>
          <m:t>S</m:t>
        </m:r>
      </m:oMath>
      <w:r w:rsidRPr="004A6E3F">
        <w:rPr>
          <w:rFonts w:eastAsiaTheme="minorEastAsia"/>
        </w:rPr>
        <w:t xml:space="preserve"> bude označovat startovní pozici na pásce. Znak </w:t>
      </w:r>
      <m:oMath>
        <m:r>
          <w:rPr>
            <w:rFonts w:ascii="Cambria Math" w:eastAsiaTheme="minorEastAsia" w:hAnsi="Cambria Math"/>
          </w:rPr>
          <m:t>D</m:t>
        </m:r>
      </m:oMath>
      <w:r w:rsidRPr="004A6E3F">
        <w:rPr>
          <w:rFonts w:eastAsiaTheme="minorEastAsia"/>
        </w:rPr>
        <w:t xml:space="preserve"> </w:t>
      </w:r>
      <w:r w:rsidR="0092016F" w:rsidRPr="004A6E3F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d</m:t>
        </m:r>
      </m:oMath>
      <w:r w:rsidR="0092016F" w:rsidRPr="004A6E3F">
        <w:rPr>
          <w:rFonts w:eastAsiaTheme="minorEastAsia"/>
        </w:rPr>
        <w:t xml:space="preserve"> </w:t>
      </w:r>
      <w:r w:rsidRPr="004A6E3F">
        <w:rPr>
          <w:rFonts w:eastAsiaTheme="minorEastAsia"/>
        </w:rPr>
        <w:t>použijeme jako oddělovač</w:t>
      </w:r>
      <w:r w:rsidR="0092016F" w:rsidRPr="004A6E3F">
        <w:rPr>
          <w:rFonts w:eastAsiaTheme="minorEastAsia"/>
        </w:rPr>
        <w:t>e</w:t>
      </w:r>
      <w:r w:rsidRPr="004A6E3F">
        <w:rPr>
          <w:rFonts w:eastAsiaTheme="minorEastAsia"/>
        </w:rPr>
        <w:t xml:space="preserve"> čísel.</w:t>
      </w:r>
      <w:r w:rsidR="00B9633A" w:rsidRPr="004A6E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B9633A" w:rsidRPr="004A6E3F">
        <w:rPr>
          <w:rFonts w:eastAsiaTheme="minorEastAsia"/>
        </w:rPr>
        <w:t xml:space="preserve"> pak označuje konec pásky.</w:t>
      </w:r>
    </w:p>
    <w:p w:rsidR="007F6CA8" w:rsidRPr="004A6E3F" w:rsidRDefault="007F6CA8" w:rsidP="00A164BE">
      <w:pPr>
        <w:rPr>
          <w:rFonts w:eastAsiaTheme="minorEastAsia"/>
        </w:rPr>
      </w:pPr>
      <w:r w:rsidRPr="004A6E3F">
        <w:rPr>
          <w:rFonts w:eastAsiaTheme="minorEastAsia"/>
        </w:rPr>
        <w:t xml:space="preserve">Dále budeme potřebovat základní bitové operace jako je sčítání a odčítání 1. </w:t>
      </w:r>
      <w:r w:rsidR="004A6E3F" w:rsidRPr="004A6E3F">
        <w:rPr>
          <w:rFonts w:eastAsiaTheme="minorEastAsia"/>
        </w:rPr>
        <w:t>Při</w:t>
      </w:r>
      <w:r w:rsidRPr="004A6E3F">
        <w:rPr>
          <w:rFonts w:eastAsiaTheme="minorEastAsia"/>
        </w:rPr>
        <w:t xml:space="preserve">čítání je jednoduché, začneme </w:t>
      </w:r>
      <w:r w:rsidR="004A6E3F" w:rsidRPr="004A6E3F">
        <w:rPr>
          <w:rFonts w:eastAsiaTheme="minorEastAsia"/>
        </w:rPr>
        <w:t>zprava</w:t>
      </w:r>
      <w:r w:rsidRPr="004A6E3F">
        <w:rPr>
          <w:rFonts w:eastAsiaTheme="minorEastAsia"/>
        </w:rPr>
        <w:t xml:space="preserve"> čísla a měníme jedničky na nuly. Jakmile narazíme na první nulu, změníme ji na jedničku. Odečítání bude obdobné, načneme </w:t>
      </w:r>
      <w:r w:rsidR="004A6E3F" w:rsidRPr="004A6E3F">
        <w:rPr>
          <w:rFonts w:eastAsiaTheme="minorEastAsia"/>
        </w:rPr>
        <w:t>zprava</w:t>
      </w:r>
      <w:r w:rsidRPr="004A6E3F">
        <w:rPr>
          <w:rFonts w:eastAsiaTheme="minorEastAsia"/>
        </w:rPr>
        <w:t xml:space="preserve">, měníme nuly  na jedničky a první jedničku změníme na 0. Záporná čísla uvažovat nemusíme – nebudeme je potřebovat. Je potřeba rozmyslet alokaci nového prostoru při překročení maximálního počtu bitů, které máme pro číslo alokované (pomocí oddělovačů). Při překročení alokované kapacity, využijeme další bit </w:t>
      </w:r>
      <w:r w:rsidR="004A6E3F" w:rsidRPr="004A6E3F">
        <w:rPr>
          <w:rFonts w:eastAsiaTheme="minorEastAsia"/>
        </w:rPr>
        <w:t>vlevo</w:t>
      </w:r>
      <w:r w:rsidRPr="004A6E3F">
        <w:rPr>
          <w:rFonts w:eastAsiaTheme="minorEastAsia"/>
        </w:rPr>
        <w:t xml:space="preserve"> a posuneme zbytek pásky.</w:t>
      </w:r>
    </w:p>
    <w:p w:rsidR="00B9633A" w:rsidRPr="004A6E3F" w:rsidRDefault="00B9633A" w:rsidP="00A164BE">
      <w:pPr>
        <w:rPr>
          <w:rFonts w:eastAsiaTheme="minorEastAsia"/>
        </w:rPr>
      </w:pPr>
      <w:r w:rsidRPr="004A6E3F">
        <w:rPr>
          <w:rFonts w:eastAsiaTheme="minorEastAsia"/>
        </w:rPr>
        <w:t xml:space="preserve">Mějme tedy turingův stroj se dvěmi páskami. Procesní a výstupní. Začneme vstupním stavem, který zapíše na procesní pásku řetězec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0D0</m:t>
        </m:r>
        <m:r>
          <w:rPr>
            <w:rFonts w:ascii="Cambria Math" w:eastAsiaTheme="minorEastAsia" w:hAnsi="Cambria Math"/>
          </w:rPr>
          <m:t>SD11DE</m:t>
        </m:r>
      </m:oMath>
      <w:r w:rsidRPr="004A6E3F">
        <w:rPr>
          <w:rFonts w:eastAsiaTheme="minorEastAsia"/>
        </w:rPr>
        <w:t>. Tento řetězec značí, že zpracováváme číslo 2 (</w:t>
      </w:r>
      <m:oMath>
        <m:r>
          <w:rPr>
            <w:rFonts w:ascii="Cambria Math" w:eastAsiaTheme="minorEastAsia" w:hAnsi="Cambria Math"/>
          </w:rPr>
          <m:t>D11D</m:t>
        </m:r>
      </m:oMath>
      <w:r w:rsidRPr="004A6E3F">
        <w:rPr>
          <w:rFonts w:eastAsiaTheme="minorEastAsia"/>
        </w:rPr>
        <w:t>), pak je zde označený začátek pásky</w:t>
      </w:r>
      <w:r w:rsidR="0092016F" w:rsidRPr="004A6E3F">
        <w:rPr>
          <w:rFonts w:eastAsiaTheme="minorEastAsia"/>
        </w:rPr>
        <w:t>, dvě pomocná pole pro čísla a konec pásky směrem vlevo</w:t>
      </w:r>
      <w:r w:rsidRPr="004A6E3F">
        <w:rPr>
          <w:rFonts w:eastAsiaTheme="minorEastAsia"/>
        </w:rPr>
        <w:t xml:space="preserve">. Na výstupní pásku zapíšeme </w:t>
      </w:r>
      <m:oMath>
        <m:r>
          <w:rPr>
            <w:rFonts w:ascii="Cambria Math" w:eastAsiaTheme="minorEastAsia" w:hAnsi="Cambria Math"/>
          </w:rPr>
          <m:t>ES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E</m:t>
        </m:r>
      </m:oMath>
      <w:r w:rsidRPr="004A6E3F">
        <w:rPr>
          <w:rFonts w:eastAsiaTheme="minorEastAsia"/>
        </w:rPr>
        <w:t>.</w:t>
      </w:r>
      <w:r w:rsidR="00572888" w:rsidRPr="004A6E3F">
        <w:rPr>
          <w:rFonts w:eastAsiaTheme="minorEastAsia"/>
        </w:rPr>
        <w:t xml:space="preserve"> Na výstupní pásce budou čísla v reverzním bitovém zápisu.</w:t>
      </w:r>
    </w:p>
    <w:p w:rsidR="00570F4D" w:rsidRPr="004A6E3F" w:rsidRDefault="00907D21" w:rsidP="00A164BE">
      <w:pPr>
        <w:rPr>
          <w:rFonts w:eastAsiaTheme="minorEastAsia"/>
        </w:rPr>
      </w:pPr>
      <w:r w:rsidRPr="004A6E3F">
        <w:t xml:space="preserve">Nyní můžeme začít kontrolu prvočíselnosti pro aktuálně zpracovávané číslo. To uděláme tak, že </w:t>
      </w:r>
      <w:r w:rsidR="0092016F" w:rsidRPr="004A6E3F">
        <w:t xml:space="preserve">na výstupní pásce dojedeme hlavou až na konec pásky. Přejdeme do stavu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2016F" w:rsidRPr="004A6E3F">
        <w:rPr>
          <w:rFonts w:eastAsiaTheme="minorEastAsia"/>
        </w:rPr>
        <w:t xml:space="preserve">, najdeme číslo o jedno vlevo a přepíšeme jej </w:t>
      </w:r>
      <w:r w:rsidR="004A6E3F" w:rsidRPr="004A6E3F">
        <w:rPr>
          <w:rFonts w:eastAsiaTheme="minorEastAsia"/>
        </w:rPr>
        <w:t xml:space="preserve">reverzně </w:t>
      </w:r>
      <w:r w:rsidR="0092016F" w:rsidRPr="004A6E3F">
        <w:rPr>
          <w:rFonts w:eastAsiaTheme="minorEastAsia"/>
        </w:rPr>
        <w:t xml:space="preserve">do pole o jedno vlevo od počáteční pozice na procesní pásce. Toto číslo pak postupně snižujeme, pomocí bitové operace odečtení </w:t>
      </w:r>
      <m:oMath>
        <m:r>
          <w:rPr>
            <w:rFonts w:ascii="Cambria Math" w:eastAsiaTheme="minorEastAsia" w:hAnsi="Cambria Math"/>
          </w:rPr>
          <m:t>1</m:t>
        </m:r>
      </m:oMath>
      <w:r w:rsidR="0092016F" w:rsidRPr="004A6E3F">
        <w:rPr>
          <w:rFonts w:eastAsiaTheme="minorEastAsia"/>
        </w:rPr>
        <w:t xml:space="preserve">, dokud se nerovná </w:t>
      </w:r>
      <m:oMath>
        <m:r>
          <w:rPr>
            <w:rFonts w:ascii="Cambria Math" w:eastAsiaTheme="minorEastAsia" w:hAnsi="Cambria Math"/>
          </w:rPr>
          <m:t>0</m:t>
        </m:r>
      </m:oMath>
      <w:r w:rsidR="0092016F" w:rsidRPr="004A6E3F">
        <w:rPr>
          <w:rFonts w:eastAsiaTheme="minorEastAsia"/>
        </w:rPr>
        <w:t xml:space="preserve">. Při každém snížení </w:t>
      </w:r>
      <w:r w:rsidR="0092016F" w:rsidRPr="004A6E3F">
        <w:rPr>
          <w:rFonts w:eastAsiaTheme="minorEastAsia"/>
          <w:b/>
          <w:i/>
        </w:rPr>
        <w:t>připíšeme</w:t>
      </w:r>
      <w:r w:rsidR="0092016F" w:rsidRPr="004A6E3F">
        <w:rPr>
          <w:rFonts w:eastAsiaTheme="minorEastAsia"/>
        </w:rPr>
        <w:t xml:space="preserve"> do druhého pomocného pole jednu jedničku. V poli úplně vlevo by tedy mělo být tolik jedniček, jako byla hodnota čísla pomocného pole, kde bylo původně zkopírované číslo a v poli o jedna vpravo by měly být samé </w:t>
      </w:r>
      <m:oMath>
        <m:r>
          <w:rPr>
            <w:rFonts w:ascii="Cambria Math" w:eastAsiaTheme="minorEastAsia" w:hAnsi="Cambria Math"/>
          </w:rPr>
          <m:t>0</m:t>
        </m:r>
      </m:oMath>
      <w:r w:rsidR="0092016F" w:rsidRPr="004A6E3F">
        <w:rPr>
          <w:rFonts w:eastAsiaTheme="minorEastAsia"/>
        </w:rPr>
        <w:t>.</w:t>
      </w:r>
    </w:p>
    <w:p w:rsidR="0092016F" w:rsidRPr="004A6E3F" w:rsidRDefault="0092016F" w:rsidP="00A164BE">
      <w:pPr>
        <w:rPr>
          <w:rFonts w:eastAsiaTheme="minorEastAsia"/>
        </w:rPr>
      </w:pPr>
      <w:r w:rsidRPr="004A6E3F">
        <w:rPr>
          <w:rFonts w:eastAsiaTheme="minorEastAsia"/>
        </w:rPr>
        <w:t xml:space="preserve">Nyní takto vytvořené jedničky použijeme jako pomocný oddělovač pro jedničky vpravo od </w:t>
      </w:r>
      <m:oMath>
        <m:r>
          <w:rPr>
            <w:rFonts w:ascii="Cambria Math" w:eastAsiaTheme="minorEastAsia" w:hAnsi="Cambria Math"/>
          </w:rPr>
          <m:t>S</m:t>
        </m:r>
      </m:oMath>
      <w:r w:rsidRPr="004A6E3F">
        <w:rPr>
          <w:rFonts w:eastAsiaTheme="minorEastAsia"/>
        </w:rPr>
        <w:t xml:space="preserve"> na procesní pásce. Postupným snižováním jedniček vlevo budeme posouvat oddělovač </w:t>
      </w:r>
      <m:oMath>
        <m:r>
          <w:rPr>
            <w:rFonts w:ascii="Cambria Math" w:eastAsiaTheme="minorEastAsia" w:hAnsi="Cambria Math"/>
          </w:rPr>
          <m:t>d</m:t>
        </m:r>
      </m:oMath>
      <w:r w:rsidRPr="004A6E3F">
        <w:rPr>
          <w:rFonts w:eastAsiaTheme="minorEastAsia"/>
        </w:rPr>
        <w:t xml:space="preserve"> mezi jedničkami vpravo, dokud vlevo nebudou samé 0. Pokud bychom zpracovávali například číslo </w:t>
      </w:r>
      <m:oMath>
        <m:r>
          <w:rPr>
            <w:rFonts w:ascii="Cambria Math" w:eastAsiaTheme="minorEastAsia" w:hAnsi="Cambria Math"/>
          </w:rPr>
          <m:t>5</m:t>
        </m:r>
      </m:oMath>
      <w:r w:rsidRPr="004A6E3F">
        <w:rPr>
          <w:rFonts w:eastAsiaTheme="minorEastAsia"/>
        </w:rPr>
        <w:t xml:space="preserve"> a dělali kontrolu pro číslo </w:t>
      </w:r>
      <m:oMath>
        <m:r>
          <w:rPr>
            <w:rFonts w:ascii="Cambria Math" w:eastAsiaTheme="minorEastAsia" w:hAnsi="Cambria Math"/>
          </w:rPr>
          <m:t>2</m:t>
        </m:r>
      </m:oMath>
      <w:r w:rsidRPr="004A6E3F">
        <w:rPr>
          <w:rFonts w:eastAsiaTheme="minorEastAsia"/>
        </w:rPr>
        <w:t>, vypadal by dosavadní postup takto:</w:t>
      </w:r>
    </w:p>
    <w:p w:rsidR="0092016F" w:rsidRPr="004A6E3F" w:rsidRDefault="00D235E8" w:rsidP="00D235E8">
      <w:pPr>
        <w:jc w:val="left"/>
        <w:rPr>
          <w:rFonts w:eastAsiaTheme="minorEastAsia"/>
        </w:rPr>
      </w:pPr>
      <w:r w:rsidRPr="004A6E3F">
        <w:rPr>
          <w:rFonts w:eastAsiaTheme="minorEastAsia"/>
        </w:rPr>
        <w:t xml:space="preserve">Výstupní: </w:t>
      </w:r>
      <m:oMath>
        <m:r>
          <w:rPr>
            <w:rFonts w:ascii="Cambria Math" w:eastAsiaTheme="minorEastAsia" w:hAnsi="Cambria Math"/>
          </w:rPr>
          <m:t>ESD</m:t>
        </m:r>
        <m:r>
          <w:rPr>
            <w:rFonts w:ascii="Cambria Math" w:eastAsiaTheme="minorEastAsia" w:hAnsi="Cambria Math"/>
          </w:rPr>
          <m:t>01</m:t>
        </m:r>
        <m:r>
          <w:rPr>
            <w:rFonts w:ascii="Cambria Math" w:eastAsiaTheme="minorEastAsia" w:hAnsi="Cambria Math"/>
          </w:rPr>
          <m:t>D11DE</m:t>
        </m:r>
      </m:oMath>
      <w:r w:rsidRPr="004A6E3F">
        <w:rPr>
          <w:rFonts w:eastAsiaTheme="minorEastAsia"/>
        </w:rPr>
        <w:br/>
        <w:t xml:space="preserve">Procesní: </w:t>
      </w:r>
      <m:oMath>
        <m:r>
          <w:rPr>
            <w:rFonts w:ascii="Cambria Math" w:eastAsiaTheme="minorEastAsia" w:hAnsi="Cambria Math"/>
          </w:rPr>
          <m:t>E10D00SD11</m:t>
        </m:r>
        <m:r>
          <w:rPr>
            <w:rFonts w:ascii="Cambria Math" w:eastAsiaTheme="minorEastAsia" w:hAnsi="Cambria Math"/>
          </w:rPr>
          <m:t>11</m:t>
        </m:r>
        <m:r>
          <w:rPr>
            <w:rFonts w:ascii="Cambria Math" w:eastAsiaTheme="minorEastAsia" w:hAnsi="Cambria Math"/>
          </w:rPr>
          <m:t>1DE→E00D11SD1</m:t>
        </m:r>
        <m:r>
          <w:rPr>
            <w:rFonts w:ascii="Cambria Math" w:eastAsiaTheme="minorEastAsia" w:hAnsi="Cambria Math"/>
          </w:rPr>
          <m:t>11</m:t>
        </m:r>
        <m:r>
          <w:rPr>
            <w:rFonts w:ascii="Cambria Math" w:eastAsiaTheme="minorEastAsia" w:hAnsi="Cambria Math"/>
          </w:rPr>
          <m:t>11DE→E00D00SD11d1</m:t>
        </m:r>
        <m:r>
          <w:rPr>
            <w:rFonts w:ascii="Cambria Math" w:eastAsiaTheme="minorEastAsia" w:hAnsi="Cambria Math"/>
          </w:rPr>
          <m:t>11</m:t>
        </m:r>
        <m:r>
          <w:rPr>
            <w:rFonts w:ascii="Cambria Math" w:eastAsiaTheme="minorEastAsia" w:hAnsi="Cambria Math"/>
          </w:rPr>
          <m:t>DE</m:t>
        </m:r>
      </m:oMath>
    </w:p>
    <w:p w:rsidR="00D235E8" w:rsidRPr="004A6E3F" w:rsidRDefault="00D235E8" w:rsidP="00A164BE">
      <w:pPr>
        <w:rPr>
          <w:rFonts w:eastAsiaTheme="minorEastAsia"/>
        </w:rPr>
      </w:pPr>
      <w:r w:rsidRPr="004A6E3F">
        <w:rPr>
          <w:rFonts w:eastAsiaTheme="minorEastAsia"/>
        </w:rPr>
        <w:t xml:space="preserve">Nyní se přepneme do dalšího stavu a budeme postupovat stejně jako v minulém kroku, pouze namísto toho, abychom použili pomocné pole, použijeme již jedničky, které máme před znakem </w:t>
      </w:r>
      <m:oMath>
        <m:r>
          <w:rPr>
            <w:rFonts w:ascii="Cambria Math" w:eastAsiaTheme="minorEastAsia" w:hAnsi="Cambria Math"/>
          </w:rPr>
          <m:t>d</m:t>
        </m:r>
      </m:oMath>
      <w:r w:rsidRPr="004A6E3F">
        <w:rPr>
          <w:rFonts w:eastAsiaTheme="minorEastAsia"/>
        </w:rPr>
        <w:t>.</w:t>
      </w:r>
    </w:p>
    <w:p w:rsidR="00D235E8" w:rsidRPr="004A6E3F" w:rsidRDefault="00D235E8" w:rsidP="00A164BE">
      <w:pPr>
        <w:rPr>
          <w:rFonts w:eastAsiaTheme="minorEastAsia"/>
        </w:rPr>
      </w:pPr>
      <w:r w:rsidRPr="004A6E3F">
        <w:rPr>
          <w:rFonts w:eastAsiaTheme="minorEastAsia"/>
        </w:rPr>
        <w:t xml:space="preserve">Procesní páska: </w:t>
      </w:r>
      <m:oMath>
        <m:r>
          <w:rPr>
            <w:rFonts w:ascii="Cambria Math" w:eastAsiaTheme="minorEastAsia" w:hAnsi="Cambria Math"/>
          </w:rPr>
          <m:t>E00D00SD11d111DE→E00D00SD00d11d1DE</m:t>
        </m:r>
      </m:oMath>
    </w:p>
    <w:p w:rsidR="00D235E8" w:rsidRPr="004A6E3F" w:rsidRDefault="00D235E8" w:rsidP="00A164BE">
      <w:pPr>
        <w:rPr>
          <w:rFonts w:eastAsiaTheme="minorEastAsia"/>
        </w:rPr>
      </w:pPr>
      <w:r w:rsidRPr="004A6E3F">
        <w:rPr>
          <w:rFonts w:eastAsiaTheme="minorEastAsia"/>
        </w:rPr>
        <w:t xml:space="preserve">Takto pokračujeme, dokud nenarazíme na problém, kdy máme před posledním znakem </w:t>
      </w:r>
      <m:oMath>
        <m:r>
          <w:rPr>
            <w:rFonts w:ascii="Cambria Math" w:eastAsiaTheme="minorEastAsia" w:hAnsi="Cambria Math"/>
          </w:rPr>
          <m:t>d</m:t>
        </m:r>
      </m:oMath>
      <w:r w:rsidRPr="004A6E3F">
        <w:rPr>
          <w:rFonts w:eastAsiaTheme="minorEastAsia"/>
        </w:rPr>
        <w:t xml:space="preserve"> víc </w:t>
      </w:r>
      <m:oMath>
        <m:r>
          <w:rPr>
            <w:rFonts w:ascii="Cambria Math" w:eastAsiaTheme="minorEastAsia" w:hAnsi="Cambria Math"/>
          </w:rPr>
          <m:t>1</m:t>
        </m:r>
      </m:oMath>
      <w:r w:rsidRPr="004A6E3F">
        <w:rPr>
          <w:rFonts w:eastAsiaTheme="minorEastAsia"/>
        </w:rPr>
        <w:t xml:space="preserve">, než kolik nám zbývá. Pokud nám nezbyly vpravo za posledním </w:t>
      </w:r>
      <m:oMath>
        <m:r>
          <w:rPr>
            <w:rFonts w:ascii="Cambria Math" w:eastAsiaTheme="minorEastAsia" w:hAnsi="Cambria Math"/>
          </w:rPr>
          <m:t>d</m:t>
        </m:r>
      </m:oMath>
      <w:r w:rsidRPr="004A6E3F">
        <w:rPr>
          <w:rFonts w:eastAsiaTheme="minorEastAsia"/>
        </w:rPr>
        <w:t xml:space="preserve"> žádné </w:t>
      </w:r>
      <m:oMath>
        <m:r>
          <w:rPr>
            <w:rFonts w:ascii="Cambria Math" w:eastAsiaTheme="minorEastAsia" w:hAnsi="Cambria Math"/>
          </w:rPr>
          <m:t>1</m:t>
        </m:r>
      </m:oMath>
      <w:r w:rsidRPr="004A6E3F">
        <w:rPr>
          <w:rFonts w:eastAsiaTheme="minorEastAsia"/>
        </w:rPr>
        <w:t xml:space="preserve">, znamená to, že aktuální číslo je dělitelné. Smažeme tedy všechny </w:t>
      </w:r>
      <m:oMath>
        <m:r>
          <w:rPr>
            <w:rFonts w:ascii="Cambria Math" w:eastAsiaTheme="minorEastAsia" w:hAnsi="Cambria Math"/>
          </w:rPr>
          <m:t>d</m:t>
        </m:r>
      </m:oMath>
      <w:r w:rsidRPr="004A6E3F">
        <w:rPr>
          <w:rFonts w:eastAsiaTheme="minorEastAsia"/>
        </w:rPr>
        <w:t xml:space="preserve">, od </w:t>
      </w:r>
      <m:oMath>
        <m:r>
          <w:rPr>
            <w:rFonts w:ascii="Cambria Math" w:eastAsiaTheme="minorEastAsia" w:hAnsi="Cambria Math"/>
          </w:rPr>
          <m:t>S</m:t>
        </m:r>
      </m:oMath>
      <w:r w:rsidRPr="004A6E3F">
        <w:rPr>
          <w:rFonts w:eastAsiaTheme="minorEastAsia"/>
        </w:rPr>
        <w:t xml:space="preserve"> vpravo přepíšeme </w:t>
      </w:r>
      <m:oMath>
        <m:r>
          <w:rPr>
            <w:rFonts w:ascii="Cambria Math" w:eastAsiaTheme="minorEastAsia" w:hAnsi="Cambria Math"/>
          </w:rPr>
          <m:t>0</m:t>
        </m:r>
      </m:oMath>
      <w:r w:rsidRPr="004A6E3F">
        <w:rPr>
          <w:rFonts w:eastAsiaTheme="minorEastAsia"/>
        </w:rPr>
        <w:t xml:space="preserve"> na </w:t>
      </w:r>
      <m:oMath>
        <m:r>
          <w:rPr>
            <w:rFonts w:ascii="Cambria Math" w:eastAsiaTheme="minorEastAsia" w:hAnsi="Cambria Math"/>
          </w:rPr>
          <m:t>1</m:t>
        </m:r>
      </m:oMath>
      <w:r w:rsidRPr="004A6E3F">
        <w:rPr>
          <w:rFonts w:eastAsiaTheme="minorEastAsia"/>
        </w:rPr>
        <w:t xml:space="preserve"> a připíšeme jednu </w:t>
      </w:r>
      <m:oMath>
        <m:r>
          <w:rPr>
            <w:rFonts w:ascii="Cambria Math" w:eastAsiaTheme="minorEastAsia" w:hAnsi="Cambria Math"/>
          </w:rPr>
          <m:t>1</m:t>
        </m:r>
      </m:oMath>
      <w:r w:rsidRPr="004A6E3F">
        <w:rPr>
          <w:rFonts w:eastAsiaTheme="minorEastAsia"/>
        </w:rPr>
        <w:t xml:space="preserve">, přesuneme hlavu na výstupní pásce úplně vpravo a pokračujeme stavem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A6E3F">
        <w:rPr>
          <w:rFonts w:eastAsiaTheme="minorEastAsia"/>
        </w:rPr>
        <w:t xml:space="preserve"> pro další číslo.</w:t>
      </w:r>
    </w:p>
    <w:p w:rsidR="00D235E8" w:rsidRPr="004A6E3F" w:rsidRDefault="00D235E8" w:rsidP="00A164BE">
      <w:pPr>
        <w:rPr>
          <w:rFonts w:eastAsiaTheme="minorEastAsia"/>
        </w:rPr>
      </w:pPr>
      <w:r w:rsidRPr="004A6E3F">
        <w:rPr>
          <w:rFonts w:eastAsiaTheme="minorEastAsia"/>
        </w:rPr>
        <w:t xml:space="preserve">Pokud dělení </w:t>
      </w:r>
      <w:r w:rsidR="00572888" w:rsidRPr="004A6E3F">
        <w:rPr>
          <w:rFonts w:eastAsiaTheme="minorEastAsia"/>
        </w:rPr>
        <w:t xml:space="preserve">nevyšlo, nám došly jedničky vpravo od </w:t>
      </w:r>
      <m:oMath>
        <m:r>
          <w:rPr>
            <w:rFonts w:ascii="Cambria Math" w:eastAsiaTheme="minorEastAsia" w:hAnsi="Cambria Math"/>
          </w:rPr>
          <m:t>d</m:t>
        </m:r>
      </m:oMath>
      <w:r w:rsidR="00572888" w:rsidRPr="004A6E3F">
        <w:rPr>
          <w:rFonts w:eastAsiaTheme="minorEastAsia"/>
        </w:rPr>
        <w:t xml:space="preserve">, ale ne vlevo (viz </w:t>
      </w:r>
      <m:oMath>
        <m:r>
          <w:rPr>
            <w:rFonts w:ascii="Cambria Math" w:eastAsiaTheme="minorEastAsia" w:hAnsi="Cambria Math"/>
          </w:rPr>
          <m:t>E00D00SD00d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1d1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DE</m:t>
        </m:r>
      </m:oMath>
      <w:r w:rsidR="00572888" w:rsidRPr="004A6E3F">
        <w:rPr>
          <w:rFonts w:eastAsiaTheme="minorEastAsia"/>
        </w:rPr>
        <w:t xml:space="preserve">), docházíme k závěru, že aktuálně zpracovávané číslo není dělitelné právě zkoušeným již nalezeným prvočíslem, opět smažeme všechny </w:t>
      </w:r>
      <m:oMath>
        <m:r>
          <w:rPr>
            <w:rFonts w:ascii="Cambria Math" w:eastAsiaTheme="minorEastAsia" w:hAnsi="Cambria Math"/>
          </w:rPr>
          <m:t>d</m:t>
        </m:r>
      </m:oMath>
      <w:r w:rsidR="00572888" w:rsidRPr="004A6E3F">
        <w:rPr>
          <w:rFonts w:eastAsiaTheme="minorEastAsia"/>
        </w:rPr>
        <w:t xml:space="preserve">, přepíšeme </w:t>
      </w:r>
      <m:oMath>
        <m:r>
          <w:rPr>
            <w:rFonts w:ascii="Cambria Math" w:eastAsiaTheme="minorEastAsia" w:hAnsi="Cambria Math"/>
          </w:rPr>
          <m:t>0</m:t>
        </m:r>
      </m:oMath>
      <w:r w:rsidR="00572888" w:rsidRPr="004A6E3F">
        <w:rPr>
          <w:rFonts w:eastAsiaTheme="minorEastAsia"/>
        </w:rPr>
        <w:t xml:space="preserve"> na </w:t>
      </w:r>
      <m:oMath>
        <m:r>
          <w:rPr>
            <w:rFonts w:ascii="Cambria Math" w:eastAsiaTheme="minorEastAsia" w:hAnsi="Cambria Math"/>
          </w:rPr>
          <m:t>1</m:t>
        </m:r>
      </m:oMath>
      <w:r w:rsidR="00572888" w:rsidRPr="004A6E3F">
        <w:rPr>
          <w:rFonts w:eastAsiaTheme="minorEastAsia"/>
        </w:rPr>
        <w:t xml:space="preserve"> a pokračujeme stavem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2888" w:rsidRPr="004A6E3F">
        <w:rPr>
          <w:rFonts w:eastAsiaTheme="minorEastAsia"/>
        </w:rPr>
        <w:t>. To nám zajistí, že zpracováváme stále stejné číslo, ale zkoušíme o jedno nižší dělitel.</w:t>
      </w:r>
    </w:p>
    <w:p w:rsidR="00572888" w:rsidRPr="004A6E3F" w:rsidRDefault="00572888" w:rsidP="00A164BE">
      <w:pPr>
        <w:rPr>
          <w:rFonts w:eastAsiaTheme="minorEastAsia"/>
        </w:rPr>
      </w:pPr>
      <w:r w:rsidRPr="004A6E3F">
        <w:rPr>
          <w:rFonts w:eastAsiaTheme="minorEastAsia"/>
        </w:rPr>
        <w:t xml:space="preserve">Jakmile dojde stav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A6E3F">
        <w:rPr>
          <w:rFonts w:eastAsiaTheme="minorEastAsia"/>
        </w:rPr>
        <w:t xml:space="preserve"> na výstupní pásce k symbolu </w:t>
      </w:r>
      <m:oMath>
        <m:r>
          <w:rPr>
            <w:rFonts w:ascii="Cambria Math" w:eastAsiaTheme="minorEastAsia" w:hAnsi="Cambria Math"/>
          </w:rPr>
          <m:t>S</m:t>
        </m:r>
      </m:oMath>
      <w:r w:rsidRPr="004A6E3F">
        <w:rPr>
          <w:rFonts w:eastAsiaTheme="minorEastAsia"/>
        </w:rPr>
        <w:t xml:space="preserve"> namísto očekávaného čísla, končí výpočet s tím, že aktuálně zpracovávané číslo je prvočíslem, jelikož ho nedělí žádné z nižších prvočísel a přepínáme se do fáze výpisu. Pásky vypadají tak, že na výstupní pásce je hlava na symbolu </w:t>
      </w:r>
      <m:oMath>
        <m:r>
          <w:rPr>
            <w:rFonts w:ascii="Cambria Math" w:eastAsiaTheme="minorEastAsia" w:hAnsi="Cambria Math"/>
          </w:rPr>
          <m:t>S</m:t>
        </m:r>
      </m:oMath>
      <w:r w:rsidRPr="004A6E3F">
        <w:rPr>
          <w:rFonts w:eastAsiaTheme="minorEastAsia"/>
        </w:rPr>
        <w:t xml:space="preserve"> a vpravo má nějaká prvočísla. Procesní páska má vlevo od </w:t>
      </w:r>
      <m:oMath>
        <m:r>
          <w:rPr>
            <w:rFonts w:ascii="Cambria Math" w:eastAsiaTheme="minorEastAsia" w:hAnsi="Cambria Math"/>
          </w:rPr>
          <m:t>S</m:t>
        </m:r>
      </m:oMath>
      <w:r w:rsidRPr="004A6E3F">
        <w:rPr>
          <w:rFonts w:eastAsiaTheme="minorEastAsia"/>
        </w:rPr>
        <w:t xml:space="preserve"> poze dvě </w:t>
      </w:r>
      <m:oMath>
        <m:r>
          <w:rPr>
            <w:rFonts w:ascii="Cambria Math" w:eastAsiaTheme="minorEastAsia" w:hAnsi="Cambria Math"/>
          </w:rPr>
          <m:t>0</m:t>
        </m:r>
      </m:oMath>
      <w:r w:rsidRPr="004A6E3F">
        <w:rPr>
          <w:rFonts w:eastAsiaTheme="minorEastAsia"/>
        </w:rPr>
        <w:t xml:space="preserve"> a vpravo záznam aktuálně zpracovávaného čísla v </w:t>
      </w:r>
      <m:oMath>
        <m:r>
          <w:rPr>
            <w:rFonts w:ascii="Cambria Math" w:eastAsiaTheme="minorEastAsia" w:hAnsi="Cambria Math"/>
          </w:rPr>
          <m:t>1</m:t>
        </m:r>
      </m:oMath>
      <w:r w:rsidRPr="004A6E3F">
        <w:rPr>
          <w:rFonts w:eastAsiaTheme="minorEastAsia"/>
        </w:rPr>
        <w:t>.</w:t>
      </w:r>
    </w:p>
    <w:p w:rsidR="00572888" w:rsidRPr="004A6E3F" w:rsidRDefault="00572888" w:rsidP="00A164BE">
      <w:pPr>
        <w:rPr>
          <w:rFonts w:eastAsiaTheme="minorEastAsia"/>
        </w:rPr>
      </w:pPr>
      <w:r w:rsidRPr="004A6E3F">
        <w:rPr>
          <w:rFonts w:eastAsiaTheme="minorEastAsia"/>
        </w:rPr>
        <w:t xml:space="preserve">Přesuneme tedy hlavu na výstupní pásce až na poslední </w:t>
      </w:r>
      <m:oMath>
        <m:r>
          <w:rPr>
            <w:rFonts w:ascii="Cambria Math" w:eastAsiaTheme="minorEastAsia" w:hAnsi="Cambria Math"/>
          </w:rPr>
          <m:t>D</m:t>
        </m:r>
      </m:oMath>
      <w:r w:rsidRPr="004A6E3F">
        <w:rPr>
          <w:rFonts w:eastAsiaTheme="minorEastAsia"/>
        </w:rPr>
        <w:t xml:space="preserve"> a připíšeme za něj </w:t>
      </w:r>
      <m:oMath>
        <m:r>
          <w:rPr>
            <w:rFonts w:ascii="Cambria Math" w:eastAsiaTheme="minorEastAsia" w:hAnsi="Cambria Math"/>
          </w:rPr>
          <m:t>0DE</m:t>
        </m:r>
      </m:oMath>
      <w:r w:rsidRPr="004A6E3F">
        <w:rPr>
          <w:rFonts w:eastAsiaTheme="minorEastAsia"/>
        </w:rPr>
        <w:t xml:space="preserve">. Postavíme hlavu na </w:t>
      </w:r>
      <m:oMath>
        <m:r>
          <w:rPr>
            <w:rFonts w:ascii="Cambria Math" w:eastAsiaTheme="minorEastAsia" w:hAnsi="Cambria Math"/>
          </w:rPr>
          <m:t>0</m:t>
        </m:r>
      </m:oMath>
      <w:r w:rsidRPr="004A6E3F">
        <w:rPr>
          <w:rFonts w:eastAsiaTheme="minorEastAsia"/>
        </w:rPr>
        <w:t xml:space="preserve"> na výstuupní pásce a na procesní pásce na první </w:t>
      </w:r>
      <m:oMath>
        <m:r>
          <w:rPr>
            <w:rFonts w:ascii="Cambria Math" w:eastAsiaTheme="minorEastAsia" w:hAnsi="Cambria Math"/>
          </w:rPr>
          <m:t>1</m:t>
        </m:r>
      </m:oMath>
      <w:r w:rsidRPr="004A6E3F">
        <w:rPr>
          <w:rFonts w:eastAsiaTheme="minorEastAsia"/>
        </w:rPr>
        <w:t xml:space="preserve"> vpravo od </w:t>
      </w:r>
      <m:oMath>
        <m:r>
          <w:rPr>
            <w:rFonts w:ascii="Cambria Math" w:eastAsiaTheme="minorEastAsia" w:hAnsi="Cambria Math"/>
          </w:rPr>
          <m:t>D</m:t>
        </m:r>
      </m:oMath>
      <w:r w:rsidRPr="004A6E3F">
        <w:rPr>
          <w:rFonts w:eastAsiaTheme="minorEastAsia"/>
        </w:rPr>
        <w:t>. Začneme procházet jedničky na procesní pásce a zvyšovat číslo na výstupní pásce pomocí bitové operace přičítání jedničky, ovšem reverzně, aby nám přibývaly bity směrem ke konci pásky a dobře se nám alokoval prostor.</w:t>
      </w:r>
      <w:r w:rsidR="004A6E3F" w:rsidRPr="004A6E3F">
        <w:rPr>
          <w:rFonts w:eastAsiaTheme="minorEastAsia"/>
        </w:rPr>
        <w:t xml:space="preserve"> Poté co na procesní pásce dojdeme ke znaku </w:t>
      </w:r>
      <m:oMath>
        <m:r>
          <w:rPr>
            <w:rFonts w:ascii="Cambria Math" w:eastAsiaTheme="minorEastAsia" w:hAnsi="Cambria Math"/>
          </w:rPr>
          <m:t>D</m:t>
        </m:r>
      </m:oMath>
      <w:r w:rsidR="004A6E3F" w:rsidRPr="004A6E3F">
        <w:rPr>
          <w:rFonts w:eastAsiaTheme="minorEastAsia"/>
        </w:rPr>
        <w:t xml:space="preserve">, je náš přepis hotov. Připíšeme jednu jedničku na procesní pásku, posuneme konec pásky, posuneme hlavu na výstupní pásce až na konec a přepneme se do stavu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A6E3F" w:rsidRPr="004A6E3F">
        <w:rPr>
          <w:rFonts w:eastAsiaTheme="minorEastAsia"/>
        </w:rPr>
        <w:t>. Začne zpracovávání dalšího čísla.</w:t>
      </w:r>
    </w:p>
    <w:p w:rsidR="004A6E3F" w:rsidRPr="004A6E3F" w:rsidRDefault="004A6E3F" w:rsidP="00A164BE">
      <w:pPr>
        <w:rPr>
          <w:rFonts w:eastAsiaTheme="minorEastAsia"/>
          <w:i/>
        </w:rPr>
      </w:pPr>
      <w:r w:rsidRPr="004A6E3F">
        <w:rPr>
          <w:rFonts w:eastAsiaTheme="minorEastAsia"/>
        </w:rPr>
        <w:t xml:space="preserve">Paměťové nároky jsou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*#počet nalezených prvočísel)</m:t>
        </m:r>
      </m:oMath>
      <w:r w:rsidRPr="004A6E3F"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N</m:t>
        </m:r>
      </m:oMath>
      <w:r w:rsidRPr="004A6E3F">
        <w:rPr>
          <w:rFonts w:eastAsiaTheme="minorEastAsia"/>
        </w:rPr>
        <w:t xml:space="preserve"> značí počet velikost nejvyššího nalezeného prvočísla. Časové nároky jsou konstanta pro iniciaci, přepis </w:t>
      </w:r>
      <w:r w:rsidR="00633AE6">
        <w:rPr>
          <w:rFonts w:eastAsiaTheme="minorEastAsia"/>
        </w:rPr>
        <w:t>prvo</w:t>
      </w:r>
      <w:r w:rsidRPr="004A6E3F">
        <w:rPr>
          <w:rFonts w:eastAsiaTheme="minorEastAsia"/>
        </w:rPr>
        <w:t xml:space="preserve">čísla </w:t>
      </w:r>
      <w:r w:rsidR="00633AE6">
        <w:rPr>
          <w:rFonts w:eastAsiaTheme="minorEastAsia"/>
        </w:rPr>
        <w:t xml:space="preserve">na jedničky </w:t>
      </w:r>
      <w:r w:rsidRPr="004A6E3F">
        <w:rPr>
          <w:rFonts w:eastAsiaTheme="minorEastAsia"/>
        </w:rPr>
        <w:t xml:space="preserve">lze v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</m:fun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4A6E3F">
        <w:rPr>
          <w:rFonts w:eastAsiaTheme="minorEastAsia"/>
        </w:rPr>
        <w:t xml:space="preserve">, </w:t>
      </w:r>
      <w:r>
        <w:rPr>
          <w:rFonts w:eastAsiaTheme="minorEastAsia"/>
        </w:rPr>
        <w:t>kontrolu dělitelnosti poté zvládneme v 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N*P</m:t>
            </m:r>
          </m:e>
        </m:d>
      </m:oMath>
      <w:r>
        <w:rPr>
          <w:rFonts w:eastAsiaTheme="minorEastAsia"/>
        </w:rPr>
        <w:t xml:space="preserve">. </w:t>
      </w:r>
      <w:r w:rsidR="00633AE6">
        <w:rPr>
          <w:rFonts w:eastAsiaTheme="minorEastAsia"/>
        </w:rPr>
        <w:t xml:space="preserve">Úklid a </w:t>
      </w:r>
      <w:r w:rsidR="00633AE6">
        <w:rPr>
          <w:rFonts w:eastAsiaTheme="minorEastAsia"/>
        </w:rPr>
        <w:t xml:space="preserve">posun hlav lze vždy schovat do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33AE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Celkovou složitost </w:t>
      </w:r>
      <w:r w:rsidR="00633AE6">
        <w:rPr>
          <w:rFonts w:eastAsiaTheme="minorEastAsia"/>
        </w:rPr>
        <w:t xml:space="preserve">pro kontrolu jedním prvočíslem </w:t>
      </w:r>
      <w:r>
        <w:rPr>
          <w:rFonts w:eastAsiaTheme="minorEastAsia"/>
        </w:rPr>
        <w:t xml:space="preserve">bych tedy odhanul pomocí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633AE6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1&lt;P&lt;N→O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P*N</m:t>
            </m:r>
          </m:e>
        </m:d>
      </m:oMath>
      <w:r w:rsidR="00633AE6">
        <w:rPr>
          <w:rFonts w:eastAsiaTheme="minorEastAsia"/>
        </w:rPr>
        <w:t xml:space="preserve">. Prvočísel je až </w:t>
      </w:r>
      <m:oMath>
        <m:r>
          <w:rPr>
            <w:rFonts w:ascii="Cambria Math" w:eastAsiaTheme="minorEastAsia" w:hAnsi="Cambria Math"/>
          </w:rPr>
          <m:t>P</m:t>
        </m:r>
      </m:oMath>
      <w:r w:rsidR="00633AE6">
        <w:rPr>
          <w:rFonts w:eastAsiaTheme="minorEastAsia"/>
        </w:rPr>
        <w:t xml:space="preserve"> a tedy hrubý horní odhad celkové složitosti pro kontrolu jednoho čísla na prvočíslo je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*N</m:t>
            </m:r>
          </m:e>
        </m:d>
      </m:oMath>
      <w:r w:rsidR="00633AE6"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P</m:t>
        </m:r>
      </m:oMath>
      <w:r w:rsidR="00633AE6">
        <w:rPr>
          <w:rFonts w:eastAsiaTheme="minorEastAsia"/>
        </w:rPr>
        <w:t xml:space="preserve"> je velikost největšího prvočísla a </w:t>
      </w:r>
      <m:oMath>
        <m:r>
          <w:rPr>
            <w:rFonts w:ascii="Cambria Math" w:eastAsiaTheme="minorEastAsia" w:hAnsi="Cambria Math"/>
          </w:rPr>
          <m:t>N</m:t>
        </m:r>
      </m:oMath>
      <w:r w:rsidR="00633AE6">
        <w:rPr>
          <w:rFonts w:eastAsiaTheme="minorEastAsia"/>
        </w:rPr>
        <w:t xml:space="preserve"> velikost aktuálně zpracovávaného čísla.</w:t>
      </w:r>
    </w:p>
    <w:sectPr w:rsidR="004A6E3F" w:rsidRPr="004A6E3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45E" w:rsidRDefault="00EE045E" w:rsidP="00E57CD0">
      <w:pPr>
        <w:spacing w:after="0" w:line="240" w:lineRule="auto"/>
      </w:pPr>
      <w:r>
        <w:separator/>
      </w:r>
    </w:p>
  </w:endnote>
  <w:endnote w:type="continuationSeparator" w:id="0">
    <w:p w:rsidR="00EE045E" w:rsidRDefault="00EE045E" w:rsidP="00E5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52968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DA3802" w:rsidRDefault="005D2834" w:rsidP="00DA3802">
            <w:pPr>
              <w:jc w:val="center"/>
            </w:pPr>
            <w:r>
              <w:t>Strana</w:t>
            </w:r>
            <w:r w:rsidR="00DA3802">
              <w:t xml:space="preserve"> </w:t>
            </w:r>
            <w:r w:rsidR="00DA3802">
              <w:rPr>
                <w:sz w:val="24"/>
                <w:szCs w:val="24"/>
              </w:rPr>
              <w:fldChar w:fldCharType="begin"/>
            </w:r>
            <w:r w:rsidR="00DA3802">
              <w:instrText xml:space="preserve"> PAGE </w:instrText>
            </w:r>
            <w:r w:rsidR="00DA3802">
              <w:rPr>
                <w:sz w:val="24"/>
                <w:szCs w:val="24"/>
              </w:rPr>
              <w:fldChar w:fldCharType="separate"/>
            </w:r>
            <w:r w:rsidR="00EE045E">
              <w:rPr>
                <w:noProof/>
              </w:rPr>
              <w:t>1</w:t>
            </w:r>
            <w:r w:rsidR="00DA3802">
              <w:rPr>
                <w:sz w:val="24"/>
                <w:szCs w:val="24"/>
              </w:rPr>
              <w:fldChar w:fldCharType="end"/>
            </w:r>
            <w:r w:rsidR="00DA3802">
              <w:t xml:space="preserve"> </w:t>
            </w:r>
            <w:r>
              <w:t>z</w:t>
            </w:r>
            <w:r w:rsidR="00DA3802">
              <w:t xml:space="preserve"> </w:t>
            </w:r>
            <w:fldSimple w:instr=" NUMPAGES  ">
              <w:r w:rsidR="00EE045E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45E" w:rsidRDefault="00EE045E" w:rsidP="00E57CD0">
      <w:pPr>
        <w:spacing w:after="0" w:line="240" w:lineRule="auto"/>
      </w:pPr>
      <w:r>
        <w:separator/>
      </w:r>
    </w:p>
  </w:footnote>
  <w:footnote w:type="continuationSeparator" w:id="0">
    <w:p w:rsidR="00EE045E" w:rsidRDefault="00EE045E" w:rsidP="00E57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5E8" w:rsidRPr="00E57CD0" w:rsidRDefault="00D235E8" w:rsidP="00DA3802">
    <w:r>
      <w:rPr>
        <w:lang w:val="en-US"/>
      </w:rPr>
      <w:t>Základy složitosti a vyčíslitelnosti</w:t>
    </w:r>
    <w:r>
      <w:rPr>
        <w:lang w:val="en-US"/>
      </w:rPr>
      <w:ptab w:relativeTo="margin" w:alignment="center" w:leader="none"/>
    </w:r>
    <w:r>
      <w:rPr>
        <w:lang w:val="en-US"/>
      </w:rPr>
      <w:t>Domácí úkol 2</w:t>
    </w:r>
    <w:r>
      <w:rPr>
        <w:lang w:val="en-US"/>
      </w:rPr>
      <w:ptab w:relativeTo="margin" w:alignment="right" w:leader="none"/>
    </w:r>
    <w:r>
      <w:rPr>
        <w:lang w:val="en-US"/>
      </w:rPr>
      <w:t>Jakub Mifek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073C9"/>
    <w:multiLevelType w:val="hybridMultilevel"/>
    <w:tmpl w:val="E740292E"/>
    <w:lvl w:ilvl="0" w:tplc="062AC6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960D8"/>
    <w:multiLevelType w:val="hybridMultilevel"/>
    <w:tmpl w:val="4AE6B990"/>
    <w:lvl w:ilvl="0" w:tplc="7E6EC2B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D0"/>
    <w:rsid w:val="000D1FC1"/>
    <w:rsid w:val="0018596B"/>
    <w:rsid w:val="00214E52"/>
    <w:rsid w:val="002D23EB"/>
    <w:rsid w:val="002E724B"/>
    <w:rsid w:val="002F532A"/>
    <w:rsid w:val="00403ADC"/>
    <w:rsid w:val="00425C6C"/>
    <w:rsid w:val="00432E55"/>
    <w:rsid w:val="00440E69"/>
    <w:rsid w:val="00441757"/>
    <w:rsid w:val="004A6E3F"/>
    <w:rsid w:val="004C7792"/>
    <w:rsid w:val="005036B8"/>
    <w:rsid w:val="0052260D"/>
    <w:rsid w:val="00570F4D"/>
    <w:rsid w:val="00572888"/>
    <w:rsid w:val="00590960"/>
    <w:rsid w:val="005B590A"/>
    <w:rsid w:val="005C4858"/>
    <w:rsid w:val="005D0BC9"/>
    <w:rsid w:val="005D2834"/>
    <w:rsid w:val="005F25F8"/>
    <w:rsid w:val="00633AE6"/>
    <w:rsid w:val="0068347D"/>
    <w:rsid w:val="007647EB"/>
    <w:rsid w:val="007D197D"/>
    <w:rsid w:val="007D5BB1"/>
    <w:rsid w:val="007F6CA8"/>
    <w:rsid w:val="00821814"/>
    <w:rsid w:val="008254A6"/>
    <w:rsid w:val="00841678"/>
    <w:rsid w:val="008B3EE8"/>
    <w:rsid w:val="00907D21"/>
    <w:rsid w:val="009102B6"/>
    <w:rsid w:val="00910FB6"/>
    <w:rsid w:val="0092016F"/>
    <w:rsid w:val="00953B92"/>
    <w:rsid w:val="00981EB2"/>
    <w:rsid w:val="00A164BE"/>
    <w:rsid w:val="00A5679B"/>
    <w:rsid w:val="00B40848"/>
    <w:rsid w:val="00B9633A"/>
    <w:rsid w:val="00BD3BAC"/>
    <w:rsid w:val="00C72B16"/>
    <w:rsid w:val="00C7668A"/>
    <w:rsid w:val="00CA0BD8"/>
    <w:rsid w:val="00D235E8"/>
    <w:rsid w:val="00DA3802"/>
    <w:rsid w:val="00DA7D03"/>
    <w:rsid w:val="00DD1E9F"/>
    <w:rsid w:val="00E57CD0"/>
    <w:rsid w:val="00E670CE"/>
    <w:rsid w:val="00EC0FFB"/>
    <w:rsid w:val="00EE045E"/>
    <w:rsid w:val="00F03D40"/>
    <w:rsid w:val="00F46E87"/>
    <w:rsid w:val="00F666A9"/>
    <w:rsid w:val="00FC3CAD"/>
    <w:rsid w:val="00FD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8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D0"/>
  </w:style>
  <w:style w:type="paragraph" w:styleId="Footer">
    <w:name w:val="footer"/>
    <w:basedOn w:val="Normal"/>
    <w:link w:val="Foot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D0"/>
  </w:style>
  <w:style w:type="character" w:customStyle="1" w:styleId="Heading1Char">
    <w:name w:val="Heading 1 Char"/>
    <w:basedOn w:val="DefaultParagraphFont"/>
    <w:link w:val="Heading1"/>
    <w:uiPriority w:val="9"/>
    <w:rsid w:val="00E57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i">
    <w:name w:val="mi"/>
    <w:basedOn w:val="DefaultParagraphFont"/>
    <w:rsid w:val="00E57CD0"/>
  </w:style>
  <w:style w:type="character" w:customStyle="1" w:styleId="mo">
    <w:name w:val="mo"/>
    <w:basedOn w:val="DefaultParagraphFont"/>
    <w:rsid w:val="00E57CD0"/>
  </w:style>
  <w:style w:type="paragraph" w:styleId="BalloonText">
    <w:name w:val="Balloon Text"/>
    <w:basedOn w:val="Normal"/>
    <w:link w:val="BalloonTextChar"/>
    <w:uiPriority w:val="99"/>
    <w:semiHidden/>
    <w:unhideWhenUsed/>
    <w:rsid w:val="00E5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57CD0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F46E87"/>
    <w:rPr>
      <w:color w:val="808080"/>
    </w:rPr>
  </w:style>
  <w:style w:type="paragraph" w:styleId="ListParagraph">
    <w:name w:val="List Paragraph"/>
    <w:basedOn w:val="Normal"/>
    <w:uiPriority w:val="34"/>
    <w:qFormat/>
    <w:rsid w:val="00425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8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D0"/>
  </w:style>
  <w:style w:type="paragraph" w:styleId="Footer">
    <w:name w:val="footer"/>
    <w:basedOn w:val="Normal"/>
    <w:link w:val="Foot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D0"/>
  </w:style>
  <w:style w:type="character" w:customStyle="1" w:styleId="Heading1Char">
    <w:name w:val="Heading 1 Char"/>
    <w:basedOn w:val="DefaultParagraphFont"/>
    <w:link w:val="Heading1"/>
    <w:uiPriority w:val="9"/>
    <w:rsid w:val="00E57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i">
    <w:name w:val="mi"/>
    <w:basedOn w:val="DefaultParagraphFont"/>
    <w:rsid w:val="00E57CD0"/>
  </w:style>
  <w:style w:type="character" w:customStyle="1" w:styleId="mo">
    <w:name w:val="mo"/>
    <w:basedOn w:val="DefaultParagraphFont"/>
    <w:rsid w:val="00E57CD0"/>
  </w:style>
  <w:style w:type="paragraph" w:styleId="BalloonText">
    <w:name w:val="Balloon Text"/>
    <w:basedOn w:val="Normal"/>
    <w:link w:val="BalloonTextChar"/>
    <w:uiPriority w:val="99"/>
    <w:semiHidden/>
    <w:unhideWhenUsed/>
    <w:rsid w:val="00E5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57CD0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F46E87"/>
    <w:rPr>
      <w:color w:val="808080"/>
    </w:rPr>
  </w:style>
  <w:style w:type="paragraph" w:styleId="ListParagraph">
    <w:name w:val="List Paragraph"/>
    <w:basedOn w:val="Normal"/>
    <w:uiPriority w:val="34"/>
    <w:qFormat/>
    <w:rsid w:val="0042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38"/>
    <w:rsid w:val="0070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53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5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6A63AE1-5B81-412F-83A3-1F8C9A35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868</Words>
  <Characters>5126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∃∀</vt:lpstr>
      <vt:lpstr>Prime</vt:lpstr>
    </vt:vector>
  </TitlesOfParts>
  <Company/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Mifek</dc:creator>
  <cp:lastModifiedBy>Jakub Mifek</cp:lastModifiedBy>
  <cp:revision>19</cp:revision>
  <cp:lastPrinted>2018-11-05T09:44:00Z</cp:lastPrinted>
  <dcterms:created xsi:type="dcterms:W3CDTF">2018-10-21T08:17:00Z</dcterms:created>
  <dcterms:modified xsi:type="dcterms:W3CDTF">2018-11-05T09:45:00Z</dcterms:modified>
</cp:coreProperties>
</file>