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m95xw5kjnze" w:id="0"/>
      <w:bookmarkEnd w:id="0"/>
      <w:r w:rsidDel="00000000" w:rsidR="00000000" w:rsidRPr="00000000">
        <w:rPr>
          <w:rtl w:val="0"/>
        </w:rPr>
        <w:t xml:space="preserve">Incident report | Student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/ team: ____________________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snrn922a5xk" w:id="1"/>
      <w:bookmarkEnd w:id="1"/>
      <w:r w:rsidDel="00000000" w:rsidR="00000000" w:rsidRPr="00000000">
        <w:rPr>
          <w:rtl w:val="0"/>
        </w:rPr>
        <w:t xml:space="preserve">1. Claim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Which account is most strongly connected to the unauthorized transfer? ____________________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m3uav37frzr" w:id="2"/>
      <w:bookmarkEnd w:id="2"/>
      <w:r w:rsidDel="00000000" w:rsidR="00000000" w:rsidRPr="00000000">
        <w:rPr>
          <w:rtl w:val="0"/>
        </w:rPr>
        <w:t xml:space="preserve">2. Evidence timeline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Complete at least six rows: full UTC timestamp | filename and line number | identifiers | observed action | significance. Row 1: ___________________________________________________________________ Row 2: ___________________________________________________________________ Row 3: ___________________________________________________________________ Row 4: ___________________________________________________________________ Row 5: ___________________________________________________________________ Row 6: ___________________________________________________________________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hxwu7a2d1on" w:id="3"/>
      <w:bookmarkEnd w:id="3"/>
      <w:r w:rsidDel="00000000" w:rsidR="00000000" w:rsidRPr="00000000">
        <w:rPr>
          <w:rtl w:val="0"/>
        </w:rPr>
        <w:t xml:space="preserve">3. Correlation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Explain how session, asset ID, transfer ID, size and hash connect records. Which are stronger than timing alone? ____________________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milwc5uu30c" w:id="4"/>
      <w:bookmarkEnd w:id="4"/>
      <w:r w:rsidDel="00000000" w:rsidR="00000000" w:rsidRPr="00000000">
        <w:rPr>
          <w:rtl w:val="0"/>
        </w:rPr>
        <w:t xml:space="preserve">4. Alternatives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Explain why at least two suspicious-looking activities have legitimate explanations. ____________________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nfwq9hemlyo" w:id="5"/>
      <w:bookmarkEnd w:id="5"/>
      <w:r w:rsidDel="00000000" w:rsidR="00000000" w:rsidRPr="00000000">
        <w:rPr>
          <w:rtl w:val="0"/>
        </w:rPr>
        <w:t xml:space="preserve">5. Limits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can you conclude about account activity? What cannot these logs prove about the human operator, intent, or later publication? ____________________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hwvqn1tretf" w:id="6"/>
      <w:bookmarkEnd w:id="6"/>
      <w:r w:rsidDel="00000000" w:rsidR="00000000" w:rsidRPr="00000000">
        <w:rPr>
          <w:rtl w:val="0"/>
        </w:rPr>
        <w:t xml:space="preserve">6. Response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Recommend one immediate containment action, one evidence-preservation action, and one prevention improvement. Explain the purpose of each. ____________________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oqi9b7mvcg" w:id="7"/>
      <w:bookmarkEnd w:id="7"/>
      <w:r w:rsidDel="00000000" w:rsidR="00000000" w:rsidRPr="00000000">
        <w:rPr>
          <w:rtl w:val="0"/>
        </w:rPr>
        <w:t xml:space="preserve">7. Follow-up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Name two additional evidence sources you would request. 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