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24" w:rsidRPr="00B3788C" w:rsidRDefault="00BD2F86" w:rsidP="00274B18">
      <w:pPr>
        <w:pStyle w:val="Podtytu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Temat 9</w:t>
      </w:r>
      <w:r w:rsidR="00FB6A37" w:rsidRPr="00B3788C">
        <w:rPr>
          <w:rFonts w:ascii="Times New Roman" w:hAnsi="Times New Roman" w:cs="Times New Roman"/>
          <w:b/>
          <w:i w:val="0"/>
          <w:color w:val="auto"/>
        </w:rPr>
        <w:t>. Zasady funkcjonowania kont bilansowych. Konta aktywno- pasywne</w:t>
      </w:r>
    </w:p>
    <w:p w:rsidR="008C6292" w:rsidRDefault="008C6292" w:rsidP="007229CF">
      <w:pPr>
        <w:spacing w:before="165" w:after="165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15D80">
        <w:rPr>
          <w:rFonts w:ascii="Times New Roman" w:hAnsi="Times New Roman" w:cs="Times New Roman"/>
          <w:sz w:val="24"/>
          <w:szCs w:val="24"/>
        </w:rPr>
        <w:t xml:space="preserve">Proszę omówić </w:t>
      </w:r>
      <w:r>
        <w:rPr>
          <w:rFonts w:ascii="Times New Roman" w:hAnsi="Times New Roman" w:cs="Times New Roman"/>
          <w:sz w:val="24"/>
          <w:szCs w:val="24"/>
        </w:rPr>
        <w:t xml:space="preserve">zasady funkcjonowania kont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aktywno</w:t>
      </w:r>
      <w:proofErr w:type="spellEnd"/>
      <w:r>
        <w:rPr>
          <w:rFonts w:ascii="Times New Roman" w:hAnsi="Times New Roman" w:cs="Times New Roman"/>
          <w:sz w:val="24"/>
          <w:szCs w:val="24"/>
        </w:rPr>
        <w:t>- pasywnych</w:t>
      </w:r>
    </w:p>
    <w:p w:rsidR="002769A2" w:rsidRDefault="00D95D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KONTA AKTYWNO-PASYWNE</w:t>
      </w:r>
    </w:p>
    <w:p w:rsidR="00D95DFB" w:rsidRDefault="00D95DFB" w:rsidP="00D95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5D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tej grupy kont zaliczają się główne konta, na których ewidencjonowane </w:t>
      </w:r>
      <w:r w:rsidRPr="008C62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są rozrachunki.</w:t>
      </w:r>
      <w:r w:rsidRPr="00D95D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62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Rozrachunki to to nic innego jak </w:t>
      </w:r>
      <w:hyperlink r:id="rId5" w:tooltip="Należności" w:history="1">
        <w:r w:rsidRPr="008C6292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należności</w:t>
        </w:r>
      </w:hyperlink>
      <w:r w:rsidRPr="008C62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i przeciwne im </w:t>
      </w:r>
      <w:hyperlink r:id="rId6" w:tooltip="Zobowiązania" w:history="1">
        <w:r w:rsidRPr="008C6292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zobowiązania</w:t>
        </w:r>
      </w:hyperlink>
      <w:r w:rsidRPr="008C62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D95D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Należności występują w aktywach bilansu, ponieważ określają one środki w rozrachunkach. Natomiast zobowiązania są grupowane jako pasywa, ponieważ są </w:t>
      </w:r>
      <w:r w:rsidR="008C629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D95DFB">
        <w:rPr>
          <w:rFonts w:ascii="Times New Roman" w:hAnsi="Times New Roman" w:cs="Times New Roman"/>
          <w:sz w:val="24"/>
          <w:szCs w:val="24"/>
          <w:shd w:val="clear" w:color="auto" w:fill="FFFFFF"/>
        </w:rPr>
        <w:t>ne obcym źródłem finansowania. </w:t>
      </w:r>
    </w:p>
    <w:p w:rsidR="00D95DFB" w:rsidRPr="000E19A0" w:rsidRDefault="00D95DFB" w:rsidP="00D95DFB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</w:pPr>
      <w:r w:rsidRPr="000E19A0">
        <w:t>Na koncie aktywno-pasywnym </w:t>
      </w:r>
      <w:r w:rsidRPr="000E19A0">
        <w:rPr>
          <w:b/>
          <w:bCs/>
        </w:rPr>
        <w:t>saldo początkowe</w:t>
      </w:r>
      <w:r w:rsidRPr="000E19A0">
        <w:t xml:space="preserve"> może występować po stronie debetowej lub kredytowej, lub po obu stronach jednocześnie. Dodatkowo zapisy na tym koncie są zależne w każdym przypadku od istoty operacji oraz od jej charakteru (czy jest on pasywny czy aktywny). </w:t>
      </w:r>
    </w:p>
    <w:p w:rsidR="00D95DFB" w:rsidRPr="000E19A0" w:rsidRDefault="00D95DFB" w:rsidP="00D95DFB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</w:pPr>
      <w:r w:rsidRPr="000E19A0">
        <w:t>Do ustalenia </w:t>
      </w:r>
      <w:r w:rsidRPr="000E19A0">
        <w:rPr>
          <w:b/>
          <w:bCs/>
        </w:rPr>
        <w:t>salda końcowego</w:t>
      </w:r>
      <w:r w:rsidRPr="000E19A0">
        <w:t> na tym koncie niezbędna jest analiza każdej operacji, która została zapisana. Dzięki tej analizie określa się czy dana transakcja gospodarcza wpłynęła na </w:t>
      </w:r>
      <w:r w:rsidRPr="000E19A0">
        <w:rPr>
          <w:b/>
          <w:bCs/>
        </w:rPr>
        <w:t>saldo końcowe debetowe</w:t>
      </w:r>
      <w:r w:rsidRPr="000E19A0">
        <w:t> czy </w:t>
      </w:r>
      <w:r w:rsidRPr="000E19A0">
        <w:rPr>
          <w:b/>
          <w:bCs/>
        </w:rPr>
        <w:t>saldo końcowe kredytowe</w:t>
      </w:r>
      <w:r w:rsidRPr="000E19A0">
        <w:t>. Po przeprowadzeniu podziału, poszczególne salda końcowe oblicza się w takim sam sposób, jak w przypadku kont aktywnych i pasywnych.</w:t>
      </w:r>
    </w:p>
    <w:p w:rsidR="000471B3" w:rsidRDefault="000471B3" w:rsidP="00D95DFB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</w:pPr>
      <w:r w:rsidRPr="000471B3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Konta </w:t>
      </w:r>
      <w:proofErr w:type="spellStart"/>
      <w:r w:rsidRPr="000471B3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 w:rsidRPr="000471B3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-pasywne ze względu na to, że prezentują operacje gospodarcze dotyczące zarówno </w:t>
      </w:r>
      <w:r w:rsidRPr="000471B3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 xml:space="preserve">aktywów jak i pasywów otwierane są dwoma saldami początkowymi: </w:t>
      </w:r>
    </w:p>
    <w:p w:rsidR="000471B3" w:rsidRDefault="000471B3" w:rsidP="00D95DFB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</w:pPr>
      <w:r w:rsidRPr="000471B3">
        <w:rPr>
          <w:rStyle w:val="t"/>
          <w:color w:val="000000"/>
          <w:spacing w:val="2"/>
          <w:bdr w:val="none" w:sz="0" w:space="0" w:color="auto" w:frame="1"/>
          <w:shd w:val="clear" w:color="auto" w:fill="FFFFFF"/>
        </w:rPr>
        <w:t>a)</w:t>
      </w:r>
      <w:r w:rsidRPr="000471B3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>Saldem początkowym debetowym oznaczającym wartość początkową składnika aktywów</w:t>
      </w:r>
    </w:p>
    <w:p w:rsidR="000471B3" w:rsidRDefault="000471B3" w:rsidP="000471B3">
      <w:pPr>
        <w:pStyle w:val="NormalnyWeb"/>
        <w:shd w:val="clear" w:color="auto" w:fill="FFFFFF"/>
        <w:spacing w:before="216" w:beforeAutospacing="0" w:after="192" w:afterAutospacing="0" w:line="360" w:lineRule="auto"/>
        <w:jc w:val="center"/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</w:pPr>
      <w:r w:rsidRPr="000471B3">
        <w:rPr>
          <w:rStyle w:val="t"/>
          <w:color w:val="000000"/>
          <w:bdr w:val="none" w:sz="0" w:space="0" w:color="auto" w:frame="1"/>
          <w:shd w:val="clear" w:color="auto" w:fill="FFFFFF"/>
        </w:rPr>
        <w:t>b)</w:t>
      </w:r>
      <w:r w:rsidRPr="000471B3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 xml:space="preserve">Saldem początkowym kredytowym oznaczającym wartość początkową składnika pasywów </w:t>
      </w:r>
    </w:p>
    <w:p w:rsidR="000471B3" w:rsidRPr="000471B3" w:rsidRDefault="000471B3" w:rsidP="000471B3">
      <w:pPr>
        <w:pStyle w:val="NormalnyWeb"/>
        <w:shd w:val="clear" w:color="auto" w:fill="FFFFFF"/>
        <w:spacing w:before="216" w:beforeAutospacing="0" w:after="192" w:afterAutospacing="0" w:line="360" w:lineRule="auto"/>
        <w:jc w:val="center"/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</w:pPr>
      <w:proofErr w:type="spellStart"/>
      <w:r w:rsidRPr="000471B3"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  <w:t>Dt</w:t>
      </w:r>
      <w:proofErr w:type="spellEnd"/>
      <w:r w:rsidRPr="000471B3"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471B3"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  <w:t>aktywno</w:t>
      </w:r>
      <w:proofErr w:type="spellEnd"/>
      <w:r w:rsidRPr="000471B3"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  <w:t xml:space="preserve">-pasywne </w:t>
      </w:r>
      <w:proofErr w:type="spellStart"/>
      <w:r w:rsidRPr="000471B3">
        <w:rPr>
          <w:rStyle w:val="t"/>
          <w:b/>
          <w:color w:val="000000"/>
          <w:spacing w:val="-2"/>
          <w:bdr w:val="none" w:sz="0" w:space="0" w:color="auto" w:frame="1"/>
          <w:shd w:val="clear" w:color="auto" w:fill="FFFFFF"/>
        </w:rPr>
        <w:t>Ct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66" w:rsidRPr="006C2C66" w:rsidTr="000471B3">
        <w:tc>
          <w:tcPr>
            <w:tcW w:w="4606" w:type="dxa"/>
          </w:tcPr>
          <w:p w:rsidR="000471B3" w:rsidRPr="006C2C66" w:rsidRDefault="000471B3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>Dt</w:t>
            </w:r>
            <w:proofErr w:type="spellEnd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>Wn</w:t>
            </w:r>
            <w:proofErr w:type="spellEnd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4606" w:type="dxa"/>
          </w:tcPr>
          <w:p w:rsidR="000471B3" w:rsidRPr="006C2C66" w:rsidRDefault="000471B3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>Ct</w:t>
            </w:r>
            <w:proofErr w:type="spellEnd"/>
            <w:r w:rsidRPr="006C2C66">
              <w:rPr>
                <w:rStyle w:val="t"/>
                <w:b/>
                <w:spacing w:val="-2"/>
                <w:bdr w:val="none" w:sz="0" w:space="0" w:color="auto" w:frame="1"/>
                <w:shd w:val="clear" w:color="auto" w:fill="FFFFFF"/>
              </w:rPr>
              <w:t xml:space="preserve"> (Ma) </w:t>
            </w:r>
          </w:p>
        </w:tc>
      </w:tr>
      <w:tr w:rsidR="000471B3" w:rsidTr="000471B3">
        <w:tc>
          <w:tcPr>
            <w:tcW w:w="4606" w:type="dxa"/>
          </w:tcPr>
          <w:p w:rsidR="006C2C66" w:rsidRDefault="006C2C66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-</w:t>
            </w:r>
            <w:r w:rsidRPr="006C2C66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 xml:space="preserve">Saldo początkowe składnika aktywów </w:t>
            </w:r>
            <w:r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br/>
            </w:r>
            <w:r w:rsidRPr="006C2C66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z</w:t>
            </w:r>
            <w:r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2C66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bilansu</w:t>
            </w:r>
            <w:r>
              <w:rPr>
                <w:rStyle w:val="t"/>
                <w:rFonts w:ascii="Carlito_73_41" w:hAnsi="Carlito_73_41"/>
                <w:color w:val="000000"/>
                <w:spacing w:val="-2"/>
                <w:sz w:val="71"/>
                <w:szCs w:val="7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2C66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otwarcia</w:t>
            </w:r>
          </w:p>
          <w:p w:rsidR="006C2C66" w:rsidRDefault="006C2C66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>-Zwię</w:t>
            </w:r>
            <w:r w:rsidRPr="006C2C66">
              <w:rPr>
                <w:rStyle w:val="t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>kszenie stanu aktywów</w:t>
            </w:r>
          </w:p>
          <w:p w:rsidR="000471B3" w:rsidRDefault="006C2C66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 xml:space="preserve">- </w:t>
            </w:r>
            <w:r w:rsidRPr="006C2C66">
              <w:rPr>
                <w:rStyle w:val="t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>Zmniejszenie stanu pasywów</w:t>
            </w:r>
          </w:p>
        </w:tc>
        <w:tc>
          <w:tcPr>
            <w:tcW w:w="4606" w:type="dxa"/>
          </w:tcPr>
          <w:p w:rsidR="00A30883" w:rsidRDefault="00A30883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Carlito_73_41" w:hAnsi="Carlito_73_41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 xml:space="preserve">- </w:t>
            </w:r>
            <w:r w:rsidRPr="00A30883">
              <w:rPr>
                <w:rStyle w:val="t"/>
                <w:rFonts w:ascii="Carlito_73_41" w:hAnsi="Carlito_73_41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 xml:space="preserve">Saldo początkowe składnika pasywów </w:t>
            </w:r>
            <w:r>
              <w:rPr>
                <w:rStyle w:val="t"/>
                <w:rFonts w:ascii="Carlito_73_41" w:hAnsi="Carlito_73_41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br/>
              <w:t xml:space="preserve">     </w:t>
            </w:r>
            <w:r w:rsidRPr="00A30883">
              <w:rPr>
                <w:rStyle w:val="t"/>
                <w:rFonts w:ascii="Carlito_73_41" w:hAnsi="Carlito_73_41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>z</w:t>
            </w:r>
            <w:r>
              <w:rPr>
                <w:rStyle w:val="t"/>
                <w:rFonts w:ascii="Carlito_73_41" w:hAnsi="Carlito_73_41"/>
                <w:color w:val="000000"/>
                <w:spacing w:val="-3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30883">
              <w:rPr>
                <w:rStyle w:val="t"/>
                <w:rFonts w:ascii="Carlito_73_41" w:hAnsi="Carlito_73_41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bilansu</w:t>
            </w:r>
            <w:r>
              <w:rPr>
                <w:rStyle w:val="t"/>
                <w:rFonts w:ascii="Carlito_73_41" w:hAnsi="Carlito_73_41"/>
                <w:color w:val="000000"/>
                <w:spacing w:val="-2"/>
                <w:sz w:val="71"/>
                <w:szCs w:val="7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30883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otwarcia</w:t>
            </w:r>
          </w:p>
          <w:p w:rsidR="00A30883" w:rsidRDefault="00A30883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 xml:space="preserve">- </w:t>
            </w:r>
            <w:r w:rsidRPr="00A30883"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Zmniejszenie stanu aktywów</w:t>
            </w:r>
          </w:p>
          <w:p w:rsidR="000471B3" w:rsidRDefault="00A30883" w:rsidP="00D95DFB">
            <w:pPr>
              <w:pStyle w:val="NormalnyWeb"/>
              <w:spacing w:before="216" w:beforeAutospacing="0" w:after="192" w:afterAutospacing="0" w:line="360" w:lineRule="auto"/>
              <w:jc w:val="both"/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 xml:space="preserve">- </w:t>
            </w:r>
            <w:r w:rsidRPr="00A30883">
              <w:rPr>
                <w:rStyle w:val="t"/>
                <w:color w:val="000000"/>
                <w:spacing w:val="-5"/>
                <w:bdr w:val="none" w:sz="0" w:space="0" w:color="auto" w:frame="1"/>
                <w:shd w:val="clear" w:color="auto" w:fill="FFFFFF"/>
              </w:rPr>
              <w:t>Zwiększenie stanu pasywów</w:t>
            </w:r>
          </w:p>
        </w:tc>
      </w:tr>
    </w:tbl>
    <w:p w:rsidR="00BE57EC" w:rsidRDefault="00D04F9A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Obrót konta </w:t>
      </w:r>
      <w:proofErr w:type="spellStart"/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 pasywnego podobnie jak w przypadku kont aktywnych i kont pasywnych stanowi suma zapisó</w:t>
      </w:r>
      <w:r w:rsidR="0083518E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w</w:t>
      </w:r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 po danej stronie konta. Wyróżnić można:</w:t>
      </w:r>
    </w:p>
    <w:p w:rsidR="00BE57EC" w:rsidRDefault="00D04F9A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BE57EC">
        <w:rPr>
          <w:rStyle w:val="t"/>
          <w:color w:val="000000"/>
          <w:spacing w:val="2"/>
          <w:bdr w:val="none" w:sz="0" w:space="0" w:color="auto" w:frame="1"/>
          <w:shd w:val="clear" w:color="auto" w:fill="FFFFFF"/>
        </w:rPr>
        <w:t>a)</w:t>
      </w:r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Obrót debetowy – suma zapisów po stronie debetowej konta</w:t>
      </w:r>
    </w:p>
    <w:p w:rsidR="000471B3" w:rsidRDefault="00D04F9A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BE57EC">
        <w:rPr>
          <w:rStyle w:val="t"/>
          <w:color w:val="000000"/>
          <w:bdr w:val="none" w:sz="0" w:space="0" w:color="auto" w:frame="1"/>
          <w:shd w:val="clear" w:color="auto" w:fill="FFFFFF"/>
        </w:rPr>
        <w:t>b)</w:t>
      </w:r>
      <w:r w:rsidRPr="00BE57EC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Obrót kredytowy – suma zapisów po stronie kredytowej konta</w:t>
      </w:r>
    </w:p>
    <w:p w:rsidR="006A12F0" w:rsidRDefault="006A12F0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Cechy charakterys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tyczne konta </w:t>
      </w:r>
      <w:proofErr w:type="spellStart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-pasywnego</w:t>
      </w:r>
      <w:r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:</w:t>
      </w:r>
    </w:p>
    <w:p w:rsidR="006A12F0" w:rsidRDefault="006A12F0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</w:pPr>
      <w:r w:rsidRPr="006A12F0">
        <w:rPr>
          <w:rStyle w:val="t"/>
          <w:color w:val="000000"/>
          <w:spacing w:val="2"/>
          <w:bdr w:val="none" w:sz="0" w:space="0" w:color="auto" w:frame="1"/>
          <w:shd w:val="clear" w:color="auto" w:fill="FFFFFF"/>
        </w:rPr>
        <w:lastRenderedPageBreak/>
        <w:t>a)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Otwarcie konta następuje poprzez wpisanie salda początkowego danego składnika aktywów i </w:t>
      </w:r>
      <w:r w:rsidRPr="006A12F0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 xml:space="preserve">danego składnika pasywów </w:t>
      </w:r>
    </w:p>
    <w:p w:rsidR="006A12F0" w:rsidRDefault="006A12F0" w:rsidP="00D04F9A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6A12F0">
        <w:rPr>
          <w:rStyle w:val="t"/>
          <w:color w:val="000000"/>
          <w:bdr w:val="none" w:sz="0" w:space="0" w:color="auto" w:frame="1"/>
          <w:shd w:val="clear" w:color="auto" w:fill="FFFFFF"/>
        </w:rPr>
        <w:t>b)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Konta </w:t>
      </w:r>
      <w:proofErr w:type="spellStart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 pasywne maja dwa salda </w:t>
      </w:r>
      <w:r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początkowe</w:t>
      </w:r>
    </w:p>
    <w:p w:rsidR="006A12F0" w:rsidRDefault="0083518E" w:rsidP="006A12F0">
      <w:pPr>
        <w:pStyle w:val="NormalnyWeb"/>
        <w:shd w:val="clear" w:color="auto" w:fill="FFFFFF"/>
        <w:spacing w:before="216" w:beforeAutospacing="0" w:after="192" w:afterAutospacing="0" w:line="360" w:lineRule="auto"/>
        <w:ind w:firstLine="708"/>
        <w:jc w:val="both"/>
        <w:rPr>
          <w:rStyle w:val="t"/>
          <w:rFonts w:ascii="Carlito_73_39" w:hAnsi="Carlito_73_39"/>
          <w:color w:val="000000"/>
          <w:spacing w:val="-2"/>
          <w:sz w:val="71"/>
          <w:szCs w:val="71"/>
          <w:bdr w:val="none" w:sz="0" w:space="0" w:color="auto" w:frame="1"/>
          <w:shd w:val="clear" w:color="auto" w:fill="FFFFFF"/>
        </w:rPr>
      </w:pPr>
      <w:r>
        <w:rPr>
          <w:rStyle w:val="t"/>
          <w:color w:val="000000"/>
          <w:spacing w:val="-5"/>
          <w:bdr w:val="none" w:sz="0" w:space="0" w:color="auto" w:frame="1"/>
          <w:shd w:val="clear" w:color="auto" w:fill="FFFFFF"/>
        </w:rPr>
        <w:t xml:space="preserve">- </w:t>
      </w:r>
      <w:r w:rsidR="006A12F0" w:rsidRPr="006A12F0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>Saldo początkowe składnika aktywów zapisane po stronie debetowej</w:t>
      </w:r>
      <w:r w:rsidR="006A12F0">
        <w:rPr>
          <w:rStyle w:val="t"/>
          <w:rFonts w:ascii="Carlito_73_39" w:hAnsi="Carlito_73_39"/>
          <w:color w:val="000000"/>
          <w:spacing w:val="-2"/>
          <w:sz w:val="71"/>
          <w:szCs w:val="71"/>
          <w:bdr w:val="none" w:sz="0" w:space="0" w:color="auto" w:frame="1"/>
          <w:shd w:val="clear" w:color="auto" w:fill="FFFFFF"/>
        </w:rPr>
        <w:t xml:space="preserve"> </w:t>
      </w:r>
    </w:p>
    <w:p w:rsidR="006A12F0" w:rsidRDefault="0083518E" w:rsidP="006A12F0">
      <w:pPr>
        <w:pStyle w:val="NormalnyWeb"/>
        <w:shd w:val="clear" w:color="auto" w:fill="FFFFFF"/>
        <w:spacing w:before="216" w:beforeAutospacing="0" w:after="192" w:afterAutospacing="0" w:line="360" w:lineRule="auto"/>
        <w:ind w:firstLine="708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>
        <w:rPr>
          <w:rStyle w:val="t"/>
          <w:color w:val="000000"/>
          <w:spacing w:val="-5"/>
          <w:bdr w:val="none" w:sz="0" w:space="0" w:color="auto" w:frame="1"/>
          <w:shd w:val="clear" w:color="auto" w:fill="FFFFFF"/>
        </w:rPr>
        <w:t xml:space="preserve">- </w:t>
      </w:r>
      <w:r w:rsidR="006A12F0"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Saldo początkowe składnika pasywów zapisane po stronie kredytowej </w:t>
      </w:r>
    </w:p>
    <w:p w:rsidR="006A12F0" w:rsidRDefault="006A12F0" w:rsidP="006A12F0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6A12F0">
        <w:rPr>
          <w:rStyle w:val="t"/>
          <w:color w:val="000000"/>
          <w:spacing w:val="3"/>
          <w:bdr w:val="none" w:sz="0" w:space="0" w:color="auto" w:frame="1"/>
          <w:shd w:val="clear" w:color="auto" w:fill="FFFFFF"/>
        </w:rPr>
        <w:t>c)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Zamknięcie konta następuje poprzez ustalenie salda końcowego</w:t>
      </w:r>
    </w:p>
    <w:p w:rsidR="00007E20" w:rsidRPr="006A12F0" w:rsidRDefault="006A12F0" w:rsidP="006A12F0">
      <w:pPr>
        <w:pStyle w:val="NormalnyWeb"/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</w:pPr>
      <w:r w:rsidRPr="006A12F0">
        <w:rPr>
          <w:rStyle w:val="t"/>
          <w:color w:val="000000"/>
          <w:bdr w:val="none" w:sz="0" w:space="0" w:color="auto" w:frame="1"/>
          <w:shd w:val="clear" w:color="auto" w:fill="FFFFFF"/>
        </w:rPr>
        <w:t>d)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Konta </w:t>
      </w:r>
      <w:proofErr w:type="spellStart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-pasywne mogą wykazywać jednocześnie dwa salda końcowe</w:t>
      </w:r>
    </w:p>
    <w:p w:rsidR="007F48A6" w:rsidRPr="007F48A6" w:rsidRDefault="007F48A6" w:rsidP="007F48A6">
      <w:pPr>
        <w:rPr>
          <w:rFonts w:ascii="Times New Roman" w:hAnsi="Times New Roman" w:cs="Times New Roman"/>
          <w:b/>
          <w:sz w:val="24"/>
          <w:szCs w:val="24"/>
        </w:rPr>
      </w:pPr>
      <w:r w:rsidRPr="007F48A6">
        <w:rPr>
          <w:rFonts w:ascii="Times New Roman" w:hAnsi="Times New Roman" w:cs="Times New Roman"/>
          <w:b/>
          <w:sz w:val="24"/>
          <w:szCs w:val="24"/>
        </w:rPr>
        <w:t xml:space="preserve">Pytanie problemowe: </w:t>
      </w:r>
    </w:p>
    <w:p w:rsidR="006C7DA8" w:rsidRPr="007F48A6" w:rsidRDefault="006C7DA8" w:rsidP="006C7DA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F48A6">
        <w:rPr>
          <w:rFonts w:ascii="Times New Roman" w:hAnsi="Times New Roman" w:cs="Times New Roman"/>
          <w:b/>
          <w:sz w:val="24"/>
          <w:szCs w:val="24"/>
        </w:rPr>
        <w:t xml:space="preserve">Pytania testowe: </w:t>
      </w:r>
    </w:p>
    <w:p w:rsidR="006C7DA8" w:rsidRPr="0083518E" w:rsidRDefault="006C7DA8" w:rsidP="0083518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8E">
        <w:rPr>
          <w:rFonts w:ascii="Times New Roman" w:hAnsi="Times New Roman" w:cs="Times New Roman"/>
          <w:sz w:val="24"/>
          <w:szCs w:val="24"/>
        </w:rPr>
        <w:t xml:space="preserve">konta </w:t>
      </w:r>
      <w:proofErr w:type="spellStart"/>
      <w:r w:rsidR="0083518E" w:rsidRPr="0083518E">
        <w:rPr>
          <w:rFonts w:ascii="Times New Roman" w:hAnsi="Times New Roman" w:cs="Times New Roman"/>
          <w:sz w:val="24"/>
          <w:szCs w:val="24"/>
        </w:rPr>
        <w:t>aktywno</w:t>
      </w:r>
      <w:proofErr w:type="spellEnd"/>
      <w:r w:rsidR="0083518E" w:rsidRPr="0083518E">
        <w:rPr>
          <w:rFonts w:ascii="Times New Roman" w:hAnsi="Times New Roman" w:cs="Times New Roman"/>
          <w:sz w:val="24"/>
          <w:szCs w:val="24"/>
        </w:rPr>
        <w:t>- pasywne występują w:</w:t>
      </w:r>
    </w:p>
    <w:p w:rsidR="0083518E" w:rsidRPr="008C6292" w:rsidRDefault="0083518E" w:rsidP="0083518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6292">
        <w:rPr>
          <w:rFonts w:ascii="Times New Roman" w:hAnsi="Times New Roman" w:cs="Times New Roman"/>
          <w:sz w:val="24"/>
          <w:szCs w:val="24"/>
          <w:highlight w:val="yellow"/>
        </w:rPr>
        <w:t>bilansie</w:t>
      </w:r>
    </w:p>
    <w:p w:rsidR="0083518E" w:rsidRDefault="0083518E" w:rsidP="0083518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rachunku zysków i strat</w:t>
      </w:r>
    </w:p>
    <w:p w:rsidR="0083518E" w:rsidRDefault="0083518E" w:rsidP="0083518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ewidencji pozabilansowej</w:t>
      </w:r>
    </w:p>
    <w:p w:rsidR="0083518E" w:rsidRPr="0083518E" w:rsidRDefault="0083518E" w:rsidP="0083518E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83518E" w:rsidRDefault="0083518E" w:rsidP="0083518E">
      <w:pPr>
        <w:pStyle w:val="NormalnyWeb"/>
        <w:numPr>
          <w:ilvl w:val="0"/>
          <w:numId w:val="2"/>
        </w:numPr>
        <w:shd w:val="clear" w:color="auto" w:fill="FFFFFF"/>
        <w:spacing w:before="216" w:beforeAutospacing="0" w:after="192" w:afterAutospacing="0" w:line="360" w:lineRule="auto"/>
        <w:jc w:val="both"/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</w:pP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Konta </w:t>
      </w:r>
      <w:proofErr w:type="spellStart"/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aktywno</w:t>
      </w:r>
      <w:proofErr w:type="spellEnd"/>
      <w:r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-</w:t>
      </w:r>
      <w:r w:rsidRPr="006A12F0"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 xml:space="preserve"> pasywne maja dwa salda </w:t>
      </w:r>
      <w:r>
        <w:rPr>
          <w:rStyle w:val="t"/>
          <w:color w:val="000000"/>
          <w:spacing w:val="-3"/>
          <w:bdr w:val="none" w:sz="0" w:space="0" w:color="auto" w:frame="1"/>
          <w:shd w:val="clear" w:color="auto" w:fill="FFFFFF"/>
        </w:rPr>
        <w:t>początkowe</w:t>
      </w:r>
    </w:p>
    <w:p w:rsidR="00D95DFB" w:rsidRPr="008C6292" w:rsidRDefault="0083518E" w:rsidP="0083518E">
      <w:pPr>
        <w:pStyle w:val="Akapitzlist"/>
        <w:numPr>
          <w:ilvl w:val="0"/>
          <w:numId w:val="5"/>
        </w:numPr>
        <w:spacing w:line="360" w:lineRule="auto"/>
        <w:jc w:val="both"/>
        <w:rPr>
          <w:rStyle w:val="t"/>
          <w:rFonts w:ascii="Times New Roman" w:hAnsi="Times New Roman" w:cs="Times New Roman"/>
          <w:b/>
          <w:sz w:val="24"/>
          <w:szCs w:val="24"/>
          <w:highlight w:val="yellow"/>
        </w:rPr>
      </w:pPr>
      <w:r w:rsidRPr="008C6292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Saldo początkowe składnika aktywów</w:t>
      </w:r>
    </w:p>
    <w:p w:rsidR="0083518E" w:rsidRPr="0083518E" w:rsidRDefault="0083518E" w:rsidP="0083518E">
      <w:pPr>
        <w:pStyle w:val="Akapitzlist"/>
        <w:numPr>
          <w:ilvl w:val="0"/>
          <w:numId w:val="5"/>
        </w:numPr>
        <w:spacing w:line="360" w:lineRule="auto"/>
        <w:jc w:val="both"/>
        <w:rPr>
          <w:rStyle w:val="t"/>
          <w:rFonts w:ascii="Times New Roman" w:hAnsi="Times New Roman" w:cs="Times New Roman"/>
          <w:b/>
          <w:sz w:val="24"/>
          <w:szCs w:val="24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saldo kosztów</w:t>
      </w:r>
    </w:p>
    <w:p w:rsidR="0083518E" w:rsidRPr="0083518E" w:rsidRDefault="0083518E" w:rsidP="0083518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saldo przychodów </w:t>
      </w:r>
    </w:p>
    <w:sectPr w:rsidR="0083518E" w:rsidRPr="0083518E" w:rsidSect="000C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rlito_73_41">
    <w:altName w:val="Times New Roman"/>
    <w:panose1 w:val="00000000000000000000"/>
    <w:charset w:val="00"/>
    <w:family w:val="roman"/>
    <w:notTrueType/>
    <w:pitch w:val="default"/>
  </w:font>
  <w:font w:name="Carlito_73_39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050"/>
    <w:multiLevelType w:val="hybridMultilevel"/>
    <w:tmpl w:val="2C923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B7E"/>
    <w:multiLevelType w:val="hybridMultilevel"/>
    <w:tmpl w:val="8E7EDEB0"/>
    <w:lvl w:ilvl="0" w:tplc="61E4F7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57D1"/>
    <w:multiLevelType w:val="hybridMultilevel"/>
    <w:tmpl w:val="2C923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CC7"/>
    <w:multiLevelType w:val="hybridMultilevel"/>
    <w:tmpl w:val="13E833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0A51"/>
    <w:multiLevelType w:val="multilevel"/>
    <w:tmpl w:val="FE3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B0"/>
    <w:rsid w:val="00005553"/>
    <w:rsid w:val="00007E20"/>
    <w:rsid w:val="0003780B"/>
    <w:rsid w:val="000471B3"/>
    <w:rsid w:val="000C5F24"/>
    <w:rsid w:val="000E19A0"/>
    <w:rsid w:val="00133493"/>
    <w:rsid w:val="001A588D"/>
    <w:rsid w:val="00217385"/>
    <w:rsid w:val="00226469"/>
    <w:rsid w:val="00274B18"/>
    <w:rsid w:val="002769A2"/>
    <w:rsid w:val="002B687B"/>
    <w:rsid w:val="00373F16"/>
    <w:rsid w:val="003E423A"/>
    <w:rsid w:val="003F3D6F"/>
    <w:rsid w:val="004B4638"/>
    <w:rsid w:val="006273D9"/>
    <w:rsid w:val="006528D2"/>
    <w:rsid w:val="006A12F0"/>
    <w:rsid w:val="006C2C66"/>
    <w:rsid w:val="006C7DA8"/>
    <w:rsid w:val="006E1107"/>
    <w:rsid w:val="007229CF"/>
    <w:rsid w:val="00796AB4"/>
    <w:rsid w:val="007D20C6"/>
    <w:rsid w:val="007F46C0"/>
    <w:rsid w:val="007F48A6"/>
    <w:rsid w:val="0083518E"/>
    <w:rsid w:val="008C6292"/>
    <w:rsid w:val="00951794"/>
    <w:rsid w:val="009A42CD"/>
    <w:rsid w:val="00A04BAB"/>
    <w:rsid w:val="00A30883"/>
    <w:rsid w:val="00B3788C"/>
    <w:rsid w:val="00B603B0"/>
    <w:rsid w:val="00BD2F86"/>
    <w:rsid w:val="00BE57EC"/>
    <w:rsid w:val="00D04F9A"/>
    <w:rsid w:val="00D95DFB"/>
    <w:rsid w:val="00DE0462"/>
    <w:rsid w:val="00E33B62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07136"/>
  <w15:docId w15:val="{59ACC62E-82D0-4D1D-8068-17C753E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5F24"/>
  </w:style>
  <w:style w:type="paragraph" w:styleId="Nagwek2">
    <w:name w:val="heading 2"/>
    <w:basedOn w:val="Normalny"/>
    <w:link w:val="Nagwek2Znak"/>
    <w:uiPriority w:val="9"/>
    <w:qFormat/>
    <w:rsid w:val="00796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7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9A2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796A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contentimage">
    <w:name w:val="content_image"/>
    <w:basedOn w:val="Normalny"/>
    <w:rsid w:val="00E3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B6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D95DFB"/>
    <w:rPr>
      <w:color w:val="0000FF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4B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74B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">
    <w:name w:val="t"/>
    <w:basedOn w:val="Domylnaczcionkaakapitu"/>
    <w:rsid w:val="000471B3"/>
  </w:style>
  <w:style w:type="table" w:styleId="Tabela-Siatka">
    <w:name w:val="Table Grid"/>
    <w:basedOn w:val="Standardowy"/>
    <w:uiPriority w:val="59"/>
    <w:rsid w:val="0004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files.pl/pl/index.php/Zobowi%C4%85zania" TargetMode="External"/><Relationship Id="rId5" Type="http://schemas.openxmlformats.org/officeDocument/2006/relationships/hyperlink" Target="https://mfiles.pl/pl/index.php/Nale%C5%BCno%C5%9B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</dc:creator>
  <cp:lastModifiedBy>Pacholarz Iwona</cp:lastModifiedBy>
  <cp:revision>3</cp:revision>
  <dcterms:created xsi:type="dcterms:W3CDTF">2023-07-05T11:43:00Z</dcterms:created>
  <dcterms:modified xsi:type="dcterms:W3CDTF">2023-07-05T11:58:00Z</dcterms:modified>
</cp:coreProperties>
</file>