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6E2" w:rsidRDefault="001056E2" w:rsidP="001056E2">
      <w:pPr>
        <w:pStyle w:val="NormalnyWeb"/>
        <w:jc w:val="center"/>
        <w:rPr>
          <w:rFonts w:asciiTheme="minorHAnsi" w:hAnsiTheme="minorHAnsi" w:cstheme="minorHAnsi"/>
          <w:sz w:val="22"/>
          <w:szCs w:val="22"/>
        </w:rPr>
      </w:pPr>
      <w:r w:rsidRPr="001056E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746250" cy="1746250"/>
            <wp:effectExtent l="0" t="0" r="6350" b="6350"/>
            <wp:docPr id="1" name="Obraz 1" descr="C:\Users\i.stubinska\Desktop\Iza\POMORSKIE PRESTIGE\2019\logotypy\300ppi\logo f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.stubinska\Desktop\Iza\POMORSKIE PRESTIGE\2019\logotypy\300ppi\logo foo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E2" w:rsidRPr="00D341B3" w:rsidRDefault="001056E2" w:rsidP="001056E2">
      <w:pPr>
        <w:pStyle w:val="NormalnyWeb"/>
        <w:rPr>
          <w:rFonts w:asciiTheme="minorHAnsi" w:hAnsiTheme="minorHAnsi" w:cstheme="minorHAnsi"/>
          <w:color w:val="FF0000"/>
          <w:sz w:val="28"/>
          <w:szCs w:val="28"/>
        </w:rPr>
      </w:pPr>
      <w:r w:rsidRPr="00D341B3">
        <w:rPr>
          <w:rFonts w:asciiTheme="minorHAnsi" w:hAnsiTheme="minorHAnsi" w:cstheme="minorHAnsi"/>
          <w:color w:val="FF0000"/>
          <w:sz w:val="28"/>
          <w:szCs w:val="28"/>
        </w:rPr>
        <w:t>Regulamin projektu</w:t>
      </w:r>
    </w:p>
    <w:p w:rsidR="001056E2" w:rsidRPr="00D341B3" w:rsidRDefault="001056E2" w:rsidP="001056E2">
      <w:pPr>
        <w:pStyle w:val="NormalnyWeb"/>
        <w:rPr>
          <w:rFonts w:asciiTheme="minorHAnsi" w:hAnsiTheme="minorHAnsi" w:cstheme="minorHAnsi"/>
          <w:b/>
        </w:rPr>
      </w:pPr>
      <w:r w:rsidRPr="00D341B3">
        <w:rPr>
          <w:rFonts w:asciiTheme="minorHAnsi" w:hAnsiTheme="minorHAnsi" w:cstheme="minorHAnsi"/>
          <w:b/>
        </w:rPr>
        <w:t>Podstawowe założenia projektu, które musi spełnić każda restauracja chcąca uczestniczyć w projekcie (weryfikację przeprowadza przedstawiciel Restauracji):</w:t>
      </w:r>
    </w:p>
    <w:p w:rsidR="001056E2" w:rsidRPr="001056E2" w:rsidRDefault="001056E2" w:rsidP="001056E2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1056E2">
        <w:rPr>
          <w:rFonts w:asciiTheme="minorHAnsi" w:hAnsiTheme="minorHAnsi" w:cstheme="minorHAnsi"/>
          <w:sz w:val="22"/>
          <w:szCs w:val="22"/>
        </w:rPr>
        <w:t>1.            Nie jest lokalem sieciowym</w:t>
      </w:r>
    </w:p>
    <w:p w:rsidR="001056E2" w:rsidRPr="001056E2" w:rsidRDefault="001056E2" w:rsidP="001056E2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1056E2">
        <w:rPr>
          <w:rFonts w:asciiTheme="minorHAnsi" w:hAnsiTheme="minorHAnsi" w:cstheme="minorHAnsi"/>
          <w:sz w:val="22"/>
          <w:szCs w:val="22"/>
        </w:rPr>
        <w:t>2.            Serwis kelnerski i menu w języku angielskim</w:t>
      </w:r>
    </w:p>
    <w:p w:rsidR="001056E2" w:rsidRPr="001056E2" w:rsidRDefault="001056E2" w:rsidP="001056E2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1056E2">
        <w:rPr>
          <w:rFonts w:asciiTheme="minorHAnsi" w:hAnsiTheme="minorHAnsi" w:cstheme="minorHAnsi"/>
          <w:sz w:val="22"/>
          <w:szCs w:val="22"/>
        </w:rPr>
        <w:t>3.            W restauracji powinno się stosować podejście sezonowe do menu. Optymalna jest zmiana menu przynajmniej 2 razy do roku lub stosowanie wkładek do menu opartych o produkty regionalne</w:t>
      </w:r>
    </w:p>
    <w:p w:rsidR="001056E2" w:rsidRPr="001056E2" w:rsidRDefault="001056E2" w:rsidP="001056E2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1056E2">
        <w:rPr>
          <w:rFonts w:asciiTheme="minorHAnsi" w:hAnsiTheme="minorHAnsi" w:cstheme="minorHAnsi"/>
          <w:sz w:val="22"/>
          <w:szCs w:val="22"/>
        </w:rPr>
        <w:t>4.            W karcie napojów znajdują się przynajmniej 1 regionalny destylat lub 1 regionalne piwo</w:t>
      </w:r>
    </w:p>
    <w:p w:rsidR="001056E2" w:rsidRPr="001056E2" w:rsidRDefault="001056E2" w:rsidP="001056E2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1056E2">
        <w:rPr>
          <w:rFonts w:asciiTheme="minorHAnsi" w:hAnsiTheme="minorHAnsi" w:cstheme="minorHAnsi"/>
          <w:sz w:val="22"/>
          <w:szCs w:val="22"/>
        </w:rPr>
        <w:t>5.            W menu kuchnie innych krajów nie stanowią więcej niż 25% (pasta, pizza, sushi, dania kuchni narodowych innych niż polska)</w:t>
      </w:r>
    </w:p>
    <w:p w:rsidR="001056E2" w:rsidRPr="001056E2" w:rsidRDefault="001056E2" w:rsidP="001056E2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1056E2">
        <w:rPr>
          <w:rFonts w:asciiTheme="minorHAnsi" w:hAnsiTheme="minorHAnsi" w:cstheme="minorHAnsi"/>
          <w:sz w:val="22"/>
          <w:szCs w:val="22"/>
        </w:rPr>
        <w:t xml:space="preserve">6.            Wystrój lokalu powinien być dopracowany w najmniejszym szczególe i  stanowić spójny z menu koncept  należący do jednej z kategorii a) starogdański b) regionalny c)modernistyczny d) </w:t>
      </w:r>
      <w:proofErr w:type="spellStart"/>
      <w:r w:rsidRPr="001056E2">
        <w:rPr>
          <w:rFonts w:asciiTheme="minorHAnsi" w:hAnsiTheme="minorHAnsi" w:cstheme="minorHAnsi"/>
          <w:sz w:val="22"/>
          <w:szCs w:val="22"/>
        </w:rPr>
        <w:t>fusion</w:t>
      </w:r>
      <w:proofErr w:type="spellEnd"/>
    </w:p>
    <w:p w:rsidR="001056E2" w:rsidRPr="001056E2" w:rsidRDefault="001056E2" w:rsidP="001056E2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1056E2">
        <w:rPr>
          <w:rFonts w:asciiTheme="minorHAnsi" w:hAnsiTheme="minorHAnsi" w:cstheme="minorHAnsi"/>
          <w:sz w:val="22"/>
          <w:szCs w:val="22"/>
        </w:rPr>
        <w:t>7.            W menu lokalu znajdują się potrawy nawiązujące do receptur regionalnych, gdańskich  lub opartych o regionalne składniki</w:t>
      </w:r>
    </w:p>
    <w:p w:rsidR="001056E2" w:rsidRPr="001056E2" w:rsidRDefault="001056E2" w:rsidP="001056E2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1056E2">
        <w:rPr>
          <w:rFonts w:asciiTheme="minorHAnsi" w:hAnsiTheme="minorHAnsi" w:cstheme="minorHAnsi"/>
          <w:sz w:val="22"/>
          <w:szCs w:val="22"/>
        </w:rPr>
        <w:t>8.            Czystość lokalu, kuchni, toalety i ogródka jest na najwyższym poziomie</w:t>
      </w:r>
    </w:p>
    <w:p w:rsidR="001056E2" w:rsidRPr="001056E2" w:rsidRDefault="001056E2" w:rsidP="001056E2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1056E2">
        <w:rPr>
          <w:rFonts w:asciiTheme="minorHAnsi" w:hAnsiTheme="minorHAnsi" w:cstheme="minorHAnsi"/>
          <w:sz w:val="22"/>
          <w:szCs w:val="22"/>
        </w:rPr>
        <w:t>9.            Restauracja i jej Szef Kuchni są chętni do udziału we wspólnych inicjatywach np. wspólne marketingowe akcje tematyczne (takie jak promocja wybranych gatunków ryb, Noc Restauracji), uczestnictwo w sesjach zdjęciowych itp. (odpowiedź nie pociąga za sobą żadnych zobowiązań finansowych)</w:t>
      </w:r>
    </w:p>
    <w:p w:rsidR="001056E2" w:rsidRPr="001056E2" w:rsidRDefault="001056E2" w:rsidP="001056E2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1056E2">
        <w:rPr>
          <w:rFonts w:asciiTheme="minorHAnsi" w:hAnsiTheme="minorHAnsi" w:cstheme="minorHAnsi"/>
          <w:sz w:val="22"/>
          <w:szCs w:val="22"/>
        </w:rPr>
        <w:t>10.          Lokal wskaże osobę właściwą do kontaktów w ramach projektu, która będzie odpowiedzialna za sprawą komunikację w projekcie.</w:t>
      </w:r>
    </w:p>
    <w:p w:rsidR="001056E2" w:rsidRPr="00D341B3" w:rsidRDefault="001056E2" w:rsidP="001056E2">
      <w:pPr>
        <w:pStyle w:val="NormalnyWeb"/>
        <w:rPr>
          <w:rFonts w:asciiTheme="minorHAnsi" w:hAnsiTheme="minorHAnsi" w:cstheme="minorHAnsi"/>
          <w:b/>
        </w:rPr>
      </w:pPr>
      <w:r w:rsidRPr="00D341B3">
        <w:rPr>
          <w:rFonts w:asciiTheme="minorHAnsi" w:hAnsiTheme="minorHAnsi" w:cstheme="minorHAnsi"/>
          <w:b/>
        </w:rPr>
        <w:t>Po oświadczeniu właściciela lokalu o spełnieniu powyższych warunków nastąpi dalsza weryfikacja przez konsultantów projektu. Wypełnione karty oceny przesłać należy drogą mailową na adres: i.stubinska@prot.gda.pl</w:t>
      </w:r>
    </w:p>
    <w:p w:rsidR="006C7D14" w:rsidRPr="001056E2" w:rsidRDefault="006C7D14">
      <w:pPr>
        <w:rPr>
          <w:rFonts w:cstheme="minorHAnsi"/>
        </w:rPr>
      </w:pPr>
      <w:bookmarkStart w:id="0" w:name="_GoBack"/>
      <w:bookmarkEnd w:id="0"/>
    </w:p>
    <w:sectPr w:rsidR="006C7D14" w:rsidRPr="00105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E2"/>
    <w:rsid w:val="001056E2"/>
    <w:rsid w:val="006C7D14"/>
    <w:rsid w:val="00885A21"/>
    <w:rsid w:val="00D3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E8BF6-E002-4746-B0D3-E3AD23F0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5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Stubińska</dc:creator>
  <cp:keywords/>
  <dc:description/>
  <cp:lastModifiedBy>Izabela Stubińska</cp:lastModifiedBy>
  <cp:revision>5</cp:revision>
  <dcterms:created xsi:type="dcterms:W3CDTF">2019-05-29T07:44:00Z</dcterms:created>
  <dcterms:modified xsi:type="dcterms:W3CDTF">2019-05-29T07:53:00Z</dcterms:modified>
</cp:coreProperties>
</file>