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203FC" w14:textId="77777777" w:rsidR="00445A12" w:rsidRPr="00445A12" w:rsidRDefault="00445A12" w:rsidP="00445A1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7"/>
          <w:szCs w:val="27"/>
          <w:lang w:eastAsia="en-GB"/>
        </w:rPr>
      </w:pPr>
      <w:r w:rsidRPr="00445A12">
        <w:rPr>
          <w:rFonts w:ascii="Helvetica" w:eastAsia="Times New Roman" w:hAnsi="Helvetica" w:cs="Helvetica"/>
          <w:b/>
          <w:bCs/>
          <w:color w:val="2D3B45"/>
          <w:sz w:val="27"/>
          <w:szCs w:val="27"/>
          <w:lang w:eastAsia="en-GB"/>
        </w:rPr>
        <w:t>Task 2 - Data Creation &amp; Storage</w:t>
      </w:r>
    </w:p>
    <w:p w14:paraId="5639F22B" w14:textId="77777777" w:rsidR="00445A12" w:rsidRDefault="00445A12" w:rsidP="00445A12">
      <w:pPr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shd w:val="clear" w:color="auto" w:fill="FFFFFF"/>
          <w:lang w:eastAsia="en-GB"/>
        </w:rPr>
      </w:pPr>
    </w:p>
    <w:p w14:paraId="5A571FEA" w14:textId="77777777" w:rsidR="00445A12" w:rsidRDefault="00445A12" w:rsidP="00445A12">
      <w:pPr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shd w:val="clear" w:color="auto" w:fill="FFFFFF"/>
          <w:lang w:eastAsia="en-GB"/>
        </w:rPr>
      </w:pPr>
    </w:p>
    <w:p w14:paraId="176221E1" w14:textId="080C48F2" w:rsidR="00445A12" w:rsidRPr="00445A12" w:rsidRDefault="00445A12" w:rsidP="00445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5A12">
        <w:rPr>
          <w:rFonts w:ascii="Helvetica" w:eastAsia="Times New Roman" w:hAnsi="Helvetica" w:cs="Helvetica"/>
          <w:b/>
          <w:bCs/>
          <w:color w:val="2D3B45"/>
          <w:sz w:val="24"/>
          <w:szCs w:val="24"/>
          <w:shd w:val="clear" w:color="auto" w:fill="FFFFFF"/>
          <w:lang w:eastAsia="en-GB"/>
        </w:rPr>
        <w:t>Create</w:t>
      </w:r>
      <w:r w:rsidRPr="00445A12">
        <w:rPr>
          <w:rFonts w:ascii="Helvetica" w:eastAsia="Times New Roman" w:hAnsi="Helvetica" w:cs="Helvetica"/>
          <w:color w:val="2D3B45"/>
          <w:sz w:val="24"/>
          <w:szCs w:val="24"/>
          <w:shd w:val="clear" w:color="auto" w:fill="FFFFFF"/>
          <w:lang w:eastAsia="en-GB"/>
        </w:rPr>
        <w:t> a new Java Servlet called </w:t>
      </w:r>
      <w:proofErr w:type="spellStart"/>
      <w:r w:rsidRPr="00445A12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shd w:val="clear" w:color="auto" w:fill="FFFFFF"/>
          <w:lang w:eastAsia="en-GB"/>
        </w:rPr>
        <w:t>AddUserNumbers</w:t>
      </w:r>
      <w:proofErr w:type="spellEnd"/>
      <w:r w:rsidRPr="00445A12">
        <w:rPr>
          <w:rFonts w:ascii="Helvetica" w:eastAsia="Times New Roman" w:hAnsi="Helvetica" w:cs="Helvetica"/>
          <w:i/>
          <w:iCs/>
          <w:color w:val="2D3B45"/>
          <w:sz w:val="24"/>
          <w:szCs w:val="24"/>
          <w:shd w:val="clear" w:color="auto" w:fill="FFFFFF"/>
          <w:lang w:eastAsia="en-GB"/>
        </w:rPr>
        <w:t>.</w:t>
      </w:r>
    </w:p>
    <w:p w14:paraId="2ABA600C" w14:textId="77777777" w:rsidR="00445A12" w:rsidRPr="00445A12" w:rsidRDefault="00445A12" w:rsidP="00445A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445A12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Modify</w:t>
      </w:r>
      <w:r w:rsidRPr="00445A1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the </w:t>
      </w:r>
      <w:proofErr w:type="spellStart"/>
      <w:r w:rsidRPr="00445A12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  <w:t>doPost</w:t>
      </w:r>
      <w:proofErr w:type="spellEnd"/>
      <w:r w:rsidRPr="00445A1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method so it:</w:t>
      </w:r>
    </w:p>
    <w:p w14:paraId="4B0385C0" w14:textId="77777777" w:rsidR="00445A12" w:rsidRPr="00445A12" w:rsidRDefault="00445A12" w:rsidP="00445A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445A12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Creates</w:t>
      </w:r>
      <w:r w:rsidRPr="00445A1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a single String from the received 6 integers (e.g. "1,2,3,4,5,6")</w:t>
      </w:r>
    </w:p>
    <w:p w14:paraId="612EE4F9" w14:textId="77777777" w:rsidR="00445A12" w:rsidRPr="00445A12" w:rsidRDefault="00445A12" w:rsidP="00445A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445A12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Creates</w:t>
      </w:r>
      <w:r w:rsidRPr="00445A1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an </w:t>
      </w:r>
      <w:r w:rsidRPr="00445A12">
        <w:rPr>
          <w:rFonts w:ascii="Helvetica" w:eastAsia="Times New Roman" w:hAnsi="Helvetica" w:cs="Helvetica"/>
          <w:color w:val="2D3B45"/>
          <w:sz w:val="24"/>
          <w:szCs w:val="24"/>
          <w:shd w:val="clear" w:color="auto" w:fill="F1C40F"/>
          <w:lang w:eastAsia="en-GB"/>
        </w:rPr>
        <w:t xml:space="preserve">Encryption/Decryption </w:t>
      </w:r>
      <w:proofErr w:type="spellStart"/>
      <w:r w:rsidRPr="00445A12">
        <w:rPr>
          <w:rFonts w:ascii="Helvetica" w:eastAsia="Times New Roman" w:hAnsi="Helvetica" w:cs="Helvetica"/>
          <w:color w:val="2D3B45"/>
          <w:sz w:val="24"/>
          <w:szCs w:val="24"/>
          <w:shd w:val="clear" w:color="auto" w:fill="F1C40F"/>
          <w:lang w:eastAsia="en-GB"/>
        </w:rPr>
        <w:t>keyPair</w:t>
      </w:r>
      <w:proofErr w:type="spellEnd"/>
      <w:r w:rsidRPr="00445A12">
        <w:rPr>
          <w:rFonts w:ascii="Helvetica" w:eastAsia="Times New Roman" w:hAnsi="Helvetica" w:cs="Helvetica"/>
          <w:color w:val="2D3B45"/>
          <w:sz w:val="24"/>
          <w:szCs w:val="24"/>
          <w:shd w:val="clear" w:color="auto" w:fill="F1C40F"/>
          <w:lang w:eastAsia="en-GB"/>
        </w:rPr>
        <w:t xml:space="preserve"> object (</w:t>
      </w:r>
      <w:r w:rsidRPr="00445A12">
        <w:rPr>
          <w:rFonts w:ascii="Helvetica" w:eastAsia="Times New Roman" w:hAnsi="Helvetica" w:cs="Helvetica"/>
          <w:b/>
          <w:bCs/>
          <w:color w:val="2D3B45"/>
          <w:sz w:val="24"/>
          <w:szCs w:val="24"/>
          <w:shd w:val="clear" w:color="auto" w:fill="F1C40F"/>
          <w:lang w:eastAsia="en-GB"/>
        </w:rPr>
        <w:t>asymmetric-key encryption</w:t>
      </w:r>
      <w:r w:rsidRPr="00445A12">
        <w:rPr>
          <w:rFonts w:ascii="Helvetica" w:eastAsia="Times New Roman" w:hAnsi="Helvetica" w:cs="Helvetica"/>
          <w:color w:val="2D3B45"/>
          <w:sz w:val="24"/>
          <w:szCs w:val="24"/>
          <w:shd w:val="clear" w:color="auto" w:fill="F1C40F"/>
          <w:lang w:eastAsia="en-GB"/>
        </w:rPr>
        <w:t>) or Key object (</w:t>
      </w:r>
      <w:r w:rsidRPr="00445A12">
        <w:rPr>
          <w:rFonts w:ascii="Helvetica" w:eastAsia="Times New Roman" w:hAnsi="Helvetica" w:cs="Helvetica"/>
          <w:b/>
          <w:bCs/>
          <w:color w:val="2D3B45"/>
          <w:sz w:val="24"/>
          <w:szCs w:val="24"/>
          <w:shd w:val="clear" w:color="auto" w:fill="F1C40F"/>
          <w:lang w:eastAsia="en-GB"/>
        </w:rPr>
        <w:t>symmetric-key encryption) </w:t>
      </w:r>
      <w:r w:rsidRPr="00445A1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and adds it as an attribute to the </w:t>
      </w:r>
      <w:r w:rsidRPr="00445A12">
        <w:rPr>
          <w:rFonts w:ascii="Courier New" w:eastAsia="Times New Roman" w:hAnsi="Courier New" w:cs="Courier New"/>
          <w:color w:val="EE0612"/>
          <w:sz w:val="20"/>
          <w:szCs w:val="20"/>
          <w:bdr w:val="single" w:sz="6" w:space="0" w:color="C7CDD1" w:frame="1"/>
          <w:shd w:val="clear" w:color="auto" w:fill="F5F5F5"/>
          <w:lang w:eastAsia="en-GB"/>
        </w:rPr>
        <w:t>session</w:t>
      </w:r>
      <w:r w:rsidRPr="00445A1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object. </w:t>
      </w:r>
    </w:p>
    <w:p w14:paraId="5F131692" w14:textId="77777777" w:rsidR="00445A12" w:rsidRPr="00445A12" w:rsidRDefault="00445A12" w:rsidP="00445A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445A1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[</w:t>
      </w:r>
      <w:r w:rsidRPr="00445A12">
        <w:rPr>
          <w:rFonts w:ascii="Helvetica" w:eastAsia="Times New Roman" w:hAnsi="Helvetica" w:cs="Helvetica"/>
          <w:b/>
          <w:bCs/>
          <w:color w:val="E03E2D"/>
          <w:sz w:val="24"/>
          <w:szCs w:val="24"/>
          <w:lang w:eastAsia="en-GB"/>
        </w:rPr>
        <w:t>See below: </w:t>
      </w:r>
      <w:r w:rsidRPr="00445A12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  <w:t xml:space="preserve">A Note about </w:t>
      </w:r>
      <w:proofErr w:type="spellStart"/>
      <w:r w:rsidRPr="00445A12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  <w:t>HTTPSessions</w:t>
      </w:r>
      <w:proofErr w:type="spellEnd"/>
      <w:r w:rsidRPr="00445A12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  <w:t xml:space="preserve"> and </w:t>
      </w:r>
      <w:proofErr w:type="spellStart"/>
      <w:r w:rsidRPr="00445A12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  <w:t>HttpServletRequests</w:t>
      </w:r>
      <w:proofErr w:type="spellEnd"/>
      <w:r w:rsidRPr="00445A1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]</w:t>
      </w:r>
    </w:p>
    <w:p w14:paraId="7A55D160" w14:textId="77777777" w:rsidR="00445A12" w:rsidRPr="00445A12" w:rsidRDefault="00445A12" w:rsidP="00445A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445A1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[</w:t>
      </w:r>
      <w:r w:rsidRPr="00445A12">
        <w:rPr>
          <w:rFonts w:ascii="Helvetica" w:eastAsia="Times New Roman" w:hAnsi="Helvetica" w:cs="Helvetica"/>
          <w:b/>
          <w:bCs/>
          <w:color w:val="E03E2D"/>
          <w:sz w:val="24"/>
          <w:szCs w:val="24"/>
          <w:lang w:eastAsia="en-GB"/>
        </w:rPr>
        <w:t>Note:</w:t>
      </w:r>
      <w:r w:rsidRPr="00445A1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</w:t>
      </w:r>
      <w:r w:rsidRPr="00445A12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  <w:t xml:space="preserve">key only needs to </w:t>
      </w:r>
      <w:proofErr w:type="spellStart"/>
      <w:r w:rsidRPr="00445A12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  <w:t>stored</w:t>
      </w:r>
      <w:proofErr w:type="spellEnd"/>
      <w:r w:rsidRPr="00445A12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n-GB"/>
        </w:rPr>
        <w:t xml:space="preserve"> for a single session (for marking purposes)</w:t>
      </w:r>
      <w:r w:rsidRPr="00445A1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]</w:t>
      </w:r>
    </w:p>
    <w:p w14:paraId="494E571F" w14:textId="6C7FA745" w:rsidR="00445A12" w:rsidRDefault="00445A12" w:rsidP="00445A1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445A1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[</w:t>
      </w:r>
      <w:r w:rsidRPr="00445A12">
        <w:rPr>
          <w:rFonts w:ascii="Helvetica" w:eastAsia="Times New Roman" w:hAnsi="Helvetica" w:cs="Helvetica"/>
          <w:b/>
          <w:bCs/>
          <w:color w:val="E03E2D"/>
          <w:sz w:val="24"/>
          <w:szCs w:val="24"/>
          <w:shd w:val="clear" w:color="auto" w:fill="F1C40F"/>
          <w:lang w:eastAsia="en-GB"/>
        </w:rPr>
        <w:t>Note:</w:t>
      </w:r>
      <w:r w:rsidRPr="00445A12">
        <w:rPr>
          <w:rFonts w:ascii="Helvetica" w:eastAsia="Times New Roman" w:hAnsi="Helvetica" w:cs="Helvetica"/>
          <w:color w:val="2D3B45"/>
          <w:sz w:val="24"/>
          <w:szCs w:val="24"/>
          <w:shd w:val="clear" w:color="auto" w:fill="F1C40F"/>
          <w:lang w:eastAsia="en-GB"/>
        </w:rPr>
        <w:t> </w:t>
      </w:r>
      <w:r w:rsidRPr="00445A12">
        <w:rPr>
          <w:rFonts w:ascii="Helvetica" w:eastAsia="Times New Roman" w:hAnsi="Helvetica" w:cs="Helvetica"/>
          <w:i/>
          <w:iCs/>
          <w:color w:val="2D3B45"/>
          <w:sz w:val="24"/>
          <w:szCs w:val="24"/>
          <w:shd w:val="clear" w:color="auto" w:fill="F1C40F"/>
          <w:lang w:eastAsia="en-GB"/>
        </w:rPr>
        <w:t>I have tweaked the spec here to allow for </w:t>
      </w:r>
      <w:r w:rsidRPr="00445A12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shd w:val="clear" w:color="auto" w:fill="F1C40F"/>
          <w:lang w:eastAsia="en-GB"/>
        </w:rPr>
        <w:t>asymmetric-key encryption (key pair) </w:t>
      </w:r>
      <w:r w:rsidRPr="00445A12">
        <w:rPr>
          <w:rFonts w:ascii="Helvetica" w:eastAsia="Times New Roman" w:hAnsi="Helvetica" w:cs="Helvetica"/>
          <w:i/>
          <w:iCs/>
          <w:color w:val="2D3B45"/>
          <w:sz w:val="24"/>
          <w:szCs w:val="24"/>
          <w:shd w:val="clear" w:color="auto" w:fill="F1C40F"/>
          <w:lang w:eastAsia="en-GB"/>
        </w:rPr>
        <w:t>or </w:t>
      </w:r>
      <w:r w:rsidRPr="00445A12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shd w:val="clear" w:color="auto" w:fill="F1C40F"/>
          <w:lang w:eastAsia="en-GB"/>
        </w:rPr>
        <w:t>symmetric-key encryption (single key)</w:t>
      </w:r>
      <w:r w:rsidRPr="00445A1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]</w:t>
      </w:r>
    </w:p>
    <w:p w14:paraId="78410244" w14:textId="7100E2CF" w:rsidR="00445A12" w:rsidRDefault="00445A12" w:rsidP="00445A1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</w:p>
    <w:p w14:paraId="0EAC52FD" w14:textId="77777777" w:rsidR="00CB60B0" w:rsidRDefault="00CB60B0" w:rsidP="00CB60B0">
      <w:pPr>
        <w:pStyle w:val="Heading4"/>
        <w:shd w:val="clear" w:color="auto" w:fill="FFFFFF"/>
        <w:spacing w:before="90" w:beforeAutospacing="0" w:after="90" w:afterAutospacing="0"/>
        <w:rPr>
          <w:rFonts w:ascii="Helvetica" w:hAnsi="Helvetica" w:cs="Helvetica"/>
          <w:b w:val="0"/>
          <w:bCs w:val="0"/>
          <w:color w:val="2D3B45"/>
          <w:sz w:val="27"/>
          <w:szCs w:val="27"/>
        </w:rPr>
      </w:pPr>
      <w:r>
        <w:rPr>
          <w:rStyle w:val="Strong"/>
          <w:rFonts w:ascii="Helvetica" w:hAnsi="Helvetica" w:cs="Helvetica"/>
          <w:b/>
          <w:bCs/>
          <w:color w:val="2D3B45"/>
          <w:sz w:val="27"/>
          <w:szCs w:val="27"/>
        </w:rPr>
        <w:t>Task 4 - Finishing Touches</w:t>
      </w:r>
    </w:p>
    <w:p w14:paraId="03F868D0" w14:textId="77777777" w:rsidR="00CB60B0" w:rsidRDefault="00CB60B0" w:rsidP="00CB60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  <w:sz w:val="24"/>
          <w:szCs w:val="24"/>
        </w:rPr>
      </w:pPr>
      <w:r>
        <w:rPr>
          <w:rStyle w:val="Strong"/>
          <w:rFonts w:ascii="Helvetica" w:hAnsi="Helvetica" w:cs="Helvetica"/>
          <w:color w:val="2D3B45"/>
        </w:rPr>
        <w:t>Extend</w:t>
      </w:r>
      <w:r>
        <w:rPr>
          <w:rFonts w:ascii="Helvetica" w:hAnsi="Helvetica" w:cs="Helvetica"/>
          <w:color w:val="2D3B45"/>
        </w:rPr>
        <w:t> and expand the </w:t>
      </w:r>
      <w:proofErr w:type="spellStart"/>
      <w:r>
        <w:rPr>
          <w:rStyle w:val="Strong"/>
          <w:rFonts w:ascii="Helvetica" w:hAnsi="Helvetica" w:cs="Helvetica"/>
          <w:i/>
          <w:iCs/>
          <w:color w:val="2D3B45"/>
        </w:rPr>
        <w:t>accounts.jsp</w:t>
      </w:r>
      <w:proofErr w:type="spellEnd"/>
      <w:r>
        <w:rPr>
          <w:rStyle w:val="Strong"/>
          <w:rFonts w:ascii="Helvetica" w:hAnsi="Helvetica" w:cs="Helvetica"/>
          <w:i/>
          <w:iCs/>
          <w:color w:val="2D3B45"/>
        </w:rPr>
        <w:t> </w:t>
      </w:r>
      <w:r>
        <w:rPr>
          <w:rFonts w:ascii="Helvetica" w:hAnsi="Helvetica" w:cs="Helvetica"/>
          <w:color w:val="2D3B45"/>
        </w:rPr>
        <w:t>page</w:t>
      </w:r>
    </w:p>
    <w:p w14:paraId="6BD9B02D" w14:textId="77777777" w:rsidR="00CB60B0" w:rsidRDefault="00CB60B0" w:rsidP="00CB60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When the stored winning lottery numbers (one line of 6 numbers) is checked against all the user's current lottery draws for a match make sure all user draws are then removed.</w:t>
      </w:r>
    </w:p>
    <w:p w14:paraId="1948AC88" w14:textId="77777777" w:rsidR="00CB60B0" w:rsidRDefault="00CB60B0" w:rsidP="00CB60B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[</w:t>
      </w:r>
      <w:r>
        <w:rPr>
          <w:rStyle w:val="Strong"/>
          <w:rFonts w:ascii="Helvetica" w:hAnsi="Helvetica" w:cs="Helvetica"/>
          <w:color w:val="2D3B45"/>
        </w:rPr>
        <w:t>Note:</w:t>
      </w:r>
      <w:r>
        <w:rPr>
          <w:rFonts w:ascii="Helvetica" w:hAnsi="Helvetica" w:cs="Helvetica"/>
          <w:color w:val="2D3B45"/>
        </w:rPr>
        <w:t> effectively we can assume that the lottery draw is over so the users must start again and add new draws for the next one]</w:t>
      </w:r>
    </w:p>
    <w:p w14:paraId="140F8C64" w14:textId="77777777" w:rsidR="00CB60B0" w:rsidRDefault="00CB60B0" w:rsidP="00CB60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Extend application to remove any user files from tomcat when application is closed (e.g. via docker or </w:t>
      </w:r>
      <w:proofErr w:type="spellStart"/>
      <w:r>
        <w:rPr>
          <w:rFonts w:ascii="Helvetica" w:hAnsi="Helvetica" w:cs="Helvetica"/>
          <w:color w:val="2D3B45"/>
        </w:rPr>
        <w:t>intelliJ</w:t>
      </w:r>
      <w:proofErr w:type="spellEnd"/>
      <w:r>
        <w:rPr>
          <w:rFonts w:ascii="Helvetica" w:hAnsi="Helvetica" w:cs="Helvetica"/>
          <w:color w:val="2D3B45"/>
        </w:rPr>
        <w:t>)</w:t>
      </w:r>
    </w:p>
    <w:p w14:paraId="33898789" w14:textId="77777777" w:rsidR="00CB60B0" w:rsidRDefault="00CB60B0" w:rsidP="00CB60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[</w:t>
      </w:r>
      <w:r>
        <w:rPr>
          <w:rStyle w:val="Strong"/>
          <w:rFonts w:ascii="Helvetica" w:hAnsi="Helvetica" w:cs="Helvetica"/>
          <w:color w:val="2D3B45"/>
        </w:rPr>
        <w:t>Tip:</w:t>
      </w:r>
      <w:r>
        <w:rPr>
          <w:rFonts w:ascii="Helvetica" w:hAnsi="Helvetica" w:cs="Helvetica"/>
          <w:color w:val="2D3B45"/>
        </w:rPr>
        <w:t> I will give a demo of how to do this in week 4]</w:t>
      </w:r>
    </w:p>
    <w:p w14:paraId="3E2156E1" w14:textId="77777777" w:rsidR="00CB60B0" w:rsidRDefault="00CB60B0" w:rsidP="00CB60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Tidy </w:t>
      </w:r>
      <w:r>
        <w:rPr>
          <w:rFonts w:ascii="Helvetica" w:hAnsi="Helvetica" w:cs="Helvetica"/>
          <w:color w:val="2D3B45"/>
        </w:rPr>
        <w:t>code including structure</w:t>
      </w:r>
    </w:p>
    <w:p w14:paraId="200ED3DA" w14:textId="77777777" w:rsidR="00CB60B0" w:rsidRDefault="00CB60B0" w:rsidP="00CB60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Comment</w:t>
      </w:r>
      <w:r>
        <w:rPr>
          <w:rFonts w:ascii="Helvetica" w:hAnsi="Helvetica" w:cs="Helvetica"/>
          <w:color w:val="2D3B45"/>
        </w:rPr>
        <w:t> code</w:t>
      </w:r>
    </w:p>
    <w:p w14:paraId="73E20B10" w14:textId="77777777" w:rsidR="00CB60B0" w:rsidRDefault="00CB60B0" w:rsidP="00CB60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[</w:t>
      </w:r>
      <w:r>
        <w:rPr>
          <w:rStyle w:val="Strong"/>
          <w:rFonts w:ascii="Helvetica" w:hAnsi="Helvetica" w:cs="Helvetica"/>
          <w:color w:val="2D3B45"/>
        </w:rPr>
        <w:t>Note:</w:t>
      </w:r>
      <w:r>
        <w:rPr>
          <w:rFonts w:ascii="Helvetica" w:hAnsi="Helvetica" w:cs="Helvetica"/>
          <w:color w:val="2D3B45"/>
        </w:rPr>
        <w:t> it is not necessary to comment every line, just chunks or bits of functionality that may not be clear]</w:t>
      </w:r>
    </w:p>
    <w:p w14:paraId="41CF5FD8" w14:textId="77777777" w:rsidR="00CB60B0" w:rsidRDefault="00CB60B0" w:rsidP="00CB60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[</w:t>
      </w:r>
      <w:r>
        <w:rPr>
          <w:rStyle w:val="Strong"/>
          <w:rFonts w:ascii="Helvetica" w:hAnsi="Helvetica" w:cs="Helvetica"/>
          <w:color w:val="2D3B45"/>
        </w:rPr>
        <w:t>Tip:</w:t>
      </w:r>
      <w:r>
        <w:rPr>
          <w:rFonts w:ascii="Helvetica" w:hAnsi="Helvetica" w:cs="Helvetica"/>
          <w:color w:val="2D3B45"/>
        </w:rPr>
        <w:t> remove any comments from original template; my name may be there!]</w:t>
      </w:r>
    </w:p>
    <w:p w14:paraId="4B9CC533" w14:textId="77777777" w:rsidR="00CB60B0" w:rsidRDefault="00CB60B0" w:rsidP="00CB60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Remove</w:t>
      </w:r>
      <w:r>
        <w:rPr>
          <w:rFonts w:ascii="Helvetica" w:hAnsi="Helvetica" w:cs="Helvetica"/>
          <w:color w:val="2D3B45"/>
        </w:rPr>
        <w:t> any unnecessary repeated or redundant code</w:t>
      </w:r>
    </w:p>
    <w:p w14:paraId="5846064D" w14:textId="77777777" w:rsidR="00CB60B0" w:rsidRDefault="00CB60B0" w:rsidP="00CB60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Test </w:t>
      </w:r>
      <w:r>
        <w:rPr>
          <w:rFonts w:ascii="Helvetica" w:hAnsi="Helvetica" w:cs="Helvetica"/>
          <w:color w:val="2D3B45"/>
        </w:rPr>
        <w:t>all functionality</w:t>
      </w:r>
    </w:p>
    <w:p w14:paraId="116C8A79" w14:textId="77777777" w:rsidR="00CB60B0" w:rsidRDefault="00CB60B0" w:rsidP="00CB60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Get</w:t>
      </w:r>
      <w:r>
        <w:rPr>
          <w:rFonts w:ascii="Helvetica" w:hAnsi="Helvetica" w:cs="Helvetica"/>
          <w:color w:val="2D3B45"/>
        </w:rPr>
        <w:t> your web application docker ready for submission by following these steps:</w:t>
      </w:r>
    </w:p>
    <w:p w14:paraId="0C08F6E9" w14:textId="77777777" w:rsidR="00CB60B0" w:rsidRDefault="00CB60B0" w:rsidP="00CB60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Make sure the line </w:t>
      </w:r>
      <w:r>
        <w:rPr>
          <w:rStyle w:val="HTMLCode"/>
          <w:rFonts w:ascii="Consolas" w:eastAsiaTheme="minorHAnsi" w:hAnsi="Consolas"/>
          <w:color w:val="EE0612"/>
          <w:bdr w:val="single" w:sz="6" w:space="0" w:color="C7CDD1" w:frame="1"/>
          <w:shd w:val="clear" w:color="auto" w:fill="F5F5F5"/>
        </w:rPr>
        <w:t>String DB_URL </w:t>
      </w:r>
      <w:r>
        <w:rPr>
          <w:rStyle w:val="HTMLCode"/>
          <w:rFonts w:ascii="inherit" w:eastAsiaTheme="minorHAnsi" w:hAnsi="inherit"/>
          <w:color w:val="EE0612"/>
          <w:bdr w:val="single" w:sz="6" w:space="0" w:color="C7CDD1" w:frame="1"/>
          <w:shd w:val="clear" w:color="auto" w:fill="F5F5F5"/>
        </w:rPr>
        <w:t>= "</w:t>
      </w:r>
      <w:proofErr w:type="spellStart"/>
      <w:r>
        <w:rPr>
          <w:rStyle w:val="HTMLCode"/>
          <w:rFonts w:ascii="inherit" w:eastAsiaTheme="minorHAnsi" w:hAnsi="inherit"/>
          <w:color w:val="EE0612"/>
          <w:bdr w:val="single" w:sz="6" w:space="0" w:color="C7CDD1" w:frame="1"/>
          <w:shd w:val="clear" w:color="auto" w:fill="F5F5F5"/>
        </w:rPr>
        <w:t>jdbc:mysql</w:t>
      </w:r>
      <w:proofErr w:type="spellEnd"/>
      <w:r>
        <w:rPr>
          <w:rStyle w:val="HTMLCode"/>
          <w:rFonts w:ascii="inherit" w:eastAsiaTheme="minorHAnsi" w:hAnsi="inherit"/>
          <w:color w:val="EE0612"/>
          <w:bdr w:val="single" w:sz="6" w:space="0" w:color="C7CDD1" w:frame="1"/>
          <w:shd w:val="clear" w:color="auto" w:fill="F5F5F5"/>
        </w:rPr>
        <w:t>://db:3306/lottery";</w:t>
      </w:r>
      <w:r>
        <w:rPr>
          <w:rFonts w:ascii="inherit" w:hAnsi="inherit" w:cs="Helvetica"/>
          <w:color w:val="2D3B45"/>
        </w:rPr>
        <w:t> is uncommented in all servlets interacting with database. All similar lines should be commented.</w:t>
      </w:r>
    </w:p>
    <w:p w14:paraId="4EF50FE7" w14:textId="77777777" w:rsidR="00CB60B0" w:rsidRDefault="00CB60B0" w:rsidP="00CB60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inherit" w:hAnsi="inherit" w:cs="Helvetica"/>
          <w:color w:val="2D3B45"/>
        </w:rPr>
        <w:t>Build the </w:t>
      </w:r>
      <w:proofErr w:type="spellStart"/>
      <w:r>
        <w:rPr>
          <w:rStyle w:val="Emphasis"/>
          <w:rFonts w:ascii="inherit" w:hAnsi="inherit" w:cs="Helvetica"/>
          <w:color w:val="2D3B45"/>
        </w:rPr>
        <w:t>LotteryWebApp_war.war</w:t>
      </w:r>
      <w:proofErr w:type="spellEnd"/>
      <w:r>
        <w:rPr>
          <w:rFonts w:ascii="inherit" w:hAnsi="inherit" w:cs="Helvetica"/>
          <w:color w:val="2D3B45"/>
        </w:rPr>
        <w:t> file and place a copy in the Directory </w:t>
      </w:r>
      <w:r>
        <w:rPr>
          <w:rStyle w:val="Emphasis"/>
          <w:rFonts w:ascii="inherit" w:hAnsi="inherit" w:cs="Helvetica"/>
          <w:color w:val="2D3B45"/>
        </w:rPr>
        <w:t>CSC2031 Coursework/tomcat/webapps</w:t>
      </w:r>
      <w:r>
        <w:rPr>
          <w:rFonts w:ascii="Helvetica" w:hAnsi="Helvetica" w:cs="Helvetica"/>
          <w:color w:val="2D3B45"/>
        </w:rPr>
        <w:t> </w:t>
      </w:r>
    </w:p>
    <w:p w14:paraId="2A6FE0CB" w14:textId="77777777" w:rsidR="00CB60B0" w:rsidRDefault="00CB60B0" w:rsidP="00CB60B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[</w:t>
      </w:r>
      <w:r>
        <w:rPr>
          <w:rStyle w:val="Strong"/>
          <w:rFonts w:ascii="Helvetica" w:hAnsi="Helvetica" w:cs="Helvetica"/>
          <w:color w:val="2D3B45"/>
        </w:rPr>
        <w:t>Note:</w:t>
      </w:r>
      <w:r>
        <w:rPr>
          <w:rFonts w:ascii="Helvetica" w:hAnsi="Helvetica" w:cs="Helvetica"/>
          <w:color w:val="2D3B45"/>
        </w:rPr>
        <w:t> your war file may have a slightly different name, e.g. </w:t>
      </w:r>
      <w:r>
        <w:rPr>
          <w:rStyle w:val="Emphasis"/>
          <w:rFonts w:ascii="Helvetica" w:hAnsi="Helvetica" w:cs="Helvetica"/>
          <w:color w:val="2D3B45"/>
        </w:rPr>
        <w:t>LotteryWebApp-1.0-SNAPSHOT.war</w:t>
      </w:r>
      <w:r>
        <w:rPr>
          <w:rFonts w:ascii="Helvetica" w:hAnsi="Helvetica" w:cs="Helvetica"/>
          <w:color w:val="2D3B45"/>
        </w:rPr>
        <w:t>]</w:t>
      </w:r>
    </w:p>
    <w:p w14:paraId="210F975A" w14:textId="77777777" w:rsidR="00CB60B0" w:rsidRDefault="00CB60B0" w:rsidP="00CB60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inherit" w:hAnsi="inherit" w:cs="Helvetica"/>
          <w:color w:val="2D3B45"/>
        </w:rPr>
        <w:t>Make sure </w:t>
      </w:r>
      <w:proofErr w:type="spellStart"/>
      <w:r>
        <w:rPr>
          <w:rStyle w:val="Emphasis"/>
          <w:rFonts w:ascii="inherit" w:hAnsi="inherit" w:cs="Helvetica"/>
          <w:color w:val="2D3B45"/>
        </w:rPr>
        <w:t>data.sql</w:t>
      </w:r>
      <w:proofErr w:type="spellEnd"/>
      <w:r>
        <w:rPr>
          <w:rFonts w:ascii="inherit" w:hAnsi="inherit" w:cs="Helvetica"/>
          <w:color w:val="2D3B45"/>
        </w:rPr>
        <w:t> file in the directory </w:t>
      </w:r>
      <w:r>
        <w:rPr>
          <w:rStyle w:val="Emphasis"/>
          <w:rFonts w:ascii="inherit" w:hAnsi="inherit" w:cs="Helvetica"/>
          <w:color w:val="2D3B45"/>
        </w:rPr>
        <w:t>CSC2031 Coursework/</w:t>
      </w:r>
      <w:proofErr w:type="spellStart"/>
      <w:r>
        <w:rPr>
          <w:rStyle w:val="Emphasis"/>
          <w:rFonts w:ascii="inherit" w:hAnsi="inherit" w:cs="Helvetica"/>
          <w:color w:val="2D3B45"/>
        </w:rPr>
        <w:t>db</w:t>
      </w:r>
      <w:proofErr w:type="spellEnd"/>
      <w:r>
        <w:rPr>
          <w:rFonts w:ascii="inherit" w:hAnsi="inherit" w:cs="Helvetica"/>
          <w:color w:val="2D3B45"/>
        </w:rPr>
        <w:t> is up to date</w:t>
      </w:r>
    </w:p>
    <w:p w14:paraId="6E2E15BC" w14:textId="77777777" w:rsidR="00CB60B0" w:rsidRDefault="00CB60B0" w:rsidP="00CB60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inherit" w:hAnsi="inherit" w:cs="Helvetica"/>
          <w:color w:val="2D3B45"/>
        </w:rPr>
        <w:lastRenderedPageBreak/>
        <w:t>Check the </w:t>
      </w:r>
      <w:r>
        <w:rPr>
          <w:rStyle w:val="Emphasis"/>
          <w:rFonts w:ascii="inherit" w:hAnsi="inherit" w:cs="Helvetica"/>
          <w:color w:val="2D3B45"/>
        </w:rPr>
        <w:t>docker-</w:t>
      </w:r>
      <w:proofErr w:type="spellStart"/>
      <w:r>
        <w:rPr>
          <w:rStyle w:val="Emphasis"/>
          <w:rFonts w:ascii="inherit" w:hAnsi="inherit" w:cs="Helvetica"/>
          <w:color w:val="2D3B45"/>
        </w:rPr>
        <w:t>compose.yml</w:t>
      </w:r>
      <w:proofErr w:type="spellEnd"/>
      <w:r>
        <w:rPr>
          <w:rFonts w:ascii="inherit" w:hAnsi="inherit" w:cs="Helvetica"/>
          <w:color w:val="2D3B45"/>
        </w:rPr>
        <w:t> file and look for the line </w:t>
      </w:r>
      <w:r>
        <w:rPr>
          <w:rStyle w:val="HTMLCode"/>
          <w:rFonts w:ascii="Consolas" w:eastAsiaTheme="minorHAnsi" w:hAnsi="Consolas"/>
          <w:color w:val="EE0612"/>
          <w:bdr w:val="single" w:sz="6" w:space="0" w:color="C7CDD1" w:frame="1"/>
          <w:shd w:val="clear" w:color="auto" w:fill="F5F5F5"/>
        </w:rPr>
        <w:t>- ./tomcat/webapps/</w:t>
      </w:r>
      <w:r>
        <w:rPr>
          <w:rStyle w:val="HTMLCode"/>
          <w:rFonts w:ascii="Consolas" w:eastAsiaTheme="minorHAnsi" w:hAnsi="Consolas"/>
          <w:color w:val="E03E2D"/>
          <w:bdr w:val="single" w:sz="6" w:space="0" w:color="C7CDD1" w:frame="1"/>
          <w:shd w:val="clear" w:color="auto" w:fill="F1C40F"/>
        </w:rPr>
        <w:t>LotteryWebApp_war.war</w:t>
      </w:r>
      <w:r>
        <w:rPr>
          <w:rStyle w:val="HTMLCode"/>
          <w:rFonts w:ascii="Consolas" w:eastAsiaTheme="minorHAnsi" w:hAnsi="Consolas"/>
          <w:color w:val="EE0612"/>
          <w:bdr w:val="single" w:sz="6" w:space="0" w:color="C7CDD1" w:frame="1"/>
          <w:shd w:val="clear" w:color="auto" w:fill="F5F5F5"/>
        </w:rPr>
        <w:t>:/usr/local/tomcat/webapps/LotteryWebApp_war.war</w:t>
      </w:r>
      <w:r>
        <w:rPr>
          <w:rFonts w:ascii="inherit" w:hAnsi="inherit" w:cs="Helvetica"/>
          <w:color w:val="2D3B45"/>
        </w:rPr>
        <w:t>. Make sure the highlighted part matches the name of your war file. For instance </w:t>
      </w:r>
      <w:r>
        <w:rPr>
          <w:rStyle w:val="HTMLCode"/>
          <w:rFonts w:ascii="Consolas" w:eastAsiaTheme="minorHAnsi" w:hAnsi="Consolas"/>
          <w:color w:val="EE0612"/>
          <w:bdr w:val="single" w:sz="6" w:space="0" w:color="C7CDD1" w:frame="1"/>
          <w:shd w:val="clear" w:color="auto" w:fill="F5F5F5"/>
        </w:rPr>
        <w:t>- /tomcat/webapps/LotteryWebApp_war.war:/usr/local/tomcat/webapps/LotteryWebApp_war.war </w:t>
      </w:r>
      <w:r>
        <w:rPr>
          <w:rFonts w:ascii="inherit" w:hAnsi="inherit" w:cs="Helvetica"/>
          <w:color w:val="2D3B45"/>
        </w:rPr>
        <w:t> or </w:t>
      </w:r>
      <w:r>
        <w:rPr>
          <w:rStyle w:val="HTMLCode"/>
          <w:rFonts w:ascii="Consolas" w:eastAsiaTheme="minorHAnsi" w:hAnsi="Consolas"/>
          <w:color w:val="EE0612"/>
          <w:bdr w:val="single" w:sz="6" w:space="0" w:color="C7CDD1" w:frame="1"/>
          <w:shd w:val="clear" w:color="auto" w:fill="F5F5F5"/>
        </w:rPr>
        <w:t>- ./tomcat/webapps/LotteryWebApp-1.0-SNAPSHOT.war:/usr/local/tomcat/webapps/LotteryWebApp_war.war</w:t>
      </w:r>
    </w:p>
    <w:p w14:paraId="4A0A25FF" w14:textId="026078CA" w:rsidR="00445A12" w:rsidRDefault="00445A12" w:rsidP="00445A1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</w:p>
    <w:p w14:paraId="4A0685FE" w14:textId="77777777" w:rsidR="00445A12" w:rsidRPr="00445A12" w:rsidRDefault="00445A12" w:rsidP="00445A1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</w:p>
    <w:p w14:paraId="3E1F2724" w14:textId="77777777" w:rsidR="002D79DB" w:rsidRDefault="002D79DB"/>
    <w:sectPr w:rsidR="002D7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C4CCC"/>
    <w:multiLevelType w:val="multilevel"/>
    <w:tmpl w:val="DE62D5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70DE3"/>
    <w:multiLevelType w:val="multilevel"/>
    <w:tmpl w:val="E51E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1">
      <w:lvl w:ilvl="1">
        <w:numFmt w:val="upp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12"/>
    <w:rsid w:val="002D79DB"/>
    <w:rsid w:val="00445A12"/>
    <w:rsid w:val="00CB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A321"/>
  <w15:chartTrackingRefBased/>
  <w15:docId w15:val="{36E7254B-0249-4629-A369-369E464A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5A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5A12"/>
    <w:rPr>
      <w:b/>
      <w:bCs/>
    </w:rPr>
  </w:style>
  <w:style w:type="character" w:styleId="Emphasis">
    <w:name w:val="Emphasis"/>
    <w:basedOn w:val="DefaultParagraphFont"/>
    <w:uiPriority w:val="20"/>
    <w:qFormat/>
    <w:rsid w:val="00445A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45A1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45A1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8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1</cp:revision>
  <dcterms:created xsi:type="dcterms:W3CDTF">2020-11-10T00:07:00Z</dcterms:created>
  <dcterms:modified xsi:type="dcterms:W3CDTF">2020-11-10T00:18:00Z</dcterms:modified>
</cp:coreProperties>
</file>