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BIZNES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Model przychodów i strategia finansowa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96"/>
          <w:szCs w:val="96"/>
        </w:rPr>
        <w:t xml:space="preserve">HairBook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Projekt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rezerwacji usług fryzjerskich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Wersja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marca 2026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Zlecający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Grupa 3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Autor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TechCraft Solutions sp. z o.o.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akceptacji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Streszczenie wykonawcze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HairBook to platforma SaaS typu marketplace łącząca klientów końcowych z salonami fryzjerskimi w całej Polsce. W odróżnieniu od generycznych narzędzi do rezerwacji, HairBook skupia się wyłącznie na branży fryzjerskiej — co przekłada się na dopasowanie funkcji do realnych potrzeb właścicieli salonów i ich klientów. Platforma zarabia na trzech uzupełniających się filarach: miesięcznym abonamencie od salonów, prowizji od każdej zrealizowanej rezerwacji oraz usługach premium, takich jak wyróżniona pozycja w wyszukiwarce czy marketing SMS.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Rynek jest ogromny i słabo zagospodarowany — spośród około 55 000 aktywnych salonów fryzjerskich w Polsce zaledwie 12% korzysta dziś z jakiegokolwiek systemu rezerwacji online. Oznacza to, że 88% rynku to potencjalni klienci, którzy nadal przyjmują zapisy telefonicznie lub przez media społecznościowe. HairBook wchodzi na ten rynek z propozycją wartości opartą na prostocie, niskiej cenie wejścia i mierzalnym zwrocie z inwestycji dla każdego salonu.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Scenariusz bazowy zakłada pozyskanie 250 aktywnych salonów do końca szóstego miesiąca działania i osiągnięcie 600 salonów na zamknięcie Roku 1, co przełoży się na przychód rzędu 206 000 zł miesięcznie. Break-even operacyjny przewidywany jest w okolicach miesiąca dziesiątego lub jedenastego. Całkowite zapotrzebowanie na kapitał do osiągnięcia rentowności — uwzględniając koszt wytworzenia MVP oraz straty operacyjne w fazie wzrostu — wynosi około 960 000 złotych.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Analiza rynku i otoczenie konkurencyjne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Charakterystyka rynku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Rynek usług fryzjerskich w Polsce jest jednym z największych i najbardziej rozproszonych segmentów usług konsumenckich. Według danych GUS i agencji PMR Research z 2025 roku, w Polsce działa około 55 000 aktywnych salonów fryzjerskich, zatrudniających łącznie blisko 180 000 fryzjerów. Roczna wartość tego rynku szacowana jest na 8,5 mld złotych, a przeciętny Polak odwiedza fryzjera od sześciu do ośmiu razy w roku, wydając jednorazowo od 55 do 120 złotych w zależności od rodzaju usługi i standardu zakładu.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Kluczowa obserwacja z perspektywy HairBook jest następująca: zaledwie 18% rezerwacji w Polsce jest dziś dokonywanych online, a system cyfrowy posiada jedynie co ósmy salon. Pozostałe 88% zakładów nadal opiera się na telefonach, WhatsAppie i papierowych kalendarzach. To nie jest nisza — to główny nurt rynku, który dopiero wchodzi w fazę cyfryzacji. HairBook chce być platformą, która tę transformację przeprowadza.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Segmentacja — komu sprzedajemy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Rynek dzielimy na trzy wyraźne segmenty, które wymagają odmiennych podejść sprzedażowych i różnych punktów cenowych. Pierwszy segment to duże salony sieciowe z pięcioma lub więcej stanowiskami i co najmniej trzema fryzjerami — jest ich w Polsce około 4 000. To klienci gotowi płacić 400–500 złotych miesięcznie za zaawansowane narzędzie, bo widzą w nim realną oszczędność na obsłudze rezerwacji. Drugi i najważniejszy masowo segment to niezależne salony średniej wielkości — od dwóch do czterech fryzjerów. Takich zakładów jest w Polsce 18 000 i to oni stanowią trzon bazy HairBook. Cena na poziomie 99–200 złotych miesięcznie jest dla nich dostępna, a mierzalny efekt w postaci mniejszej liczby telefonów i zerowego double-bookingu przemawia zrozumiałym językiem.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Trzeci segment to jednoosobowe salony i freelancerzy — jest ich ok. 33 000 i są mocno cenowrażliwi. Dla nich przewidziany jest plan bezpłatny z celowymi ograniczeniami, które motywują do przejścia na plan płatny. Łącznie adresowalny rynek wynosi 55 000 salonów, z czego realistycznie w ciągu trzech lat można pozyskać 5–7% — czyli 2 750 do 3 850 zakładów. Tego rodzaju penetracja rynku to konserwatywne założenie wobec wzorców podobnych platform w Europie Zachodniej.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Konkurencja i pozycjonowanie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Głównym rywalem jest Booksy, posiadający dziś w Polsce około 30 000 salonów beauty (nie tylko fryzjerskich). Booksy jest drogi — plany zaczynają się od 99 złotych miesięcznie, ale bez prowizji od rezerwacji interfejs jest przeładowany funkcjami niezwiązanymi z fryzjerstwem, a obsługa klienta oceniana jest przez właścicieli salonów jako słaba. Drugim konkurentem jest Versum (przejęty przez Treatwell) z ceną od 149 złotych miesięcznie i opinią zbyt skomplikowanego systemu. Fresha z Wielkiej Brytanii oferuje model zerowej opłaty miesięcznej, ale wymaga wdrożenia płatności online, co jest barierą dla wielu tradycyjnych salonów.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Przewaga konkurencyjna HairBook opiera się na czterech filarach: po pierwsze, jesteśmy narzędziem branżowym stworzonym wyłącznie dla fryzjerów — bez funkcji masaży, manicure i kosmetologii, które zaśmiecają interfejsy konkurentów. Po drugie, oferujemy niższą cenę wejścia niż Booksy i Versum przy porównywalnym zakresie funkcji. Po trzecie, HairBook to marketplace z wyszukiwarką — rejestrując się, salon dostaje nie tylko narzędzie, ale też kanał dystrybucji. Po czwarte, zweryfikowany system ocen oparty wyłącznie na odbytych wizytach buduje zaufanie, którego brakuje na Facebooku i Google Maps.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Model przychodów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Filar pierwszy — Abonament miesięczny (SaaS)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Podstawowym i najbardziej przewidywalnym źródłem przychodu jest miesięczna subskrypcja salonów. Model oparty na stałym, cyklicznym przychodzie (MRR — Monthly Recurring Revenue) jest standardem w branży SaaS, ponieważ pozwala na planowanie przepływów gotówkowych i budowanie stabilnej bazy przychodów niezależnej od wahań sezonowych. Oferujemy cztery plany abonamentowe, skrojone pod konkretne profile salonów.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Plan Free jest bezpłatny, ale celowo ograniczony — obsługuje jednego fryzjera, umożliwia maksymalnie 30 rezerwacji miesięcznie i wyświetla watermark HairBook oraz reklamy konkurencyjnych salonów na profilu zakładu. To nie jest hojny plan startowy — to narzędzie lead generation z wbudowaną motywacją do upgrade'u. Plan Basic w cenie 99 złotych miesięcznie (netto) obsługuje do trzech fryzjerów, daje nieograniczone rezerwacje, galerię zdjęć i podstawowe statystyki. Jest to plan docelowy dla większości małych salonów i jednocześnie punkt wejścia do płatnej części oferty.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Plan Pro za 199 złotych miesięcznie to oferta dla salonów aktywnie rozwijających biznes — dodaje priorytetową pozycję w wyszukiwarce, 500 SMS powiadomień miesięcznie w cenie, dwukierunkową synchronizację z Google Calendar i możliwość odpowiadania na opinie klientów. Plan Enterprise za 399 złotych miesięcznie przeznaczony jest dla sieci salonów — umożliwia zarządzanie wieloma lokalizacjami z jednego panelu, daje dostęp do dedykowanego opiekuna oraz najwyższe pozycjonowanie w wynikach wyszukiwania.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Cecha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FBFB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Basic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17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Cena mies. (netto)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zł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 zł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 zł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399 zł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Maks. fryzjerów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limitu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Rezerwacje / mies.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30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ogr.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ogr.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ogr.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Galeria zdjęć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szt.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szt.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20+ szt.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Ranking w wyszukiw.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Niski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Standardowy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Wysoki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Najwyższy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SMS do klientów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500/mies.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limitu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Raporty i statystyki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Podstawowe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Rozszerzone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Pełne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Wsparcie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Priorytet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Dedykowany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Watermark / reklamy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Filar drugi — Prowizja od rezerwacji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Drugi filar przychodów to procentowa prowizja od wartości każdej zrealizowanej rezerwacji. Mechanizm ten jest dodatkowym motorem wzrostu przychodów — im więcej transakcji przeprowadzają salony na platformie, tym więcej zarabia HairBook, nawet jeśli liczba salonów pozostaje stała. Prowizja wprowadzana jest etapowo, by nie zniechęcić salonów podczas fazy onboardingowej.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 ciągu pierwszych sześciu miesięcy od go-live prowizja wynosi zero procent dla wszystkich planów. Jest to świadoma decyzja biznesowa — priorytetem jest maksymalne tempo pozyskiwania salonów, a nie optymalizacja jednostkowego przychodu. Od siódmego miesiąca prowizja jest aktywowana: plan Free płaci 5%, plan Basic 2%, plan Pro 1%, plan Enterprise 0,5%. Różnicowanie stawek prowizji jest celowym narzędziem cenowym — tworzy silną zachętę ekonomiczną do przejścia na wyższy plan subskrypcji, nawet przy wyższej stałej miesięcznej opłacie.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Mechanizm rozliczania w wersji 1.0 — przy braku płatności online — opiera się na fakturowaniu miesięcznym: system zlicza zrealizowane rezerwacje i wystawia salonowi fakturę na początku następnego miesiąca. W wersji 2.0, po wdrożeniu płatności online przez Stripe, prowizja będzie pobierana automatycznie przy każdej transakcji jako split payment, co eliminuje konieczność fakturowania i ryzyko nieuregulowanych należności.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Filar trzeci — Usługi premium i dodatkowe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Trzeci filar to zestaw usług uzupełniających, które generują dodatkowe przychody od istniejącej bazy klientów. Wyróżnienie w wynikach wyszukiwania to płatna opcja dostępna od planu Basic — salon może wykupić tygodniową lub miesięczną widoczność na szczycie listy wyników za kwotę od 50 do 200 złotych. Szacujemy, że nawet 10% aktywnych salonów skorzysta z tej opcji w trakcie sezonowych szczytów, takich jak okres przedświąteczny czy ślubny.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Usługa SMS marketingu pozwala salonom wysyłać kampanie do swoich klientów bezpośrednio przez panel HairBook — w cenie 0,12 złotego netto za wiadomość, przy koszcie własnym około 0,06 złotego, co daje stuprocentową marżę na każdym SMS-ie. Onboarding asystowany to jednorazowa usługa dla salonów, które chcą wdrożenie przeprowadzić z pomocą konsultanta — koszt 299 złotych za godzinną sesję zdalną. W perspektywie Roku 2 planujemy wdrożenie planu premium po stronie klientów — HairBook Pass za 19,99 złotych miesięcznie — który da abonentom priorytetowy dostęp do najbardziej obleganych terminów i cashback 5% na kolejną wizytę.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Projekcje finansowe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Założenia modelu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Projekcje opierają się na kilku kluczowych założeniach, które zostały skalibrowane na podstawie benchmarków podobnych platform SaaS w sektorze usług lokalnych w Polsce i Europie Środkowej. Koszt pozyskania salonu (CAC) szacujemy na 180 złotych — jest to suma kosztu reklamy online i czasu sprzedawcy przypadająca na jeden pozyskany zakład. Miesięczny wskaźnik odpływu (churn rate) ustalamy na poziomie 3%, co jest wynikiem konserwatywnym — analogiczne platformy notują 3–5%. Średni przychód na salon miesięcznie (ARPU) wynosi 147 złotych przy założonym miksie planów: 20% Free, 45% Basic, 28% Pro i 7% Enterprise. Przeciętny salon realizuje 120 rezerwacji miesięcznie o średniej wartości 75 złotych.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Wzrost liczby salonów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 fazie startowej (miesiące 1–6) zakładamy pozyskiwanie 35–52 nowych salonów miesięcznie poprzez trzy kanały: organiczny wzrost dzięki SEO i poleceniom (ok. 15 salonów/miesiąc), kampanie płatne w mediach społecznościowych (ok. 25 salonów/miesiąc) oraz aktywną sprzedaż bezpośrednią do wybranych salonów (ok. 10 salonów/miesiąc). Po uwzględnieniu churnu netto wzrost platformy wynosi od 34 salonów w pierwszym miesiącu do ok. 46 miesięcznie pod koniec pierwszego półrocza, co daje ok. 250 aktywnych salonów na koniec miesiąca szóstego. Na zamknięcie Roku 1 planujemy 600 salonów, na koniec Roku 2 — 1 800, a na koniec Roku 3 — 3 500 aktywnych zakładów.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Okres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Salony (aktywne)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— Abonam.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— Prowizja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— Premium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 — Razem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15 000 zł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33 000 zł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85 000 zł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206 000 zł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279 000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438 000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777 000 zł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Miesiąc 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560 000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1 176 000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150 000 zł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1 886 000 zł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Struktura kosztów operacyjnych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 stronie kosztowej dominują wynagrodzenia — stanowią one ok. 70% wszystkich miesięcznych wydatków. Minimalny zespół operacyjny po go-live to sześć osób: Tech Lead (pół etatu), Backend Developer, Frontend Developer, QA Engineer (pół etatu), Product Owner i Customer Success Manager — łącznie 72 000 złotych miesięcznie. To celowo odchudzona struktura, która zostanie rozszerzona dopiero kiedy przychody na to pozwolą. Infrastruktura techniczna na początku działania kosztuje ok. 5 000 złotych miesięcznie — obejmuje klaster Kubernetes w Google Cloud, bazę PostgreSQL, Redis, obiektowe przechowywanie zdjęć, CDN i monitoring. Ten koszt rośnie stopniowo wraz z ruchem, ale dzięki architekturze kontenerowej pozostaje przewidywalny. Na marketing przeznaczamy 15 000 złotych miesięcznie w Roku 1 — głównie kampanie Facebook i Instagram Ads targetowane na właścicieli salonów.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Łącznie miesięczne koszty operacyjne w fazie startowej wynoszą ok. 102 000 złotych. Przy przychodzie 33 000 złotych w miesiącu szóstym strata operacyjna wynosi ok. 69 000 złotych miesięcznie — co jest standardowym obrazem dla platformy w fazie wzrostu, zanim wolumen transakcji osiągnie masę krytyczną. Od miesiąca siódmego, kiedy włącza się prowizja, wzrost przychodów gwałtownie przyspiesza i strata operacyjna kurczy się do ok. 26 000 złotych w miesiącu dziewiątym.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Break-even i zwrot z inwestycji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Break-even operacyjny — moment, w którym miesięczne przychody przekraczają miesięczne koszty — prognozujemy na miesiąc dziesiąty lub jedenasty od startu sprzedaży. W tym czasie platforma obsługuje ok. 500 aktywnych salonów, a miesięczny przychód wynosi ok. 130 000–150 000 złotych. To realistyczny i osiągalny cel przy założonym tempie pozyskiwania salonów.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Całkowite zapotrzebowanie na kapitał wynosi około 960 000 złotych i składa się z dwóch składników: inwestycji w budowę MVP (360 000 złotych — wynagrodzenia 10-osobowego zespołu przez 18 tygodni plus koszty startowe) oraz skumulowanych strat operacyjnych w miesiącach 1–10, wynoszących ok. 600 000 złotych. Po osiągnięciu break-even platforma zaczyna generować nadwyżkę gotówkową, która finansuje dalszy wzrost bez konieczności pozyskiwania kolejnych rund inwestycji.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Strategia pozyskiwania salonów i wzrostu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Faza pilotażowa — pierwsze salony przed go-live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Jeszcze przed oficjalnym uruchomieniem platformy planujemy pozyskać od trzech do pięciu salonów pilotażowych, które przetestują system w warunkach rzeczywistych i dostarczą pierwszych opinii użytkowników. Salony pilotażowe otrzymują plan Pro bezpłatnie przez pierwsze trzy miesiące po go-live — w zamian za regularny feedback, zgodę na referencje i udział w materiałach marketingowych (case study, zdjęcia, wideo). To klasyczne podejście stosowane przez najlepsze startupy SaaS: kilka szczęśliwych klientów z prawdziwymi wynikami jest warte więcej niż najdroższa kampania reklamowa.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Kanały pozyskiwania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Strategia pozyskiwania klientów opiera się na trzech równoległych kanałach, które razem tworzą zrównoważony pipeline sprzedaży. Pierwszym i najważniejszym długoterminowo kanałem jest SEO i content marketing. Tworzymy bloga z praktycznymi poradnikami dla właścicieli salonów — jak zarządzać grafikiem, jak pisać opisy usług, jak reagować na negatywne opinie. Treści te pozycjonują HairBook jako eksperta branżowego i przyciągają organiczny ruch z Google bez płatnej reklamy. W perspektywie 12–18 miesięcy SEO staje się dominującym kanałem pozyskiwania przy najniższym koszcie.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Drugi kanał to płatna reklama w mediach społecznościowych — przede wszystkim Facebook i Instagram, gdzie właściciele salonów fryzjerskich spędzają czas i publikują zdjęcia swoich prac. Kampanie targetujemy na osoby z grupy wiekowej 28–50 lat, zainteresowane tematyką biznesu beauty, zarządzaniem salonem i fryzjerstwem. Przekaz jest prosty i mierzalny: Koniec z telefonami. Klienci rezerwują sami. Sprawdź przez 30 dni za darmo. Koszt pozyskania leada z tego kanału szacujemy na ok. 40 złotych, przy konwersji leada na płacącego klienta ok. 25%.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Trzeci kanał to sprzedaż bezpośrednia — Customer Success Manager systematycznie kontaktuje się z salonami, które zarejestrowały się, ale nie aktywowały płatnego planu, oraz z salonami identyfikowanymi na podstawie danych publicznych (mapy Google, portale branżowe). W tym kanale kluczowe jest demo na żywo — 20-minutowa sesja przez Zoom, podczas której pokazujemy, jak wygląda praca salonu z HairBook. Konwersja tego kanału jest najwyższa spośród wszystkich trzech, choć koszt jest najwyższy ze względu na zaangażowanie czasu handlowca.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Utrzymanie salonów — walka z churnem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Pozyskanie salonu to dopiero połowa sukcesu — utrzymanie go jest równie ważne. Przy churnie 3% miesięcznie po roku traci się ok. 30% bazy — co oznacza, że każdy nowo pozyskany salon musi zastępować stratę plus przyczyniać się do wzrostu netto. Strategia redukcji churnu opiera się na trzech elementach: szybkim wdrożeniu (onboarding w mniej niż 15 minut do pierwszej aktywnej rezerwacji), regularnym pokazywaniu wartości (cotygodniowe podsumowanie e-mailem: ile rezerwacji, ile zaoszczędzonych telefonów, jak zmienił się ranking) oraz proaktywnej obsłudze zagrożonych klientów (automatyczny alert kiedy salon nie miał żadnej rezerwacji przez 14 dni lub jego aktywność spada o ponad 30%).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Scenariusze i ryzyka biznesowe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Trzy scenariusze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Model finansowy HairBook opracowaliśmy w trzech wariantach, które różnią się tempem pozyskiwania salonów i poziomem churnu. Scenariusz optymistyczny zakłada 70 nowych salonów miesięcznie od początku (zamiast 35–52) i churn na poziomie 2% — co możliwe jest przy bardzo silnym efekcie viralu i doskonałym onboardingu. W tym scenariuszu break-even wypada już w miesiącu ósmym, a na zamknięcie Roku 1 platforma obsługuje 900 salonów z MRR przekraczającym 300 000 złotych.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Scenariusz bazowy — opisany szczegółowo w poprzednim rozdziale — zakłada 600 salonów na koniec Roku 1 i break-even w miesiącu dziesiątym lub jedenastym. To wariant planistyczny, na którym opiera się całe budżetowanie projektu. Scenariusz pesymistyczny zakłada 50% wolniejsze tempo pozyskiwania (ok. 25 salonów netto miesięcznie) i wyższy churn rzędu 5%. W tym scenariuszu break-even przesuwa się do miesiąca piętnastego lub szesnastego, całkowite zapotrzebowanie na finansowanie rośnie do ok. 1 400 000 złotych, a Rok 1 kończy się z ok. 300 aktywnymi salonami. Nawet w tym wariancie platforma jest zdolna do przeżycia i osiągnięcia rentowności — kluczowe jest odpowiednie zarezerwowanie kapitału na dłuższy runway.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Wskaźnik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Pesymistyczny</w:t>
            </w:r>
          </w:p>
        </w:tc>
        <w:tc>
          <w:tcPr>
            <w:tcW w:type="dxa" w:w="2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Bazowy</w:t>
            </w:r>
          </w:p>
        </w:tc>
        <w:tc>
          <w:tcPr>
            <w:tcW w:type="dxa" w:w="2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Optymistyczny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Nowe salony/mies. (śr.)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Churn miesięczny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Salony — koniec Roku 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MRR — koniec Roku 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90 000 zł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206 000 zł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310 000 zł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Break-even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Mies. 15–16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Mies. 10–11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Mies. 7–8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Kapitał potrzebny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1 400 000 zł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960 000 zł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700 000 zł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Kluczowe ryzyka i odpowiedzi na nie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Najpoważniejszym ryzykiem technicznym jest problem double-bookingu przy równoczesnych rezerwacjach. Jego wystąpienie zniszczyłoby zaufanie zarówno salonów, jak i klientów, a skala medialna takiego incydentu byłaby nieproporcjonalnie duża. Mitygujemy to ryzyko przez pesymistyczne blokowanie wierszy w bazie danych (SELECT FOR UPDATE), transakcje atomowe i dedykowane testy współbieżności jeszcze na etapie budowy MVP.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Ryzykiem biznesowym o najwyższym prawdopodobieństwie jest wolna adopcja przez salony fryzjerskie. Branża jest tradycyjna, a decyzje właścicieli salonów podejmowane są na podstawie rekomendacji od innych fryzjerów — nie na podstawie reklamy. Odpowiedzią jest program pilotażowy z zadowolonymi klientami referencyjnymi oraz nieustanne skracanie czasu potrzebnego do pierwszej wartości: jeśli właściciel może skonfigurować salon w 15 minut i zobaczyć pierwszą rezerwację tego samego dnia, bariera wejścia przestaje istnieć.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Ryzyko regulacyjne związane z RODO jest istotne, ponieważ platforma przetwarza dane osobowe klientów salonów — ich historię wizyt, imiona, numery telefonów. Mitygujemy je przez konsultację prawną przed go-live, architekturę privacy by design, szyfrowanie danych at-rest i przejrzyste umowy przetwarzania danych z dostawcami usług zewnętrznych.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A3A5C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Podsumowanie i rekomendacje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HairBook ma wyraźną propozycję wartości w słabo zagospodarowanym segmencie rynku — 88% polskich salonów fryzjerskich nie korzysta jeszcze z cyfrowego systemu rezerwacji. Model przychodów oparty na subskrypcji i prowizji jest sprawdzonym schematem w branży SaaS marketplace i zapewnia zarówno stabilność przepływów gotówkowych (abonament), jak i potencjał do skalowania przychodów razem z wolumenem transakcji (prowizja). Trzy filary monetyzacji — subskrypcja, prowizja i usługi premium — wzajemnie się uzupełniają i tworzą zdywersyfikowaną strukturę przychodów.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Największą siłą modelu jest to, że interes HairBook i interes salonu są w pełni zgodne: im więcej rezerwacji realizuje salon, tym więcej zarabia HairBook. To alignment, który naturalnie motywuje platformę do ciągłego doskonalenia narzędzia i wzrostu liczby klientów po stronie B2C. Przy założeniach scenariusza bazowego projekt osiąga rentowność operacyjną w okolicach miesiąca jedenastego, zwracając całą inwestycję (960 000 złotych) przed końcem Roku 2.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Rekomendujemy uruchomienie projektu zgodnie z harmonogramem opisanym w PRD, ze szczególnym naciskiem na jakość programu pilotażowego — pierwsze pięć zadowolonych salonów zbuduje fundament pod całą sprzedaż organiczną i referencyjną, która w długim terminie jest najtańszym i najbardziej efektywnym kanałem wzrostu platformy marketplace.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BFBFBF"/>
          <w:sz w:val="18"/>
          <w:szCs w:val="18"/>
        </w:rPr>
        <w:t xml:space="preserve">© 2026 TechCraft Solutions sp. z o.o. — Dokument poufny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00"/>
      </w:tabs>
    </w:pPr>
    <w:r>
      <w:rPr>
        <w:rFonts w:ascii="Arial" w:cs="Arial" w:eastAsia="Arial" w:hAnsi="Arial"/>
        <w:i/>
        <w:iCs/>
        <w:color w:val="BFBFBF"/>
        <w:sz w:val="16"/>
        <w:szCs w:val="16"/>
      </w:rPr>
      <w:t xml:space="preserve">© 2026 TechCraft Solutions  |  Dokument poufny</w:t>
    </w:r>
    <w:r>
      <w:rPr>
        <w:rFonts w:ascii="Arial" w:cs="Arial" w:eastAsia="Arial" w:hAnsi="Arial"/>
        <w:color w:val="BFBFBF"/>
        <w:sz w:val="16"/>
        <w:szCs w:val="16"/>
      </w:rPr>
      <w:t xml:space="preserve">	7 marca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BFBFBF"/>
        <w:sz w:val="17"/>
        <w:szCs w:val="17"/>
      </w:rPr>
      <w:t xml:space="preserve">HairBook — Biznes Plan v1.0  |  TechCraft Solutions sp. z o.o.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HairBook — Biznes Plan</dc:title>
  <dc:creator>TechCraft Solutions</dc:creator>
  <cp:lastModifiedBy>Un-named</cp:lastModifiedBy>
  <cp:revision>1</cp:revision>
  <dcterms:created xsi:type="dcterms:W3CDTF">2026-03-21T08:24:42.343Z</dcterms:created>
  <dcterms:modified xsi:type="dcterms:W3CDTF">2026-03-21T08:24:42.344Z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