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25B7" w14:textId="77777777" w:rsidR="00227126" w:rsidRPr="00227126" w:rsidRDefault="00227126" w:rsidP="00227126">
      <w:pPr>
        <w:pBdr>
          <w:bottom w:val="single" w:sz="4" w:space="1" w:color="2E74B5" w:themeColor="accent1" w:themeShade="BF"/>
        </w:pBdr>
        <w:spacing w:after="120" w:line="276" w:lineRule="auto"/>
        <w:jc w:val="right"/>
        <w:rPr>
          <w:color w:val="1F4E79" w:themeColor="accent1" w:themeShade="80"/>
        </w:rPr>
      </w:pPr>
      <w:r w:rsidRPr="00227126">
        <w:rPr>
          <w:noProof/>
          <w:color w:val="1F4E79" w:themeColor="accent1" w:themeShade="80"/>
          <w:lang w:eastAsia="en-IE"/>
        </w:rPr>
        <w:drawing>
          <wp:inline distT="0" distB="0" distL="0" distR="0" wp14:anchorId="081B9F86" wp14:editId="26C398A5">
            <wp:extent cx="857428" cy="47328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 Dublin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65" cy="4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3E18" w14:textId="43AA01A7" w:rsidR="00CA71C8" w:rsidRDefault="00227126" w:rsidP="00296454">
      <w:pPr>
        <w:pStyle w:val="Heading1"/>
      </w:pPr>
      <w:r>
        <w:t xml:space="preserve">Student </w:t>
      </w:r>
      <w:r w:rsidR="00CA71C8">
        <w:t xml:space="preserve">Reaffirmation </w:t>
      </w:r>
      <w:r>
        <w:t>of</w:t>
      </w:r>
      <w:r w:rsidR="00AF41C8">
        <w:t xml:space="preserve"> Academic</w:t>
      </w:r>
      <w:r>
        <w:t xml:space="preserve"> Integrity</w:t>
      </w:r>
      <w:r w:rsidR="00CA71C8">
        <w:t xml:space="preserve"> </w:t>
      </w:r>
      <w:r w:rsidR="009E055E">
        <w:t>u</w:t>
      </w:r>
      <w:r w:rsidR="00CA71C8">
        <w:t>nder Approved Changes to Delivery and Assessment of TU Dublin Programmes</w:t>
      </w:r>
    </w:p>
    <w:p w14:paraId="483B96AE" w14:textId="41386284" w:rsidR="00861D1D" w:rsidRPr="00296454" w:rsidRDefault="00CA71C8" w:rsidP="00296454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Arising from the unforeseen emergency measures required for the containment of the COVID-19 virus outbreak, the University enacted contingency Quality Assurance procedures (Approved by Academic Council on March 23, 2020). Under the referred enactment, 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>physical face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face 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>examinations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invigilated in the traditional manner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will not take place in May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. P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>rogrammes have moved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>where possible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>towards alternative assessment arrangements.</w:t>
      </w:r>
    </w:p>
    <w:p w14:paraId="42CD9E7D" w14:textId="48A9BBF4" w:rsidR="00CA71C8" w:rsidRPr="00296454" w:rsidRDefault="00CA71C8" w:rsidP="00296454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EECEBE3" w14:textId="7A283E67" w:rsidR="00462755" w:rsidRPr="00296454" w:rsidRDefault="00FB0BD9" w:rsidP="00296454">
      <w:pPr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This is a reaffirmation that e</w:t>
      </w:r>
      <w:r w:rsidR="00462755" w:rsidRPr="00296454">
        <w:rPr>
          <w:rFonts w:cstheme="minorHAnsi"/>
          <w:color w:val="000000" w:themeColor="text1"/>
        </w:rPr>
        <w:t xml:space="preserve">ach student is responsible for knowing and abiding by TU Dublin Academic Regulations and Policies. </w:t>
      </w:r>
      <w:r w:rsidR="00920C19" w:rsidRPr="00C02095">
        <w:t xml:space="preserve">Any student violating these regulations/policies will </w:t>
      </w:r>
      <w:r w:rsidR="00920C19" w:rsidRPr="009E055E">
        <w:t xml:space="preserve">be </w:t>
      </w:r>
      <w:r w:rsidR="00920C19" w:rsidRPr="00C179BB">
        <w:t xml:space="preserve">subject to action in accordance with the </w:t>
      </w:r>
      <w:r w:rsidR="00920C19">
        <w:t>University</w:t>
      </w:r>
      <w:r w:rsidR="00920C19" w:rsidRPr="00C179BB">
        <w:t>’s procedures for breaches of assessm</w:t>
      </w:r>
      <w:r w:rsidR="00920C19">
        <w:t>ent regulations</w:t>
      </w:r>
      <w:r w:rsidR="009E055E">
        <w:t xml:space="preserve">. </w:t>
      </w:r>
      <w:r w:rsidRPr="00296454">
        <w:rPr>
          <w:rFonts w:cstheme="minorHAnsi"/>
          <w:color w:val="000000" w:themeColor="text1"/>
        </w:rPr>
        <w:t xml:space="preserve">Some guidelines </w:t>
      </w:r>
      <w:r w:rsidR="00D246BA">
        <w:rPr>
          <w:rFonts w:cstheme="minorHAnsi"/>
          <w:color w:val="000000" w:themeColor="text1"/>
        </w:rPr>
        <w:t>towards</w:t>
      </w:r>
      <w:r w:rsidRPr="00296454">
        <w:rPr>
          <w:rFonts w:cstheme="minorHAnsi"/>
          <w:color w:val="000000" w:themeColor="text1"/>
        </w:rPr>
        <w:t xml:space="preserve"> </w:t>
      </w:r>
      <w:r w:rsidR="00D246BA">
        <w:rPr>
          <w:rFonts w:cstheme="minorHAnsi"/>
          <w:color w:val="000000" w:themeColor="text1"/>
        </w:rPr>
        <w:t>c</w:t>
      </w:r>
      <w:r w:rsidRPr="00296454">
        <w:rPr>
          <w:rFonts w:cstheme="minorHAnsi"/>
          <w:color w:val="000000" w:themeColor="text1"/>
        </w:rPr>
        <w:t xml:space="preserve">ompliance with Academic Integrity </w:t>
      </w:r>
      <w:r w:rsidR="00296454" w:rsidRPr="00296454">
        <w:rPr>
          <w:rFonts w:cstheme="minorHAnsi"/>
          <w:color w:val="000000" w:themeColor="text1"/>
        </w:rPr>
        <w:t>are</w:t>
      </w:r>
      <w:r w:rsidRPr="00296454">
        <w:rPr>
          <w:rFonts w:cstheme="minorHAnsi"/>
          <w:color w:val="000000" w:themeColor="text1"/>
        </w:rPr>
        <w:t xml:space="preserve"> outlined overleaf.</w:t>
      </w:r>
    </w:p>
    <w:p w14:paraId="42223AE8" w14:textId="483C9692" w:rsidR="00227126" w:rsidRPr="00296454" w:rsidRDefault="00227126" w:rsidP="00296454">
      <w:pPr>
        <w:spacing w:after="120" w:line="276" w:lineRule="auto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By signing this form, I understand and will abide by the </w:t>
      </w:r>
      <w:r w:rsidR="001B39DD" w:rsidRPr="00296454">
        <w:rPr>
          <w:rFonts w:cstheme="minorHAnsi"/>
          <w:color w:val="000000" w:themeColor="text1"/>
        </w:rPr>
        <w:t>University Regulations and Policies</w:t>
      </w:r>
      <w:r w:rsidR="009E055E">
        <w:rPr>
          <w:rFonts w:cstheme="minorHAnsi"/>
          <w:color w:val="000000" w:themeColor="text1"/>
        </w:rPr>
        <w:t>,</w:t>
      </w:r>
      <w:r w:rsidR="001B39DD" w:rsidRPr="00296454">
        <w:rPr>
          <w:rFonts w:cstheme="minorHAnsi"/>
          <w:color w:val="000000" w:themeColor="text1"/>
        </w:rPr>
        <w:t xml:space="preserve"> </w:t>
      </w:r>
      <w:r w:rsidR="00920C19">
        <w:rPr>
          <w:rFonts w:cstheme="minorHAnsi"/>
          <w:color w:val="000000" w:themeColor="text1"/>
        </w:rPr>
        <w:t xml:space="preserve">including those </w:t>
      </w:r>
      <w:r w:rsidR="001B39DD" w:rsidRPr="00296454">
        <w:rPr>
          <w:rFonts w:cstheme="minorHAnsi"/>
          <w:color w:val="000000" w:themeColor="text1"/>
        </w:rPr>
        <w:t>covering Academic Integrity</w:t>
      </w:r>
      <w:r w:rsidRPr="00296454">
        <w:rPr>
          <w:rFonts w:cstheme="minorHAnsi"/>
          <w:color w:val="000000" w:themeColor="text1"/>
        </w:rPr>
        <w:t xml:space="preserve">. </w:t>
      </w:r>
      <w:r w:rsidR="00296454" w:rsidRPr="00296454">
        <w:rPr>
          <w:rFonts w:cstheme="minorHAnsi"/>
          <w:color w:val="000000" w:themeColor="text1"/>
        </w:rPr>
        <w:t>Theref</w:t>
      </w:r>
      <w:r w:rsidR="009E055E">
        <w:rPr>
          <w:rFonts w:cstheme="minorHAnsi"/>
          <w:color w:val="000000" w:themeColor="text1"/>
        </w:rPr>
        <w:t>ore</w:t>
      </w:r>
      <w:r w:rsidR="00296454" w:rsidRPr="00296454">
        <w:rPr>
          <w:rFonts w:cstheme="minorHAnsi"/>
          <w:color w:val="000000" w:themeColor="text1"/>
        </w:rPr>
        <w:t xml:space="preserve">, </w:t>
      </w:r>
      <w:r w:rsidR="00B665DF" w:rsidRPr="00296454">
        <w:rPr>
          <w:rFonts w:cstheme="minorHAnsi"/>
          <w:color w:val="000000" w:themeColor="text1"/>
        </w:rPr>
        <w:t xml:space="preserve">I declare that </w:t>
      </w:r>
      <w:r w:rsidR="00CA04F4" w:rsidRPr="00296454">
        <w:rPr>
          <w:rFonts w:cstheme="minorHAnsi"/>
          <w:color w:val="000000" w:themeColor="text1"/>
        </w:rPr>
        <w:t>any</w:t>
      </w:r>
      <w:r w:rsidR="00B665DF" w:rsidRPr="00296454">
        <w:rPr>
          <w:rFonts w:cstheme="minorHAnsi"/>
          <w:color w:val="000000" w:themeColor="text1"/>
        </w:rPr>
        <w:t xml:space="preserve"> </w:t>
      </w:r>
      <w:r w:rsidR="00CA04F4" w:rsidRPr="00296454">
        <w:rPr>
          <w:rFonts w:cstheme="minorHAnsi"/>
          <w:color w:val="000000" w:themeColor="text1"/>
        </w:rPr>
        <w:t xml:space="preserve">individual </w:t>
      </w:r>
      <w:r w:rsidR="00B665DF" w:rsidRPr="00296454">
        <w:rPr>
          <w:rFonts w:cstheme="minorHAnsi"/>
          <w:color w:val="000000" w:themeColor="text1"/>
        </w:rPr>
        <w:t xml:space="preserve">work being submitted </w:t>
      </w:r>
      <w:r w:rsidR="00CA04F4" w:rsidRPr="00296454">
        <w:rPr>
          <w:rFonts w:cstheme="minorHAnsi"/>
          <w:color w:val="000000" w:themeColor="text1"/>
        </w:rPr>
        <w:t xml:space="preserve">for </w:t>
      </w:r>
      <w:r w:rsidR="00920C19">
        <w:rPr>
          <w:rFonts w:cstheme="minorHAnsi"/>
          <w:color w:val="000000" w:themeColor="text1"/>
        </w:rPr>
        <w:t>assessment</w:t>
      </w:r>
      <w:r w:rsidR="00CA04F4" w:rsidRPr="00296454">
        <w:rPr>
          <w:rFonts w:cstheme="minorHAnsi"/>
          <w:color w:val="000000" w:themeColor="text1"/>
        </w:rPr>
        <w:t xml:space="preserve"> </w:t>
      </w:r>
      <w:r w:rsidR="00B665DF" w:rsidRPr="00296454">
        <w:rPr>
          <w:rFonts w:cstheme="minorHAnsi"/>
          <w:color w:val="000000" w:themeColor="text1"/>
        </w:rPr>
        <w:t>is</w:t>
      </w:r>
      <w:r w:rsidR="00690070" w:rsidRPr="00296454">
        <w:rPr>
          <w:rFonts w:cstheme="minorHAnsi"/>
          <w:color w:val="000000" w:themeColor="text1"/>
        </w:rPr>
        <w:t xml:space="preserve"> </w:t>
      </w:r>
      <w:r w:rsidR="00CA04F4" w:rsidRPr="00296454">
        <w:rPr>
          <w:rFonts w:cstheme="minorHAnsi"/>
          <w:color w:val="000000" w:themeColor="text1"/>
        </w:rPr>
        <w:t xml:space="preserve">entirely </w:t>
      </w:r>
      <w:r w:rsidR="00690070" w:rsidRPr="00296454">
        <w:rPr>
          <w:rFonts w:cstheme="minorHAnsi"/>
          <w:color w:val="000000" w:themeColor="text1"/>
        </w:rPr>
        <w:t xml:space="preserve">the product </w:t>
      </w:r>
      <w:r w:rsidR="00ED6CAA">
        <w:rPr>
          <w:rFonts w:cstheme="minorHAnsi"/>
          <w:color w:val="000000" w:themeColor="text1"/>
        </w:rPr>
        <w:t xml:space="preserve">of </w:t>
      </w:r>
      <w:r w:rsidR="00B665DF" w:rsidRPr="00296454">
        <w:rPr>
          <w:rFonts w:cstheme="minorHAnsi"/>
          <w:color w:val="000000" w:themeColor="text1"/>
        </w:rPr>
        <w:t>my own effort</w:t>
      </w:r>
      <w:r w:rsidR="00690070" w:rsidRPr="00296454">
        <w:rPr>
          <w:rFonts w:cstheme="minorHAnsi"/>
          <w:color w:val="000000" w:themeColor="text1"/>
        </w:rPr>
        <w:t xml:space="preserve">. </w:t>
      </w:r>
      <w:r w:rsidR="00CA04F4" w:rsidRPr="00296454">
        <w:rPr>
          <w:rFonts w:cstheme="minorHAnsi"/>
          <w:color w:val="000000" w:themeColor="text1"/>
        </w:rPr>
        <w:t xml:space="preserve"> For all group ass</w:t>
      </w:r>
      <w:r w:rsidR="00920C19">
        <w:rPr>
          <w:rFonts w:cstheme="minorHAnsi"/>
          <w:color w:val="000000" w:themeColor="text1"/>
        </w:rPr>
        <w:t>essments</w:t>
      </w:r>
      <w:r w:rsidR="00CA04F4" w:rsidRPr="00296454">
        <w:rPr>
          <w:rFonts w:cstheme="minorHAnsi"/>
          <w:color w:val="000000" w:themeColor="text1"/>
        </w:rPr>
        <w:t xml:space="preserve">, I accept that each member of the group is responsible for the academic integrity of the entire submission. </w:t>
      </w:r>
      <w:r w:rsidRPr="00296454">
        <w:rPr>
          <w:rFonts w:cstheme="minorHAnsi"/>
          <w:color w:val="000000" w:themeColor="text1"/>
        </w:rPr>
        <w:t xml:space="preserve">I will </w:t>
      </w:r>
      <w:r w:rsidR="00CA04F4" w:rsidRPr="00296454">
        <w:rPr>
          <w:rFonts w:cstheme="minorHAnsi"/>
          <w:color w:val="000000" w:themeColor="text1"/>
        </w:rPr>
        <w:t>retain</w:t>
      </w:r>
      <w:r w:rsidRPr="00296454">
        <w:rPr>
          <w:rFonts w:cstheme="minorHAnsi"/>
          <w:color w:val="000000" w:themeColor="text1"/>
        </w:rPr>
        <w:t xml:space="preserve"> a copy of this agreement for future reference.</w:t>
      </w:r>
    </w:p>
    <w:p w14:paraId="32F2F513" w14:textId="77777777" w:rsidR="00296454" w:rsidRPr="00296454" w:rsidRDefault="00296454" w:rsidP="00296454">
      <w:pPr>
        <w:spacing w:after="120" w:line="276" w:lineRule="auto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4394"/>
        <w:gridCol w:w="1418"/>
        <w:gridCol w:w="1701"/>
      </w:tblGrid>
      <w:tr w:rsidR="00462755" w:rsidRPr="004122A0" w14:paraId="284FA136" w14:textId="77777777" w:rsidTr="004122A0">
        <w:tc>
          <w:tcPr>
            <w:tcW w:w="1838" w:type="dxa"/>
            <w:vAlign w:val="center"/>
          </w:tcPr>
          <w:p w14:paraId="363AAF26" w14:textId="77777777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Name:</w:t>
            </w:r>
          </w:p>
        </w:tc>
        <w:tc>
          <w:tcPr>
            <w:tcW w:w="4394" w:type="dxa"/>
            <w:vAlign w:val="center"/>
          </w:tcPr>
          <w:p w14:paraId="045E089E" w14:textId="6E3C332E" w:rsidR="00462755" w:rsidRPr="004122A0" w:rsidRDefault="00731FF6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Jakub Wysocki</w:t>
            </w:r>
          </w:p>
        </w:tc>
        <w:tc>
          <w:tcPr>
            <w:tcW w:w="1418" w:type="dxa"/>
            <w:vAlign w:val="center"/>
          </w:tcPr>
          <w:p w14:paraId="267D57A3" w14:textId="77777777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</w:t>
            </w:r>
            <w:r w:rsidR="004122A0" w:rsidRPr="004122A0">
              <w:rPr>
                <w:b/>
                <w:color w:val="1F4E79" w:themeColor="accent1" w:themeShade="80"/>
              </w:rPr>
              <w:t>o.:</w:t>
            </w:r>
          </w:p>
        </w:tc>
        <w:tc>
          <w:tcPr>
            <w:tcW w:w="1701" w:type="dxa"/>
            <w:vAlign w:val="center"/>
          </w:tcPr>
          <w:p w14:paraId="3197D192" w14:textId="1A63F8AD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X</w:t>
            </w:r>
            <w:r w:rsidR="00731FF6">
              <w:rPr>
                <w:b/>
                <w:color w:val="1F4E79" w:themeColor="accent1" w:themeShade="80"/>
              </w:rPr>
              <w:t>0016443-</w:t>
            </w:r>
          </w:p>
        </w:tc>
      </w:tr>
      <w:tr w:rsidR="00462755" w:rsidRPr="004122A0" w14:paraId="1FCE68F3" w14:textId="77777777" w:rsidTr="004122A0">
        <w:tc>
          <w:tcPr>
            <w:tcW w:w="1838" w:type="dxa"/>
            <w:vAlign w:val="center"/>
          </w:tcPr>
          <w:p w14:paraId="11E85FEC" w14:textId="57692ACA" w:rsidR="00462755" w:rsidRPr="004122A0" w:rsidRDefault="003C28DE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Programme Code:</w:t>
            </w:r>
          </w:p>
        </w:tc>
        <w:tc>
          <w:tcPr>
            <w:tcW w:w="7513" w:type="dxa"/>
            <w:gridSpan w:val="3"/>
            <w:vAlign w:val="center"/>
          </w:tcPr>
          <w:p w14:paraId="1AB4A944" w14:textId="4EF3CEB2" w:rsidR="00462755" w:rsidRPr="004122A0" w:rsidRDefault="00731FF6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Computing with Language</w:t>
            </w:r>
          </w:p>
        </w:tc>
      </w:tr>
      <w:tr w:rsidR="00462755" w:rsidRPr="004122A0" w14:paraId="0DAF6F7A" w14:textId="77777777" w:rsidTr="004122A0">
        <w:tc>
          <w:tcPr>
            <w:tcW w:w="1838" w:type="dxa"/>
            <w:vAlign w:val="center"/>
          </w:tcPr>
          <w:p w14:paraId="4C9D048C" w14:textId="77777777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Programme Title:</w:t>
            </w:r>
          </w:p>
        </w:tc>
        <w:tc>
          <w:tcPr>
            <w:tcW w:w="7513" w:type="dxa"/>
            <w:gridSpan w:val="3"/>
            <w:vAlign w:val="center"/>
          </w:tcPr>
          <w:p w14:paraId="3EC459A2" w14:textId="094B49F1" w:rsidR="00462755" w:rsidRPr="004122A0" w:rsidRDefault="00731FF6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TA_KACOI_B</w:t>
            </w:r>
          </w:p>
        </w:tc>
      </w:tr>
      <w:tr w:rsidR="00462755" w:rsidRPr="004122A0" w14:paraId="596034A2" w14:textId="77777777" w:rsidTr="004122A0">
        <w:tc>
          <w:tcPr>
            <w:tcW w:w="1838" w:type="dxa"/>
            <w:vAlign w:val="center"/>
          </w:tcPr>
          <w:p w14:paraId="1E5443B6" w14:textId="77777777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Signature:</w:t>
            </w:r>
          </w:p>
        </w:tc>
        <w:tc>
          <w:tcPr>
            <w:tcW w:w="4394" w:type="dxa"/>
            <w:vAlign w:val="center"/>
          </w:tcPr>
          <w:p w14:paraId="21B64CEC" w14:textId="6471E3D9" w:rsidR="00462755" w:rsidRPr="004122A0" w:rsidRDefault="00731FF6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Jakyb Wysocki</w:t>
            </w:r>
          </w:p>
        </w:tc>
        <w:tc>
          <w:tcPr>
            <w:tcW w:w="1418" w:type="dxa"/>
            <w:vAlign w:val="center"/>
          </w:tcPr>
          <w:p w14:paraId="69B1CF3A" w14:textId="77777777" w:rsidR="00462755" w:rsidRPr="004122A0" w:rsidRDefault="00462755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Date:</w:t>
            </w:r>
          </w:p>
        </w:tc>
        <w:tc>
          <w:tcPr>
            <w:tcW w:w="1701" w:type="dxa"/>
            <w:vAlign w:val="center"/>
          </w:tcPr>
          <w:p w14:paraId="6567C793" w14:textId="43F97C91" w:rsidR="00462755" w:rsidRPr="004122A0" w:rsidRDefault="00731FF6" w:rsidP="004122A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06</w:t>
            </w:r>
            <w:r w:rsidR="004122A0">
              <w:rPr>
                <w:b/>
                <w:color w:val="1F4E79" w:themeColor="accent1" w:themeShade="80"/>
              </w:rPr>
              <w:t>/</w:t>
            </w:r>
            <w:r>
              <w:rPr>
                <w:b/>
                <w:color w:val="1F4E79" w:themeColor="accent1" w:themeShade="80"/>
              </w:rPr>
              <w:t>11</w:t>
            </w:r>
            <w:r w:rsidR="004122A0">
              <w:rPr>
                <w:b/>
                <w:color w:val="1F4E79" w:themeColor="accent1" w:themeShade="80"/>
              </w:rPr>
              <w:t>/</w:t>
            </w:r>
            <w:r>
              <w:rPr>
                <w:b/>
                <w:color w:val="1F4E79" w:themeColor="accent1" w:themeShade="80"/>
              </w:rPr>
              <w:t>2020</w:t>
            </w:r>
          </w:p>
        </w:tc>
      </w:tr>
    </w:tbl>
    <w:p w14:paraId="5AD009B6" w14:textId="77777777" w:rsidR="00462755" w:rsidRPr="00227126" w:rsidRDefault="00462755" w:rsidP="00227126">
      <w:pPr>
        <w:spacing w:after="120" w:line="276" w:lineRule="auto"/>
        <w:jc w:val="both"/>
        <w:rPr>
          <w:color w:val="1F4E79" w:themeColor="accent1" w:themeShade="80"/>
        </w:rPr>
      </w:pPr>
    </w:p>
    <w:p w14:paraId="7A11634E" w14:textId="1CFD9F28" w:rsidR="00CA71C8" w:rsidRDefault="00CA71C8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14:paraId="5BFEE5EB" w14:textId="0D3DBF0A" w:rsidR="00CA71C8" w:rsidRPr="00296454" w:rsidRDefault="00296454" w:rsidP="00CA71C8">
      <w:pPr>
        <w:pStyle w:val="Default"/>
        <w:rPr>
          <w:b/>
          <w:bCs/>
        </w:rPr>
      </w:pPr>
      <w:r>
        <w:rPr>
          <w:b/>
          <w:bCs/>
        </w:rPr>
        <w:lastRenderedPageBreak/>
        <w:t xml:space="preserve">Some </w:t>
      </w:r>
      <w:r w:rsidR="00CA71C8" w:rsidRPr="00296454">
        <w:rPr>
          <w:b/>
          <w:bCs/>
        </w:rPr>
        <w:t xml:space="preserve">Guidelines </w:t>
      </w:r>
      <w:r>
        <w:rPr>
          <w:b/>
          <w:bCs/>
        </w:rPr>
        <w:t>towards</w:t>
      </w:r>
      <w:r w:rsidR="00CA71C8" w:rsidRPr="00296454">
        <w:rPr>
          <w:b/>
          <w:bCs/>
        </w:rPr>
        <w:t xml:space="preserve"> </w:t>
      </w:r>
      <w:r>
        <w:rPr>
          <w:b/>
          <w:bCs/>
        </w:rPr>
        <w:t xml:space="preserve">Student </w:t>
      </w:r>
      <w:r w:rsidR="00CA71C8" w:rsidRPr="00296454">
        <w:rPr>
          <w:b/>
          <w:bCs/>
        </w:rPr>
        <w:t xml:space="preserve">Compliance with Academic Integrity </w:t>
      </w:r>
    </w:p>
    <w:p w14:paraId="62A0183B" w14:textId="77777777" w:rsidR="00CA71C8" w:rsidRPr="00296454" w:rsidRDefault="00CA71C8" w:rsidP="00CA71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F8C778" w14:textId="789B79B8" w:rsidR="00CA71C8" w:rsidRPr="00296454" w:rsidRDefault="00CA71C8" w:rsidP="00296454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>These guidelines should be read in conjunction with</w:t>
      </w:r>
      <w:r w:rsidR="00FB0BD9"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Academic Policy and Regulations applying to your programme and which are provided for in the Student Handbook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ED6CAA">
        <w:rPr>
          <w:rFonts w:asciiTheme="minorHAnsi" w:hAnsiTheme="minorHAnsi" w:cstheme="minorHAnsi"/>
          <w:color w:val="000000" w:themeColor="text1"/>
          <w:sz w:val="22"/>
          <w:szCs w:val="22"/>
        </w:rPr>
        <w:t>relevant TU Dublin</w:t>
      </w:r>
      <w:r w:rsidR="000944C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Assessment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Regulations</w:t>
      </w:r>
      <w:r w:rsidR="00FB0BD9"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>.  Student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FB0BD9"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need to consult their </w:t>
      </w:r>
      <w:r w:rsidR="00920C19">
        <w:rPr>
          <w:rFonts w:asciiTheme="minorHAnsi" w:hAnsiTheme="minorHAnsi" w:cstheme="minorHAnsi"/>
          <w:color w:val="000000" w:themeColor="text1"/>
          <w:sz w:val="22"/>
          <w:szCs w:val="22"/>
        </w:rPr>
        <w:t>programme</w:t>
      </w:r>
      <w:r w:rsidR="00FB0BD9"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coordinator or the designated communication channel that will have been provided for their individual programmes</w:t>
      </w:r>
      <w:r w:rsidR="009E055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FB0BD9"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964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2373624" w14:textId="77777777" w:rsidR="00CA71C8" w:rsidRPr="00296454" w:rsidRDefault="00CA71C8" w:rsidP="00CA71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C761E7" w14:textId="411339F3" w:rsidR="00CA71C8" w:rsidRPr="00296454" w:rsidRDefault="00CA71C8" w:rsidP="00296454">
      <w:pPr>
        <w:spacing w:after="120" w:line="240" w:lineRule="auto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All students are expected to complete their </w:t>
      </w:r>
      <w:r w:rsidR="00920C19">
        <w:rPr>
          <w:rFonts w:cstheme="minorHAnsi"/>
          <w:color w:val="000000" w:themeColor="text1"/>
        </w:rPr>
        <w:t>modules and programmes</w:t>
      </w:r>
      <w:r w:rsidRPr="00296454">
        <w:rPr>
          <w:rFonts w:cstheme="minorHAnsi"/>
          <w:color w:val="000000" w:themeColor="text1"/>
        </w:rPr>
        <w:t xml:space="preserve"> in compliance with University regulations and standards. No student shall engage in any activity that involves attempting to </w:t>
      </w:r>
      <w:r w:rsidR="00920C19">
        <w:rPr>
          <w:rFonts w:cstheme="minorHAnsi"/>
          <w:color w:val="000000" w:themeColor="text1"/>
        </w:rPr>
        <w:t xml:space="preserve">pass an assessment </w:t>
      </w:r>
      <w:r w:rsidRPr="00296454">
        <w:rPr>
          <w:rFonts w:cstheme="minorHAnsi"/>
          <w:color w:val="000000" w:themeColor="text1"/>
        </w:rPr>
        <w:t>by means other than honest effort, for example:</w:t>
      </w:r>
    </w:p>
    <w:p w14:paraId="6803CC95" w14:textId="19A2FBF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complete, in part or in total, any </w:t>
      </w:r>
      <w:r w:rsidR="00920C19">
        <w:rPr>
          <w:rFonts w:cstheme="minorHAnsi"/>
          <w:color w:val="000000" w:themeColor="text1"/>
        </w:rPr>
        <w:t>assessment</w:t>
      </w:r>
      <w:r w:rsidRPr="00296454">
        <w:rPr>
          <w:rFonts w:cstheme="minorHAnsi"/>
          <w:color w:val="000000" w:themeColor="text1"/>
        </w:rPr>
        <w:t xml:space="preserve"> for another person.</w:t>
      </w:r>
    </w:p>
    <w:p w14:paraId="74CC5F05" w14:textId="1CA900A9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knowingly allow any </w:t>
      </w:r>
      <w:r w:rsidR="000944C9">
        <w:rPr>
          <w:rFonts w:cstheme="minorHAnsi"/>
          <w:color w:val="000000" w:themeColor="text1"/>
        </w:rPr>
        <w:t>assessment</w:t>
      </w:r>
      <w:r w:rsidRPr="00296454">
        <w:rPr>
          <w:rFonts w:cstheme="minorHAnsi"/>
          <w:color w:val="000000" w:themeColor="text1"/>
        </w:rPr>
        <w:t xml:space="preserve"> to be completed, in part or in total, for himself or herself by another person.</w:t>
      </w:r>
    </w:p>
    <w:p w14:paraId="5F663C6C" w14:textId="1A8B034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plagiari</w:t>
      </w:r>
      <w:r w:rsidR="00ED6CAA">
        <w:rPr>
          <w:rFonts w:cstheme="minorHAnsi"/>
          <w:color w:val="000000" w:themeColor="text1"/>
        </w:rPr>
        <w:t>s</w:t>
      </w:r>
      <w:r w:rsidRPr="00296454">
        <w:rPr>
          <w:rFonts w:cstheme="minorHAnsi"/>
          <w:color w:val="000000" w:themeColor="text1"/>
        </w:rPr>
        <w:t>e or copy the work of another and submit it as his or her own work.</w:t>
      </w:r>
    </w:p>
    <w:p w14:paraId="7028F3F1" w14:textId="77C08C38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employ </w:t>
      </w:r>
      <w:r w:rsidR="00ED6CAA">
        <w:rPr>
          <w:rFonts w:cstheme="minorHAnsi"/>
          <w:color w:val="000000" w:themeColor="text1"/>
        </w:rPr>
        <w:t>devices</w:t>
      </w:r>
      <w:r w:rsidR="00ED6CAA" w:rsidRPr="00296454">
        <w:rPr>
          <w:rFonts w:cstheme="minorHAnsi"/>
          <w:color w:val="000000" w:themeColor="text1"/>
        </w:rPr>
        <w:t xml:space="preserve"> </w:t>
      </w:r>
      <w:r w:rsidRPr="00296454">
        <w:rPr>
          <w:rFonts w:cstheme="minorHAnsi"/>
          <w:color w:val="000000" w:themeColor="text1"/>
        </w:rPr>
        <w:t>excluded by the</w:t>
      </w:r>
      <w:r w:rsidR="000944C9">
        <w:rPr>
          <w:rFonts w:cstheme="minorHAnsi"/>
          <w:color w:val="000000" w:themeColor="text1"/>
        </w:rPr>
        <w:t xml:space="preserve"> lecturer</w:t>
      </w:r>
      <w:r w:rsidRPr="00296454">
        <w:rPr>
          <w:rFonts w:cstheme="minorHAnsi"/>
          <w:color w:val="000000" w:themeColor="text1"/>
        </w:rPr>
        <w:t xml:space="preserve"> in undertaking </w:t>
      </w:r>
      <w:r w:rsidR="000944C9">
        <w:rPr>
          <w:rFonts w:cstheme="minorHAnsi"/>
          <w:color w:val="000000" w:themeColor="text1"/>
        </w:rPr>
        <w:t>assessments</w:t>
      </w:r>
      <w:r w:rsidRPr="00296454">
        <w:rPr>
          <w:rFonts w:cstheme="minorHAnsi"/>
          <w:color w:val="000000" w:themeColor="text1"/>
        </w:rPr>
        <w:t>.</w:t>
      </w:r>
    </w:p>
    <w:p w14:paraId="6E23564A" w14:textId="30D0420C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knowingly procure, provide, or accept any materials that contain questions or answers to any </w:t>
      </w:r>
      <w:r w:rsidR="000944C9">
        <w:rPr>
          <w:rFonts w:cstheme="minorHAnsi"/>
          <w:color w:val="000000" w:themeColor="text1"/>
        </w:rPr>
        <w:t>assessment</w:t>
      </w:r>
      <w:r w:rsidRPr="00296454">
        <w:rPr>
          <w:rFonts w:cstheme="minorHAnsi"/>
          <w:color w:val="000000" w:themeColor="text1"/>
        </w:rPr>
        <w:t xml:space="preserve"> to be given at a subsequent time.</w:t>
      </w:r>
    </w:p>
    <w:p w14:paraId="5CB24AE5" w14:textId="6AF5BC7A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procure or accept </w:t>
      </w:r>
      <w:r w:rsidR="00ED6CAA" w:rsidRPr="00296454">
        <w:rPr>
          <w:rFonts w:cstheme="minorHAnsi"/>
          <w:color w:val="000000" w:themeColor="text1"/>
        </w:rPr>
        <w:t>ass</w:t>
      </w:r>
      <w:r w:rsidR="00ED6CAA">
        <w:rPr>
          <w:rFonts w:cstheme="minorHAnsi"/>
          <w:color w:val="000000" w:themeColor="text1"/>
        </w:rPr>
        <w:t>essment</w:t>
      </w:r>
      <w:r w:rsidR="00ED6CAA" w:rsidRPr="00296454">
        <w:rPr>
          <w:rFonts w:cstheme="minorHAnsi"/>
          <w:color w:val="000000" w:themeColor="text1"/>
        </w:rPr>
        <w:t xml:space="preserve">s </w:t>
      </w:r>
      <w:r w:rsidRPr="00296454">
        <w:rPr>
          <w:rFonts w:cstheme="minorHAnsi"/>
          <w:color w:val="000000" w:themeColor="text1"/>
        </w:rPr>
        <w:t>from any other student from current or prior classes of th</w:t>
      </w:r>
      <w:r w:rsidR="000944C9">
        <w:rPr>
          <w:rFonts w:cstheme="minorHAnsi"/>
          <w:color w:val="000000" w:themeColor="text1"/>
        </w:rPr>
        <w:t>eir programme</w:t>
      </w:r>
      <w:r w:rsidRPr="00296454">
        <w:rPr>
          <w:rFonts w:cstheme="minorHAnsi"/>
          <w:color w:val="000000" w:themeColor="text1"/>
        </w:rPr>
        <w:t>.</w:t>
      </w:r>
    </w:p>
    <w:p w14:paraId="3EF01054" w14:textId="43AE78A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provide their ass</w:t>
      </w:r>
      <w:r w:rsidR="000944C9">
        <w:rPr>
          <w:rFonts w:cstheme="minorHAnsi"/>
          <w:color w:val="000000" w:themeColor="text1"/>
        </w:rPr>
        <w:t>essments</w:t>
      </w:r>
      <w:r w:rsidRPr="00296454">
        <w:rPr>
          <w:rFonts w:cstheme="minorHAnsi"/>
          <w:color w:val="000000" w:themeColor="text1"/>
        </w:rPr>
        <w:t xml:space="preserve">, in part or in total, to any other student in current or future classes of this </w:t>
      </w:r>
      <w:r w:rsidR="000944C9">
        <w:rPr>
          <w:rFonts w:cstheme="minorHAnsi"/>
          <w:color w:val="000000" w:themeColor="text1"/>
        </w:rPr>
        <w:t>programme, unless authorised to do so</w:t>
      </w:r>
      <w:r w:rsidRPr="00296454">
        <w:rPr>
          <w:rFonts w:cstheme="minorHAnsi"/>
          <w:color w:val="000000" w:themeColor="text1"/>
        </w:rPr>
        <w:t xml:space="preserve">. </w:t>
      </w:r>
    </w:p>
    <w:p w14:paraId="1AAF37E4" w14:textId="39B4F29E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submit substantially the same material in more than one </w:t>
      </w:r>
      <w:r w:rsidR="000944C9">
        <w:rPr>
          <w:rFonts w:cstheme="minorHAnsi"/>
          <w:color w:val="000000" w:themeColor="text1"/>
        </w:rPr>
        <w:t>module</w:t>
      </w:r>
      <w:r w:rsidRPr="00296454">
        <w:rPr>
          <w:rFonts w:cstheme="minorHAnsi"/>
          <w:color w:val="000000" w:themeColor="text1"/>
        </w:rPr>
        <w:t xml:space="preserve"> without prior </w:t>
      </w:r>
      <w:r w:rsidRPr="00C02095">
        <w:rPr>
          <w:rFonts w:cstheme="minorHAnsi"/>
        </w:rPr>
        <w:t>authori</w:t>
      </w:r>
      <w:r w:rsidR="000944C9" w:rsidRPr="00C02095">
        <w:rPr>
          <w:rFonts w:cstheme="minorHAnsi"/>
        </w:rPr>
        <w:t>s</w:t>
      </w:r>
      <w:r w:rsidRPr="00C02095">
        <w:rPr>
          <w:rFonts w:cstheme="minorHAnsi"/>
        </w:rPr>
        <w:t>ation</w:t>
      </w:r>
      <w:r w:rsidR="000944C9" w:rsidRPr="00C02095">
        <w:rPr>
          <w:rFonts w:cstheme="minorHAnsi"/>
        </w:rPr>
        <w:t xml:space="preserve"> </w:t>
      </w:r>
      <w:r w:rsidR="000944C9" w:rsidRPr="00C02095">
        <w:t>and acknowledgment of the previous submission</w:t>
      </w:r>
      <w:r w:rsidR="009E055E">
        <w:rPr>
          <w:rFonts w:cstheme="minorHAnsi"/>
          <w:color w:val="000000" w:themeColor="text1"/>
        </w:rPr>
        <w:t>.</w:t>
      </w:r>
    </w:p>
    <w:p w14:paraId="4EFFE358" w14:textId="33F168AC" w:rsidR="00CA71C8" w:rsidRPr="00C02095" w:rsidRDefault="000944C9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</w:rPr>
      </w:pPr>
      <w:r w:rsidRPr="00C02095">
        <w:t>No student shall alter a marked assessment and then resubmit it for remarking unless specifically requested to do so by the lecturer</w:t>
      </w:r>
      <w:r w:rsidR="00CA71C8" w:rsidRPr="00C02095">
        <w:rPr>
          <w:rFonts w:cstheme="minorHAnsi"/>
        </w:rPr>
        <w:t>.</w:t>
      </w:r>
    </w:p>
    <w:p w14:paraId="49C185AE" w14:textId="122C2D5F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All programming code and documentation submitted for </w:t>
      </w:r>
      <w:r w:rsidR="00ED6CAA">
        <w:rPr>
          <w:rFonts w:cstheme="minorHAnsi"/>
          <w:color w:val="000000" w:themeColor="text1"/>
        </w:rPr>
        <w:t>assessment</w:t>
      </w:r>
      <w:r w:rsidRPr="00296454">
        <w:rPr>
          <w:rFonts w:cstheme="minorHAnsi"/>
          <w:color w:val="000000" w:themeColor="text1"/>
        </w:rPr>
        <w:t xml:space="preserve"> must be the students original work or material specifically authori</w:t>
      </w:r>
      <w:r w:rsidR="000944C9">
        <w:rPr>
          <w:rFonts w:cstheme="minorHAnsi"/>
          <w:color w:val="000000" w:themeColor="text1"/>
        </w:rPr>
        <w:t>s</w:t>
      </w:r>
      <w:r w:rsidRPr="00296454">
        <w:rPr>
          <w:rFonts w:cstheme="minorHAnsi"/>
          <w:color w:val="000000" w:themeColor="text1"/>
        </w:rPr>
        <w:t xml:space="preserve">ed by the </w:t>
      </w:r>
      <w:r w:rsidR="000944C9">
        <w:rPr>
          <w:rFonts w:cstheme="minorHAnsi"/>
          <w:color w:val="000000" w:themeColor="text1"/>
        </w:rPr>
        <w:t>lecturer</w:t>
      </w:r>
      <w:r w:rsidRPr="00296454">
        <w:rPr>
          <w:rFonts w:cstheme="minorHAnsi"/>
          <w:color w:val="000000" w:themeColor="text1"/>
        </w:rPr>
        <w:t xml:space="preserve">. </w:t>
      </w:r>
    </w:p>
    <w:p w14:paraId="5FCACFB7" w14:textId="6EBF83E6" w:rsidR="00FB0BD9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Collaborating with other students to develop, complete or correc</w:t>
      </w:r>
      <w:r w:rsidR="000944C9">
        <w:rPr>
          <w:rFonts w:cstheme="minorHAnsi"/>
          <w:color w:val="000000" w:themeColor="text1"/>
        </w:rPr>
        <w:t>t assessments</w:t>
      </w:r>
      <w:r w:rsidRPr="00296454">
        <w:rPr>
          <w:rFonts w:cstheme="minorHAnsi"/>
          <w:color w:val="000000" w:themeColor="text1"/>
        </w:rPr>
        <w:t xml:space="preserve"> is limited to activities explicitly authori</w:t>
      </w:r>
      <w:r w:rsidR="00ED6CAA">
        <w:rPr>
          <w:rFonts w:cstheme="minorHAnsi"/>
          <w:color w:val="000000" w:themeColor="text1"/>
        </w:rPr>
        <w:t>s</w:t>
      </w:r>
      <w:r w:rsidRPr="00296454">
        <w:rPr>
          <w:rFonts w:cstheme="minorHAnsi"/>
          <w:color w:val="000000" w:themeColor="text1"/>
        </w:rPr>
        <w:t xml:space="preserve">ed by the </w:t>
      </w:r>
      <w:r w:rsidR="000944C9">
        <w:rPr>
          <w:rFonts w:cstheme="minorHAnsi"/>
          <w:color w:val="000000" w:themeColor="text1"/>
        </w:rPr>
        <w:t>lecturer</w:t>
      </w:r>
      <w:r w:rsidRPr="00296454">
        <w:rPr>
          <w:rFonts w:cstheme="minorHAnsi"/>
          <w:color w:val="000000" w:themeColor="text1"/>
        </w:rPr>
        <w:t>.</w:t>
      </w:r>
    </w:p>
    <w:p w14:paraId="48CF83C5" w14:textId="4433EF5D" w:rsidR="00CA04F4" w:rsidRPr="00296454" w:rsidRDefault="00CA71C8" w:rsidP="00296454">
      <w:pPr>
        <w:pStyle w:val="ListParagraph"/>
        <w:numPr>
          <w:ilvl w:val="0"/>
          <w:numId w:val="5"/>
        </w:numPr>
        <w:spacing w:after="60" w:line="264" w:lineRule="auto"/>
        <w:ind w:left="714" w:hanging="357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For all group ass</w:t>
      </w:r>
      <w:r w:rsidR="000944C9">
        <w:rPr>
          <w:rFonts w:cstheme="minorHAnsi"/>
          <w:color w:val="000000" w:themeColor="text1"/>
        </w:rPr>
        <w:t>essment</w:t>
      </w:r>
      <w:r w:rsidRPr="00296454">
        <w:rPr>
          <w:rFonts w:cstheme="minorHAnsi"/>
          <w:color w:val="000000" w:themeColor="text1"/>
        </w:rPr>
        <w:t>s, each member of the group is responsible for the academic integrity of the entire submission.</w:t>
      </w:r>
      <w:r w:rsidR="00ED6CAA">
        <w:rPr>
          <w:rFonts w:cstheme="minorHAnsi"/>
          <w:color w:val="000000" w:themeColor="text1"/>
        </w:rPr>
        <w:t xml:space="preserve">  </w:t>
      </w:r>
    </w:p>
    <w:sectPr w:rsidR="00CA04F4" w:rsidRPr="00296454" w:rsidSect="00462755">
      <w:footerReference w:type="default" r:id="rId8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E444" w14:textId="77777777" w:rsidR="007F2B29" w:rsidRDefault="007F2B29" w:rsidP="00524B6D">
      <w:pPr>
        <w:spacing w:after="0" w:line="240" w:lineRule="auto"/>
      </w:pPr>
      <w:r>
        <w:separator/>
      </w:r>
    </w:p>
  </w:endnote>
  <w:endnote w:type="continuationSeparator" w:id="0">
    <w:p w14:paraId="19A3C555" w14:textId="77777777" w:rsidR="007F2B29" w:rsidRDefault="007F2B29" w:rsidP="0052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A3E9" w14:textId="39436744" w:rsidR="00524B6D" w:rsidRPr="00524B6D" w:rsidRDefault="00524B6D" w:rsidP="00524B6D">
    <w:pPr>
      <w:pStyle w:val="Footer"/>
      <w:pBdr>
        <w:top w:val="single" w:sz="4" w:space="1" w:color="2E74B5" w:themeColor="accent1" w:themeShade="BF"/>
      </w:pBdr>
      <w:rPr>
        <w:i/>
        <w:color w:val="808080" w:themeColor="background1" w:themeShade="80"/>
        <w:sz w:val="18"/>
      </w:rPr>
    </w:pPr>
    <w:r w:rsidRPr="00524B6D">
      <w:rPr>
        <w:i/>
        <w:color w:val="808080" w:themeColor="background1" w:themeShade="80"/>
        <w:sz w:val="18"/>
      </w:rPr>
      <w:fldChar w:fldCharType="begin"/>
    </w:r>
    <w:r w:rsidRPr="00524B6D">
      <w:rPr>
        <w:i/>
        <w:color w:val="808080" w:themeColor="background1" w:themeShade="80"/>
        <w:sz w:val="18"/>
      </w:rPr>
      <w:instrText xml:space="preserve"> FILENAME   \* MERGEFORMAT </w:instrText>
    </w:r>
    <w:r w:rsidRPr="00524B6D">
      <w:rPr>
        <w:i/>
        <w:color w:val="808080" w:themeColor="background1" w:themeShade="80"/>
        <w:sz w:val="18"/>
      </w:rPr>
      <w:fldChar w:fldCharType="separate"/>
    </w:r>
    <w:r w:rsidRPr="00524B6D">
      <w:rPr>
        <w:i/>
        <w:noProof/>
        <w:color w:val="808080" w:themeColor="background1" w:themeShade="80"/>
        <w:sz w:val="18"/>
      </w:rPr>
      <w:t xml:space="preserve">Student </w:t>
    </w:r>
    <w:r w:rsidR="00702C49">
      <w:rPr>
        <w:i/>
        <w:noProof/>
        <w:color w:val="808080" w:themeColor="background1" w:themeShade="80"/>
        <w:sz w:val="18"/>
      </w:rPr>
      <w:t>Reaffirmation</w:t>
    </w:r>
    <w:r w:rsidRPr="00524B6D">
      <w:rPr>
        <w:i/>
        <w:noProof/>
        <w:color w:val="808080" w:themeColor="background1" w:themeShade="80"/>
        <w:sz w:val="18"/>
      </w:rPr>
      <w:t xml:space="preserve"> of Academic Integrity.docx</w:t>
    </w:r>
    <w:r w:rsidRPr="00524B6D">
      <w:rPr>
        <w:i/>
        <w:color w:val="808080" w:themeColor="background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6F3F8" w14:textId="77777777" w:rsidR="007F2B29" w:rsidRDefault="007F2B29" w:rsidP="00524B6D">
      <w:pPr>
        <w:spacing w:after="0" w:line="240" w:lineRule="auto"/>
      </w:pPr>
      <w:r>
        <w:separator/>
      </w:r>
    </w:p>
  </w:footnote>
  <w:footnote w:type="continuationSeparator" w:id="0">
    <w:p w14:paraId="6A95593F" w14:textId="77777777" w:rsidR="007F2B29" w:rsidRDefault="007F2B29" w:rsidP="00524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E55A9"/>
    <w:multiLevelType w:val="hybridMultilevel"/>
    <w:tmpl w:val="DFA8E5C4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3830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2BB3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328C"/>
    <w:multiLevelType w:val="hybridMultilevel"/>
    <w:tmpl w:val="A4D62B4C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B0344"/>
    <w:multiLevelType w:val="hybridMultilevel"/>
    <w:tmpl w:val="EF32DF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126"/>
    <w:rsid w:val="0001177C"/>
    <w:rsid w:val="00062B41"/>
    <w:rsid w:val="000944C9"/>
    <w:rsid w:val="001A7EC0"/>
    <w:rsid w:val="001B39DD"/>
    <w:rsid w:val="00227126"/>
    <w:rsid w:val="00274123"/>
    <w:rsid w:val="00296454"/>
    <w:rsid w:val="003C28DE"/>
    <w:rsid w:val="004122A0"/>
    <w:rsid w:val="00462755"/>
    <w:rsid w:val="005232E9"/>
    <w:rsid w:val="00524B6D"/>
    <w:rsid w:val="0065766A"/>
    <w:rsid w:val="00690070"/>
    <w:rsid w:val="00702C49"/>
    <w:rsid w:val="00731FF6"/>
    <w:rsid w:val="00757538"/>
    <w:rsid w:val="00782DF0"/>
    <w:rsid w:val="007F2B29"/>
    <w:rsid w:val="00861D1D"/>
    <w:rsid w:val="00911D63"/>
    <w:rsid w:val="00920C19"/>
    <w:rsid w:val="009518C5"/>
    <w:rsid w:val="00956C74"/>
    <w:rsid w:val="00995BC1"/>
    <w:rsid w:val="009E055E"/>
    <w:rsid w:val="00AF41C8"/>
    <w:rsid w:val="00B665DF"/>
    <w:rsid w:val="00BC58D1"/>
    <w:rsid w:val="00C02095"/>
    <w:rsid w:val="00CA04F4"/>
    <w:rsid w:val="00CA71C8"/>
    <w:rsid w:val="00D246BA"/>
    <w:rsid w:val="00D762AA"/>
    <w:rsid w:val="00DB5EB4"/>
    <w:rsid w:val="00DF3435"/>
    <w:rsid w:val="00E02546"/>
    <w:rsid w:val="00E22E7A"/>
    <w:rsid w:val="00E44767"/>
    <w:rsid w:val="00ED6CAA"/>
    <w:rsid w:val="00EF1F4C"/>
    <w:rsid w:val="00F505D4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3EDD"/>
  <w15:chartTrackingRefBased/>
  <w15:docId w15:val="{5FEF59FD-312C-4568-A140-6FC28AE6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126"/>
    <w:pPr>
      <w:keepNext/>
      <w:keepLines/>
      <w:spacing w:after="120" w:line="278" w:lineRule="auto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27126"/>
    <w:pPr>
      <w:keepNext/>
      <w:keepLines/>
      <w:spacing w:after="120" w:line="276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2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2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755"/>
    <w:pPr>
      <w:ind w:left="720"/>
      <w:contextualSpacing/>
    </w:pPr>
  </w:style>
  <w:style w:type="table" w:styleId="TableGrid">
    <w:name w:val="Table Grid"/>
    <w:basedOn w:val="TableNormal"/>
    <w:uiPriority w:val="39"/>
    <w:rsid w:val="0046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6D"/>
  </w:style>
  <w:style w:type="paragraph" w:styleId="Footer">
    <w:name w:val="footer"/>
    <w:basedOn w:val="Normal"/>
    <w:link w:val="Foot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6D"/>
  </w:style>
  <w:style w:type="character" w:styleId="CommentReference">
    <w:name w:val="annotation reference"/>
    <w:basedOn w:val="DefaultParagraphFont"/>
    <w:uiPriority w:val="99"/>
    <w:semiHidden/>
    <w:unhideWhenUsed/>
    <w:rsid w:val="0075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38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CA71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 - Registrar</dc:creator>
  <cp:keywords/>
  <dc:description/>
  <cp:lastModifiedBy>kub3223@gmail.com</cp:lastModifiedBy>
  <cp:revision>3</cp:revision>
  <dcterms:created xsi:type="dcterms:W3CDTF">2020-10-06T13:39:00Z</dcterms:created>
  <dcterms:modified xsi:type="dcterms:W3CDTF">2020-11-06T15:31:00Z</dcterms:modified>
</cp:coreProperties>
</file>