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BC8" w:rsidRDefault="00572D0B" w:rsidP="00180BC8">
      <w:pPr>
        <w:pStyle w:val="Title"/>
        <w:rPr>
          <w:rFonts w:eastAsiaTheme="minorHAnsi"/>
        </w:rPr>
      </w:pPr>
      <w:r>
        <w:rPr>
          <w:rFonts w:eastAsiaTheme="minorHAnsi"/>
        </w:rPr>
        <w:t>Training Annual Plan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vertAlign w:val="superscript"/>
        </w:rPr>
        <w:id w:val="259462079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1C6CD2" w:rsidRDefault="001C6CD2">
          <w:pPr>
            <w:pStyle w:val="TOCHeading"/>
          </w:pPr>
          <w:r>
            <w:t>Contents</w:t>
          </w:r>
        </w:p>
        <w:p w:rsidR="008C5599" w:rsidRDefault="00C12DA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1C6CD2">
            <w:instrText xml:space="preserve"> TOC \o "1-3" \h \z \u </w:instrText>
          </w:r>
          <w:r>
            <w:fldChar w:fldCharType="separate"/>
          </w:r>
          <w:hyperlink w:anchor="_Toc424374265" w:history="1">
            <w:r w:rsidR="008C5599" w:rsidRPr="00CE7866">
              <w:rPr>
                <w:rStyle w:val="Hyperlink"/>
                <w:noProof/>
              </w:rPr>
              <w:t>1.</w:t>
            </w:r>
            <w:r w:rsidR="008C5599">
              <w:rPr>
                <w:noProof/>
              </w:rPr>
              <w:tab/>
            </w:r>
            <w:r w:rsidR="008C5599" w:rsidRPr="00CE7866">
              <w:rPr>
                <w:rStyle w:val="Hyperlink"/>
                <w:noProof/>
              </w:rPr>
              <w:t>Scope and Vision</w:t>
            </w:r>
            <w:r w:rsidR="008C5599">
              <w:rPr>
                <w:noProof/>
                <w:webHidden/>
              </w:rPr>
              <w:tab/>
            </w:r>
            <w:r w:rsidR="008C5599">
              <w:rPr>
                <w:noProof/>
                <w:webHidden/>
              </w:rPr>
              <w:fldChar w:fldCharType="begin"/>
            </w:r>
            <w:r w:rsidR="008C5599">
              <w:rPr>
                <w:noProof/>
                <w:webHidden/>
              </w:rPr>
              <w:instrText xml:space="preserve"> PAGEREF _Toc424374265 \h </w:instrText>
            </w:r>
            <w:r w:rsidR="008C5599">
              <w:rPr>
                <w:noProof/>
                <w:webHidden/>
              </w:rPr>
            </w:r>
            <w:r w:rsidR="008C5599">
              <w:rPr>
                <w:noProof/>
                <w:webHidden/>
              </w:rPr>
              <w:fldChar w:fldCharType="separate"/>
            </w:r>
            <w:r w:rsidR="008C5599">
              <w:rPr>
                <w:noProof/>
                <w:webHidden/>
              </w:rPr>
              <w:t>2</w:t>
            </w:r>
            <w:r w:rsidR="008C5599">
              <w:rPr>
                <w:noProof/>
                <w:webHidden/>
              </w:rPr>
              <w:fldChar w:fldCharType="end"/>
            </w:r>
          </w:hyperlink>
        </w:p>
        <w:p w:rsidR="008C5599" w:rsidRDefault="008C559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4374266" w:history="1">
            <w:r w:rsidRPr="00CE7866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_Toc424374266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599" w:rsidRDefault="008C559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4374267" w:history="1">
            <w:r w:rsidRPr="00CE7866">
              <w:rPr>
                <w:rStyle w:val="Hyperlink"/>
                <w:noProof/>
              </w:rPr>
              <w:t>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_Toc424374267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599" w:rsidRDefault="008C559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4374268" w:history="1">
            <w:r w:rsidRPr="00CE7866">
              <w:rPr>
                <w:rStyle w:val="Hyperlink"/>
                <w:noProof/>
              </w:rPr>
              <w:t>Applicable period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_Toc424374268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599" w:rsidRDefault="008C559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4374269" w:history="1">
            <w:r w:rsidRPr="00CE7866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CE7866">
              <w:rPr>
                <w:rStyle w:val="Hyperlink"/>
                <w:noProof/>
              </w:rPr>
              <w:t>Budget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_Toc424374269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599" w:rsidRDefault="008C559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4374270" w:history="1">
            <w:r w:rsidRPr="00CE7866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CE7866">
              <w:rPr>
                <w:rStyle w:val="Hyperlink"/>
                <w:noProof/>
              </w:rPr>
              <w:t>Resource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_Toc424374270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599" w:rsidRDefault="008C559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4374271" w:history="1">
            <w:r w:rsidRPr="00CE7866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CE7866">
              <w:rPr>
                <w:rStyle w:val="Hyperlink"/>
                <w:noProof/>
              </w:rPr>
              <w:t>Proposed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_Toc424374271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599" w:rsidRDefault="008C559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4374272" w:history="1">
            <w:r w:rsidRPr="00CE7866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CE7866">
              <w:rPr>
                <w:rStyle w:val="Hyperlink"/>
                <w:noProof/>
              </w:rPr>
              <w:t>Training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_Toc424374272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599" w:rsidRDefault="008C559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4374273" w:history="1">
            <w:r w:rsidRPr="00CE7866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CE7866">
              <w:rPr>
                <w:rStyle w:val="Hyperlink"/>
                <w:noProof/>
              </w:rPr>
              <w:t>Quality Plans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_Toc424374273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599" w:rsidRDefault="008C559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24374274" w:history="1">
            <w:r w:rsidRPr="00CE7866">
              <w:rPr>
                <w:rStyle w:val="Hyperlink"/>
                <w:noProof/>
              </w:rPr>
              <w:t>6.1.</w:t>
            </w:r>
            <w:r>
              <w:rPr>
                <w:noProof/>
              </w:rPr>
              <w:tab/>
            </w:r>
            <w:r w:rsidRPr="00CE7866">
              <w:rPr>
                <w:rStyle w:val="Hyperlink"/>
                <w:noProof/>
              </w:rPr>
              <w:t>Audit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_Toc424374274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599" w:rsidRDefault="008C559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24374275" w:history="1">
            <w:r w:rsidRPr="00CE7866">
              <w:rPr>
                <w:rStyle w:val="Hyperlink"/>
                <w:noProof/>
              </w:rPr>
              <w:t>6.2.</w:t>
            </w:r>
            <w:r>
              <w:rPr>
                <w:noProof/>
              </w:rPr>
              <w:tab/>
            </w:r>
            <w:r w:rsidRPr="00CE7866">
              <w:rPr>
                <w:rStyle w:val="Hyperlink"/>
                <w:noProof/>
              </w:rPr>
              <w:t>Review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_Toc424374275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599" w:rsidRDefault="008C559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24374276" w:history="1">
            <w:r w:rsidRPr="00CE7866">
              <w:rPr>
                <w:rStyle w:val="Hyperlink"/>
                <w:noProof/>
              </w:rPr>
              <w:t>6.3.</w:t>
            </w:r>
            <w:r>
              <w:rPr>
                <w:noProof/>
              </w:rPr>
              <w:tab/>
            </w:r>
            <w:r w:rsidRPr="00CE7866">
              <w:rPr>
                <w:rStyle w:val="Hyperlink"/>
                <w:noProof/>
              </w:rPr>
              <w:t>Senior Management Review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_Toc424374276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599" w:rsidRDefault="008C559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24374277" w:history="1">
            <w:r w:rsidRPr="00CE7866">
              <w:rPr>
                <w:rStyle w:val="Hyperlink"/>
                <w:noProof/>
              </w:rPr>
              <w:t>6.4.</w:t>
            </w:r>
            <w:r>
              <w:rPr>
                <w:noProof/>
              </w:rPr>
              <w:tab/>
            </w:r>
            <w:r w:rsidRPr="00CE7866">
              <w:rPr>
                <w:rStyle w:val="Hyperlink"/>
                <w:noProof/>
              </w:rPr>
              <w:t>Measurement and Analysis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_Toc424374277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599" w:rsidRDefault="008C559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4374278" w:history="1">
            <w:r w:rsidRPr="00CE7866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CE7866">
              <w:rPr>
                <w:rStyle w:val="Hyperlink"/>
                <w:noProof/>
              </w:rPr>
              <w:t>Configuration &amp; Data Management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_Toc424374278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599" w:rsidRDefault="008C559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24374279" w:history="1">
            <w:r w:rsidRPr="00CE7866">
              <w:rPr>
                <w:rStyle w:val="Hyperlink"/>
                <w:noProof/>
              </w:rPr>
              <w:t>7.1.</w:t>
            </w:r>
            <w:r>
              <w:rPr>
                <w:noProof/>
              </w:rPr>
              <w:tab/>
            </w:r>
            <w:r w:rsidRPr="00CE7866">
              <w:rPr>
                <w:rStyle w:val="Hyperlink"/>
                <w:noProof/>
              </w:rPr>
              <w:t>List of Configurable Items and Access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_Toc424374279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599" w:rsidRDefault="008C559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24374280" w:history="1">
            <w:r w:rsidRPr="00CE7866">
              <w:rPr>
                <w:rStyle w:val="Hyperlink"/>
                <w:noProof/>
              </w:rPr>
              <w:t>7.2.</w:t>
            </w:r>
            <w:r>
              <w:rPr>
                <w:noProof/>
              </w:rPr>
              <w:tab/>
            </w:r>
            <w:r w:rsidRPr="00CE7866">
              <w:rPr>
                <w:rStyle w:val="Hyperlink"/>
                <w:noProof/>
              </w:rPr>
              <w:t>Backup and Restoration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_Toc424374280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599" w:rsidRDefault="008C559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4374281" w:history="1">
            <w:r w:rsidRPr="00CE7866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CE7866">
              <w:rPr>
                <w:rStyle w:val="Hyperlink"/>
                <w:noProof/>
              </w:rPr>
              <w:t>Roles &amp; Responsibility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_Toc424374281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599" w:rsidRDefault="008C559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4374282" w:history="1">
            <w:r w:rsidRPr="00CE7866">
              <w:rPr>
                <w:rStyle w:val="Hyperlink"/>
                <w:noProof/>
              </w:rPr>
              <w:t>Plan Approval Status as decided by the Management Committee: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_Toc424374282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EB8" w:rsidRDefault="00C12DA4" w:rsidP="007E0EB8">
          <w:r>
            <w:fldChar w:fldCharType="end"/>
          </w:r>
        </w:p>
      </w:sdtContent>
    </w:sdt>
    <w:p w:rsidR="003A2D83" w:rsidRDefault="003A2D83">
      <w:pPr>
        <w:rPr>
          <w:rStyle w:val="SubtleEmphasis"/>
          <w:sz w:val="32"/>
          <w:szCs w:val="32"/>
        </w:rPr>
      </w:pPr>
      <w:r>
        <w:rPr>
          <w:rStyle w:val="SubtleEmphasis"/>
          <w:sz w:val="32"/>
          <w:szCs w:val="32"/>
        </w:rPr>
        <w:br w:type="page"/>
      </w:r>
    </w:p>
    <w:p w:rsidR="000A4951" w:rsidRDefault="00297EBB" w:rsidP="004E653A">
      <w:pPr>
        <w:pStyle w:val="Heading1"/>
        <w:numPr>
          <w:ilvl w:val="0"/>
          <w:numId w:val="5"/>
        </w:numPr>
      </w:pPr>
      <w:bookmarkStart w:id="0" w:name="_Toc424374265"/>
      <w:r>
        <w:lastRenderedPageBreak/>
        <w:t>Scope and V</w:t>
      </w:r>
      <w:r w:rsidR="000A4951">
        <w:t>ision</w:t>
      </w:r>
      <w:bookmarkEnd w:id="0"/>
    </w:p>
    <w:p w:rsidR="004E653A" w:rsidRPr="00180BC8" w:rsidRDefault="004E653A" w:rsidP="00180BC8">
      <w:pPr>
        <w:pStyle w:val="Heading2"/>
      </w:pPr>
      <w:bookmarkStart w:id="1" w:name="_Toc424374266"/>
      <w:r w:rsidRPr="00180BC8">
        <w:t>Scope</w:t>
      </w:r>
      <w:r w:rsidR="00180BC8">
        <w:rPr>
          <w:rStyle w:val="EndnoteReference"/>
        </w:rPr>
        <w:endnoteReference w:id="1"/>
      </w:r>
      <w:bookmarkEnd w:id="1"/>
    </w:p>
    <w:p w:rsidR="009D64C4" w:rsidRPr="00180BC8" w:rsidRDefault="00180BC8" w:rsidP="00180BC8">
      <w:r>
        <w:t xml:space="preserve">     </w:t>
      </w:r>
    </w:p>
    <w:p w:rsidR="004E653A" w:rsidRPr="00180BC8" w:rsidRDefault="004E653A" w:rsidP="00180BC8">
      <w:pPr>
        <w:pStyle w:val="Heading2"/>
      </w:pPr>
      <w:bookmarkStart w:id="2" w:name="_Toc424374267"/>
      <w:r w:rsidRPr="00180BC8">
        <w:t>Vision</w:t>
      </w:r>
      <w:r w:rsidR="00180BC8">
        <w:rPr>
          <w:rStyle w:val="EndnoteReference"/>
        </w:rPr>
        <w:endnoteReference w:id="2"/>
      </w:r>
      <w:bookmarkEnd w:id="2"/>
    </w:p>
    <w:p w:rsidR="00A2253B" w:rsidRDefault="00A2253B" w:rsidP="00180BC8"/>
    <w:p w:rsidR="00320F59" w:rsidRPr="00180BC8" w:rsidRDefault="00320F59" w:rsidP="00320F59">
      <w:pPr>
        <w:pStyle w:val="Heading2"/>
      </w:pPr>
      <w:bookmarkStart w:id="3" w:name="_Toc424374268"/>
      <w:r>
        <w:t>Applicable period</w:t>
      </w:r>
      <w:bookmarkEnd w:id="3"/>
    </w:p>
    <w:p w:rsidR="006D0EF7" w:rsidRPr="007E4D52" w:rsidRDefault="006D0EF7" w:rsidP="006D0EF7">
      <w:pPr>
        <w:rPr>
          <w:rStyle w:val="SubtleEmphasis"/>
          <w:b/>
          <w:sz w:val="24"/>
          <w:szCs w:val="24"/>
        </w:rPr>
      </w:pPr>
    </w:p>
    <w:p w:rsidR="00012C06" w:rsidRDefault="00012C06" w:rsidP="0081293F">
      <w:pPr>
        <w:spacing w:after="0" w:line="240" w:lineRule="auto"/>
      </w:pPr>
    </w:p>
    <w:p w:rsidR="003B5B23" w:rsidRDefault="0007594B" w:rsidP="004E653A">
      <w:pPr>
        <w:pStyle w:val="Heading1"/>
        <w:numPr>
          <w:ilvl w:val="0"/>
          <w:numId w:val="5"/>
        </w:numPr>
      </w:pPr>
      <w:bookmarkStart w:id="4" w:name="_Toc424374269"/>
      <w:r w:rsidRPr="0007594B">
        <w:t>Budget</w:t>
      </w:r>
      <w:r w:rsidR="00564458">
        <w:t xml:space="preserve"> Requirements</w:t>
      </w:r>
      <w:bookmarkEnd w:id="4"/>
      <w:r w:rsidR="00564458">
        <w:t xml:space="preserve"> </w:t>
      </w:r>
    </w:p>
    <w:p w:rsidR="005D3E8E" w:rsidRPr="00AD6AA6" w:rsidRDefault="005D3E8E" w:rsidP="00881F78">
      <w:pPr>
        <w:rPr>
          <w:rStyle w:val="SubtleEmphasis"/>
        </w:rPr>
      </w:pPr>
    </w:p>
    <w:tbl>
      <w:tblPr>
        <w:tblStyle w:val="LightGrid-Accent11"/>
        <w:tblW w:w="0" w:type="auto"/>
        <w:tblLook w:val="04A0"/>
      </w:tblPr>
      <w:tblGrid>
        <w:gridCol w:w="1008"/>
        <w:gridCol w:w="4500"/>
        <w:gridCol w:w="3708"/>
      </w:tblGrid>
      <w:tr w:rsidR="008B41D2" w:rsidRPr="008B41D2" w:rsidTr="00A56D1A">
        <w:trPr>
          <w:cnfStyle w:val="100000000000"/>
        </w:trPr>
        <w:tc>
          <w:tcPr>
            <w:cnfStyle w:val="001000000000"/>
            <w:tcW w:w="1008" w:type="dxa"/>
          </w:tcPr>
          <w:p w:rsidR="008B41D2" w:rsidRPr="00A56D1A" w:rsidRDefault="008B41D2" w:rsidP="00A56D1A">
            <w:pPr>
              <w:rPr>
                <w:rStyle w:val="SubtleEmphasis"/>
                <w:i w:val="0"/>
                <w:color w:val="7030A0"/>
              </w:rPr>
            </w:pPr>
            <w:r w:rsidRPr="00A56D1A">
              <w:rPr>
                <w:rStyle w:val="SubtleEmphasis"/>
                <w:i w:val="0"/>
                <w:color w:val="7030A0"/>
              </w:rPr>
              <w:t>Sr. No.</w:t>
            </w:r>
          </w:p>
        </w:tc>
        <w:tc>
          <w:tcPr>
            <w:tcW w:w="4500" w:type="dxa"/>
          </w:tcPr>
          <w:p w:rsidR="008B41D2" w:rsidRPr="00A56D1A" w:rsidRDefault="00881F78" w:rsidP="00A56D1A">
            <w:pPr>
              <w:cnfStyle w:val="100000000000"/>
              <w:rPr>
                <w:rStyle w:val="SubtleEmphasis"/>
                <w:i w:val="0"/>
                <w:color w:val="7030A0"/>
              </w:rPr>
            </w:pPr>
            <w:r>
              <w:rPr>
                <w:rStyle w:val="SubtleEmphasis"/>
                <w:i w:val="0"/>
                <w:color w:val="7030A0"/>
              </w:rPr>
              <w:t>Item</w:t>
            </w:r>
          </w:p>
        </w:tc>
        <w:tc>
          <w:tcPr>
            <w:tcW w:w="3708" w:type="dxa"/>
          </w:tcPr>
          <w:p w:rsidR="008B41D2" w:rsidRPr="00A56D1A" w:rsidRDefault="00A56D1A" w:rsidP="00A56D1A">
            <w:pPr>
              <w:cnfStyle w:val="100000000000"/>
              <w:rPr>
                <w:rStyle w:val="SubtleEmphasis"/>
                <w:i w:val="0"/>
                <w:color w:val="7030A0"/>
              </w:rPr>
            </w:pPr>
            <w:r w:rsidRPr="00A56D1A">
              <w:rPr>
                <w:rStyle w:val="SubtleEmphasis"/>
                <w:i w:val="0"/>
                <w:color w:val="7030A0"/>
              </w:rPr>
              <w:t xml:space="preserve">Proposed </w:t>
            </w:r>
            <w:r w:rsidR="008B41D2" w:rsidRPr="00A56D1A">
              <w:rPr>
                <w:rStyle w:val="SubtleEmphasis"/>
                <w:i w:val="0"/>
                <w:color w:val="7030A0"/>
              </w:rPr>
              <w:t>Budget</w:t>
            </w:r>
            <w:r w:rsidRPr="00A56D1A">
              <w:rPr>
                <w:rStyle w:val="SubtleEmphasis"/>
                <w:i w:val="0"/>
                <w:color w:val="7030A0"/>
              </w:rPr>
              <w:t xml:space="preserve"> </w:t>
            </w:r>
          </w:p>
        </w:tc>
      </w:tr>
      <w:tr w:rsidR="00A56D1A" w:rsidRPr="00A56D1A" w:rsidTr="00A56D1A">
        <w:trPr>
          <w:cnfStyle w:val="000000100000"/>
        </w:trPr>
        <w:tc>
          <w:tcPr>
            <w:cnfStyle w:val="001000000000"/>
            <w:tcW w:w="1008" w:type="dxa"/>
          </w:tcPr>
          <w:p w:rsidR="008B41D2" w:rsidRPr="00A56D1A" w:rsidRDefault="008B41D2" w:rsidP="00A56D1A">
            <w:pPr>
              <w:rPr>
                <w:rStyle w:val="SubtleEmphasis"/>
                <w:i w:val="0"/>
                <w:color w:val="7030A0"/>
              </w:rPr>
            </w:pPr>
            <w:r w:rsidRPr="00A56D1A">
              <w:rPr>
                <w:rStyle w:val="SubtleEmphasis"/>
                <w:i w:val="0"/>
                <w:color w:val="7030A0"/>
              </w:rPr>
              <w:t>1.</w:t>
            </w:r>
          </w:p>
        </w:tc>
        <w:tc>
          <w:tcPr>
            <w:tcW w:w="4500" w:type="dxa"/>
          </w:tcPr>
          <w:p w:rsidR="008B41D2" w:rsidRPr="00A56D1A" w:rsidRDefault="008B41D2" w:rsidP="00A56D1A">
            <w:pPr>
              <w:cnfStyle w:val="000000100000"/>
              <w:rPr>
                <w:rStyle w:val="SubtleEmphasis"/>
                <w:i w:val="0"/>
                <w:color w:val="7030A0"/>
              </w:rPr>
            </w:pPr>
          </w:p>
        </w:tc>
        <w:tc>
          <w:tcPr>
            <w:tcW w:w="3708" w:type="dxa"/>
          </w:tcPr>
          <w:p w:rsidR="008B41D2" w:rsidRPr="00A56D1A" w:rsidRDefault="008B41D2" w:rsidP="00A56D1A">
            <w:pPr>
              <w:cnfStyle w:val="000000100000"/>
              <w:rPr>
                <w:rStyle w:val="SubtleEmphasis"/>
                <w:i w:val="0"/>
                <w:color w:val="7030A0"/>
              </w:rPr>
            </w:pPr>
          </w:p>
        </w:tc>
      </w:tr>
      <w:tr w:rsidR="000674C9" w:rsidRPr="00A56D1A" w:rsidTr="00A56D1A">
        <w:trPr>
          <w:cnfStyle w:val="000000010000"/>
        </w:trPr>
        <w:tc>
          <w:tcPr>
            <w:cnfStyle w:val="001000000000"/>
            <w:tcW w:w="1008" w:type="dxa"/>
          </w:tcPr>
          <w:p w:rsidR="000674C9" w:rsidRPr="00A56D1A" w:rsidRDefault="000674C9" w:rsidP="00A56D1A">
            <w:pPr>
              <w:rPr>
                <w:rStyle w:val="SubtleEmphasis"/>
                <w:i w:val="0"/>
                <w:color w:val="7030A0"/>
              </w:rPr>
            </w:pPr>
            <w:r>
              <w:rPr>
                <w:rStyle w:val="SubtleEmphasis"/>
                <w:i w:val="0"/>
                <w:color w:val="7030A0"/>
              </w:rPr>
              <w:t>2.</w:t>
            </w:r>
          </w:p>
        </w:tc>
        <w:tc>
          <w:tcPr>
            <w:tcW w:w="4500" w:type="dxa"/>
          </w:tcPr>
          <w:p w:rsidR="000674C9" w:rsidRPr="00A56D1A" w:rsidRDefault="000674C9" w:rsidP="00A56D1A">
            <w:pPr>
              <w:cnfStyle w:val="000000010000"/>
              <w:rPr>
                <w:rStyle w:val="SubtleEmphasis"/>
                <w:i w:val="0"/>
                <w:color w:val="7030A0"/>
              </w:rPr>
            </w:pPr>
          </w:p>
        </w:tc>
        <w:tc>
          <w:tcPr>
            <w:tcW w:w="3708" w:type="dxa"/>
          </w:tcPr>
          <w:p w:rsidR="000674C9" w:rsidRPr="00A56D1A" w:rsidRDefault="000674C9" w:rsidP="00A56D1A">
            <w:pPr>
              <w:cnfStyle w:val="000000010000"/>
              <w:rPr>
                <w:rStyle w:val="SubtleEmphasis"/>
                <w:i w:val="0"/>
                <w:color w:val="7030A0"/>
              </w:rPr>
            </w:pPr>
          </w:p>
        </w:tc>
      </w:tr>
      <w:tr w:rsidR="000674C9" w:rsidRPr="00A56D1A" w:rsidTr="00A56D1A">
        <w:trPr>
          <w:cnfStyle w:val="000000100000"/>
        </w:trPr>
        <w:tc>
          <w:tcPr>
            <w:cnfStyle w:val="001000000000"/>
            <w:tcW w:w="1008" w:type="dxa"/>
          </w:tcPr>
          <w:p w:rsidR="000674C9" w:rsidRPr="00A56D1A" w:rsidRDefault="000674C9" w:rsidP="00A56D1A">
            <w:pPr>
              <w:rPr>
                <w:rStyle w:val="SubtleEmphasis"/>
                <w:i w:val="0"/>
                <w:color w:val="7030A0"/>
              </w:rPr>
            </w:pPr>
          </w:p>
        </w:tc>
        <w:tc>
          <w:tcPr>
            <w:tcW w:w="4500" w:type="dxa"/>
          </w:tcPr>
          <w:p w:rsidR="000674C9" w:rsidRPr="000674C9" w:rsidRDefault="000674C9" w:rsidP="000674C9">
            <w:pPr>
              <w:jc w:val="right"/>
              <w:cnfStyle w:val="000000100000"/>
              <w:rPr>
                <w:rStyle w:val="SubtleEmphasis"/>
                <w:b/>
                <w:i w:val="0"/>
                <w:color w:val="7030A0"/>
              </w:rPr>
            </w:pPr>
            <w:r w:rsidRPr="000674C9">
              <w:rPr>
                <w:rStyle w:val="SubtleEmphasis"/>
                <w:b/>
                <w:i w:val="0"/>
                <w:color w:val="7030A0"/>
              </w:rPr>
              <w:t>TOTAL</w:t>
            </w:r>
          </w:p>
        </w:tc>
        <w:tc>
          <w:tcPr>
            <w:tcW w:w="3708" w:type="dxa"/>
          </w:tcPr>
          <w:p w:rsidR="000674C9" w:rsidRPr="00A56D1A" w:rsidRDefault="000674C9" w:rsidP="00A56D1A">
            <w:pPr>
              <w:cnfStyle w:val="000000100000"/>
              <w:rPr>
                <w:rStyle w:val="SubtleEmphasis"/>
                <w:i w:val="0"/>
                <w:color w:val="7030A0"/>
              </w:rPr>
            </w:pPr>
          </w:p>
        </w:tc>
      </w:tr>
    </w:tbl>
    <w:p w:rsidR="005C107D" w:rsidRDefault="00A56D1A" w:rsidP="004E653A">
      <w:pPr>
        <w:pStyle w:val="Heading1"/>
        <w:numPr>
          <w:ilvl w:val="0"/>
          <w:numId w:val="5"/>
        </w:numPr>
      </w:pPr>
      <w:bookmarkStart w:id="5" w:name="_Toc424374270"/>
      <w:r>
        <w:t>Resource P</w:t>
      </w:r>
      <w:r w:rsidR="005C107D">
        <w:t>lan</w:t>
      </w:r>
      <w:bookmarkEnd w:id="5"/>
    </w:p>
    <w:p w:rsidR="001A1A85" w:rsidRPr="00301991" w:rsidRDefault="00301991" w:rsidP="00301991">
      <w:r w:rsidRPr="00301991">
        <w:t>All man, machine and material resources are to be identified here.</w:t>
      </w:r>
    </w:p>
    <w:tbl>
      <w:tblPr>
        <w:tblStyle w:val="LightGrid-Accent11"/>
        <w:tblW w:w="0" w:type="auto"/>
        <w:tblLook w:val="04A0"/>
      </w:tblPr>
      <w:tblGrid>
        <w:gridCol w:w="842"/>
        <w:gridCol w:w="3378"/>
        <w:gridCol w:w="2888"/>
        <w:gridCol w:w="2468"/>
      </w:tblGrid>
      <w:tr w:rsidR="00A56D1A" w:rsidRPr="008B41D2" w:rsidTr="00A56D1A">
        <w:trPr>
          <w:cnfStyle w:val="100000000000"/>
        </w:trPr>
        <w:tc>
          <w:tcPr>
            <w:cnfStyle w:val="001000000000"/>
            <w:tcW w:w="842" w:type="dxa"/>
          </w:tcPr>
          <w:p w:rsidR="00A56D1A" w:rsidRPr="00A56D1A" w:rsidRDefault="00A56D1A" w:rsidP="00A56D1A">
            <w:pPr>
              <w:rPr>
                <w:rStyle w:val="SubtleEmphasis"/>
                <w:i w:val="0"/>
                <w:color w:val="7030A0"/>
              </w:rPr>
            </w:pPr>
            <w:r w:rsidRPr="00A56D1A">
              <w:rPr>
                <w:rStyle w:val="SubtleEmphasis"/>
                <w:i w:val="0"/>
                <w:color w:val="7030A0"/>
              </w:rPr>
              <w:t>Sr. No.</w:t>
            </w:r>
          </w:p>
        </w:tc>
        <w:tc>
          <w:tcPr>
            <w:tcW w:w="3378" w:type="dxa"/>
          </w:tcPr>
          <w:p w:rsidR="00A56D1A" w:rsidRPr="00A56D1A" w:rsidRDefault="00A56D1A" w:rsidP="00A56D1A">
            <w:pPr>
              <w:cnfStyle w:val="100000000000"/>
              <w:rPr>
                <w:rStyle w:val="SubtleEmphasis"/>
                <w:i w:val="0"/>
                <w:color w:val="7030A0"/>
              </w:rPr>
            </w:pPr>
            <w:r w:rsidRPr="00A56D1A">
              <w:rPr>
                <w:rStyle w:val="SubtleEmphasis"/>
                <w:i w:val="0"/>
                <w:color w:val="7030A0"/>
              </w:rPr>
              <w:t>Resources</w:t>
            </w:r>
          </w:p>
        </w:tc>
        <w:tc>
          <w:tcPr>
            <w:tcW w:w="2888" w:type="dxa"/>
          </w:tcPr>
          <w:p w:rsidR="00A56D1A" w:rsidRPr="00A56D1A" w:rsidRDefault="00A56D1A" w:rsidP="00A56D1A">
            <w:pPr>
              <w:cnfStyle w:val="100000000000"/>
              <w:rPr>
                <w:rStyle w:val="SubtleEmphasis"/>
                <w:i w:val="0"/>
                <w:color w:val="7030A0"/>
              </w:rPr>
            </w:pPr>
            <w:r>
              <w:rPr>
                <w:rStyle w:val="SubtleEmphasis"/>
                <w:i w:val="0"/>
                <w:color w:val="7030A0"/>
              </w:rPr>
              <w:t>Description</w:t>
            </w:r>
          </w:p>
        </w:tc>
        <w:tc>
          <w:tcPr>
            <w:tcW w:w="2468" w:type="dxa"/>
          </w:tcPr>
          <w:p w:rsidR="00A56D1A" w:rsidRDefault="00D327C2" w:rsidP="00A56D1A">
            <w:pPr>
              <w:cnfStyle w:val="100000000000"/>
              <w:rPr>
                <w:rStyle w:val="SubtleEmphasis"/>
                <w:i w:val="0"/>
                <w:color w:val="7030A0"/>
              </w:rPr>
            </w:pPr>
            <w:r>
              <w:rPr>
                <w:rStyle w:val="SubtleEmphasis"/>
                <w:i w:val="0"/>
                <w:color w:val="7030A0"/>
              </w:rPr>
              <w:t>Schedule</w:t>
            </w:r>
          </w:p>
        </w:tc>
      </w:tr>
      <w:tr w:rsidR="00407BF3" w:rsidRPr="00A56D1A" w:rsidTr="00610BD4">
        <w:trPr>
          <w:cnfStyle w:val="000000100000"/>
        </w:trPr>
        <w:tc>
          <w:tcPr>
            <w:cnfStyle w:val="001000000000"/>
            <w:tcW w:w="842" w:type="dxa"/>
          </w:tcPr>
          <w:p w:rsidR="00407BF3" w:rsidRPr="00A56D1A" w:rsidRDefault="00407BF3" w:rsidP="00610BD4">
            <w:pPr>
              <w:rPr>
                <w:rStyle w:val="SubtleEmphasis"/>
                <w:i w:val="0"/>
                <w:color w:val="7030A0"/>
              </w:rPr>
            </w:pPr>
            <w:r w:rsidRPr="00A56D1A">
              <w:rPr>
                <w:rStyle w:val="SubtleEmphasis"/>
                <w:i w:val="0"/>
                <w:color w:val="7030A0"/>
              </w:rPr>
              <w:t>1.</w:t>
            </w:r>
          </w:p>
        </w:tc>
        <w:tc>
          <w:tcPr>
            <w:tcW w:w="3378" w:type="dxa"/>
          </w:tcPr>
          <w:p w:rsidR="00407BF3" w:rsidRPr="00A56D1A" w:rsidRDefault="00407BF3" w:rsidP="00610BD4">
            <w:pPr>
              <w:cnfStyle w:val="000000100000"/>
              <w:rPr>
                <w:rStyle w:val="SubtleEmphasis"/>
                <w:i w:val="0"/>
                <w:color w:val="7030A0"/>
              </w:rPr>
            </w:pPr>
          </w:p>
        </w:tc>
        <w:tc>
          <w:tcPr>
            <w:tcW w:w="2888" w:type="dxa"/>
          </w:tcPr>
          <w:p w:rsidR="00407BF3" w:rsidRPr="00A56D1A" w:rsidRDefault="00407BF3" w:rsidP="00610BD4">
            <w:pPr>
              <w:cnfStyle w:val="000000100000"/>
              <w:rPr>
                <w:rStyle w:val="SubtleEmphasis"/>
                <w:i w:val="0"/>
                <w:color w:val="7030A0"/>
              </w:rPr>
            </w:pPr>
          </w:p>
        </w:tc>
        <w:tc>
          <w:tcPr>
            <w:tcW w:w="2468" w:type="dxa"/>
          </w:tcPr>
          <w:p w:rsidR="00407BF3" w:rsidRPr="00A56D1A" w:rsidRDefault="00407BF3" w:rsidP="00610BD4">
            <w:pPr>
              <w:cnfStyle w:val="000000100000"/>
              <w:rPr>
                <w:rStyle w:val="SubtleEmphasis"/>
                <w:i w:val="0"/>
                <w:color w:val="7030A0"/>
              </w:rPr>
            </w:pPr>
          </w:p>
        </w:tc>
      </w:tr>
      <w:tr w:rsidR="00407BF3" w:rsidRPr="00A56D1A" w:rsidTr="00610BD4">
        <w:trPr>
          <w:cnfStyle w:val="000000010000"/>
        </w:trPr>
        <w:tc>
          <w:tcPr>
            <w:cnfStyle w:val="001000000000"/>
            <w:tcW w:w="842" w:type="dxa"/>
          </w:tcPr>
          <w:p w:rsidR="00407BF3" w:rsidRPr="00A56D1A" w:rsidRDefault="00407BF3" w:rsidP="00610BD4">
            <w:pPr>
              <w:rPr>
                <w:rStyle w:val="SubtleEmphasis"/>
                <w:i w:val="0"/>
                <w:color w:val="7030A0"/>
              </w:rPr>
            </w:pPr>
            <w:r w:rsidRPr="00A56D1A">
              <w:rPr>
                <w:rStyle w:val="SubtleEmphasis"/>
                <w:i w:val="0"/>
                <w:color w:val="7030A0"/>
              </w:rPr>
              <w:t>2.</w:t>
            </w:r>
          </w:p>
        </w:tc>
        <w:tc>
          <w:tcPr>
            <w:tcW w:w="3378" w:type="dxa"/>
          </w:tcPr>
          <w:p w:rsidR="00407BF3" w:rsidRPr="00A56D1A" w:rsidRDefault="00407BF3" w:rsidP="00610BD4">
            <w:pPr>
              <w:cnfStyle w:val="000000010000"/>
              <w:rPr>
                <w:rStyle w:val="SubtleEmphasis"/>
                <w:i w:val="0"/>
                <w:color w:val="7030A0"/>
              </w:rPr>
            </w:pPr>
          </w:p>
        </w:tc>
        <w:tc>
          <w:tcPr>
            <w:tcW w:w="2888" w:type="dxa"/>
          </w:tcPr>
          <w:p w:rsidR="00407BF3" w:rsidRPr="00A56D1A" w:rsidRDefault="00407BF3" w:rsidP="00610BD4">
            <w:pPr>
              <w:cnfStyle w:val="000000010000"/>
              <w:rPr>
                <w:rStyle w:val="SubtleEmphasis"/>
                <w:i w:val="0"/>
                <w:color w:val="7030A0"/>
              </w:rPr>
            </w:pPr>
          </w:p>
        </w:tc>
        <w:tc>
          <w:tcPr>
            <w:tcW w:w="2468" w:type="dxa"/>
          </w:tcPr>
          <w:p w:rsidR="00407BF3" w:rsidRPr="00A56D1A" w:rsidRDefault="00407BF3" w:rsidP="00610BD4">
            <w:pPr>
              <w:cnfStyle w:val="000000010000"/>
              <w:rPr>
                <w:rStyle w:val="SubtleEmphasis"/>
                <w:i w:val="0"/>
                <w:color w:val="7030A0"/>
              </w:rPr>
            </w:pPr>
          </w:p>
        </w:tc>
      </w:tr>
      <w:tr w:rsidR="00407BF3" w:rsidRPr="00A56D1A" w:rsidTr="00610BD4">
        <w:trPr>
          <w:cnfStyle w:val="000000100000"/>
        </w:trPr>
        <w:tc>
          <w:tcPr>
            <w:cnfStyle w:val="001000000000"/>
            <w:tcW w:w="842" w:type="dxa"/>
          </w:tcPr>
          <w:p w:rsidR="00407BF3" w:rsidRPr="00A56D1A" w:rsidRDefault="00DB408C" w:rsidP="00610BD4">
            <w:pPr>
              <w:rPr>
                <w:rStyle w:val="SubtleEmphasis"/>
                <w:i w:val="0"/>
                <w:color w:val="7030A0"/>
              </w:rPr>
            </w:pPr>
            <w:r>
              <w:rPr>
                <w:rStyle w:val="SubtleEmphasis"/>
                <w:i w:val="0"/>
                <w:color w:val="7030A0"/>
              </w:rPr>
              <w:t>3</w:t>
            </w:r>
            <w:r w:rsidR="00407BF3">
              <w:rPr>
                <w:rStyle w:val="SubtleEmphasis"/>
                <w:i w:val="0"/>
                <w:color w:val="7030A0"/>
              </w:rPr>
              <w:t>.</w:t>
            </w:r>
          </w:p>
        </w:tc>
        <w:tc>
          <w:tcPr>
            <w:tcW w:w="3378" w:type="dxa"/>
          </w:tcPr>
          <w:p w:rsidR="00407BF3" w:rsidRPr="00A56D1A" w:rsidRDefault="00407BF3" w:rsidP="00610BD4">
            <w:pPr>
              <w:cnfStyle w:val="000000100000"/>
              <w:rPr>
                <w:rStyle w:val="SubtleEmphasis"/>
                <w:i w:val="0"/>
                <w:color w:val="7030A0"/>
              </w:rPr>
            </w:pPr>
          </w:p>
        </w:tc>
        <w:tc>
          <w:tcPr>
            <w:tcW w:w="2888" w:type="dxa"/>
          </w:tcPr>
          <w:p w:rsidR="00407BF3" w:rsidRPr="00A56D1A" w:rsidRDefault="00407BF3" w:rsidP="00610BD4">
            <w:pPr>
              <w:cnfStyle w:val="000000100000"/>
              <w:rPr>
                <w:rStyle w:val="SubtleEmphasis"/>
                <w:i w:val="0"/>
                <w:color w:val="7030A0"/>
              </w:rPr>
            </w:pPr>
          </w:p>
        </w:tc>
        <w:tc>
          <w:tcPr>
            <w:tcW w:w="2468" w:type="dxa"/>
          </w:tcPr>
          <w:p w:rsidR="00407BF3" w:rsidRPr="00A56D1A" w:rsidRDefault="00407BF3" w:rsidP="00610BD4">
            <w:pPr>
              <w:cnfStyle w:val="000000100000"/>
              <w:rPr>
                <w:rStyle w:val="SubtleEmphasis"/>
                <w:i w:val="0"/>
                <w:color w:val="7030A0"/>
              </w:rPr>
            </w:pPr>
          </w:p>
        </w:tc>
      </w:tr>
    </w:tbl>
    <w:p w:rsidR="00D94E26" w:rsidRDefault="00D94E26" w:rsidP="00D94E26"/>
    <w:p w:rsidR="002D329A" w:rsidRDefault="002D329A" w:rsidP="004E653A">
      <w:pPr>
        <w:pStyle w:val="Heading1"/>
        <w:numPr>
          <w:ilvl w:val="0"/>
          <w:numId w:val="5"/>
        </w:numPr>
      </w:pPr>
      <w:bookmarkStart w:id="6" w:name="_Toc424374271"/>
      <w:r>
        <w:t>Proposed Schedule</w:t>
      </w:r>
      <w:bookmarkEnd w:id="6"/>
    </w:p>
    <w:p w:rsidR="000674C9" w:rsidRPr="000674C9" w:rsidRDefault="000674C9" w:rsidP="000674C9">
      <w:r>
        <w:t>The detailed Schedule is maintained in the</w:t>
      </w:r>
      <w:r w:rsidR="00F06A61">
        <w:t xml:space="preserve"> yearly</w:t>
      </w:r>
      <w:bookmarkStart w:id="7" w:name="_GoBack"/>
      <w:bookmarkEnd w:id="7"/>
      <w:r>
        <w:t xml:space="preserve"> training calendar.</w:t>
      </w:r>
    </w:p>
    <w:p w:rsidR="00F00D6A" w:rsidRPr="00F00D6A" w:rsidRDefault="00F00D6A" w:rsidP="00F00D6A">
      <w:pPr>
        <w:widowControl w:val="0"/>
        <w:autoSpaceDE w:val="0"/>
        <w:autoSpaceDN w:val="0"/>
        <w:adjustRightInd w:val="0"/>
        <w:spacing w:after="0" w:line="293" w:lineRule="auto"/>
        <w:ind w:left="360" w:right="89" w:hanging="7"/>
        <w:rPr>
          <w:rFonts w:cstheme="minorHAnsi"/>
          <w:color w:val="000000"/>
        </w:rPr>
      </w:pPr>
    </w:p>
    <w:p w:rsidR="00A40A0F" w:rsidRDefault="00A40A0F" w:rsidP="004E653A">
      <w:pPr>
        <w:pStyle w:val="Heading1"/>
        <w:numPr>
          <w:ilvl w:val="0"/>
          <w:numId w:val="5"/>
        </w:numPr>
      </w:pPr>
      <w:bookmarkStart w:id="8" w:name="_Toc424374272"/>
      <w:r>
        <w:t>Training Plan</w:t>
      </w:r>
      <w:r w:rsidR="00F00D6A">
        <w:rPr>
          <w:rStyle w:val="EndnoteReference"/>
        </w:rPr>
        <w:endnoteReference w:id="3"/>
      </w:r>
      <w:bookmarkEnd w:id="8"/>
    </w:p>
    <w:p w:rsidR="002F7EEA" w:rsidRDefault="002F7EEA" w:rsidP="001B1AD2">
      <w:pPr>
        <w:pStyle w:val="ListParagraph"/>
        <w:ind w:left="360"/>
      </w:pPr>
    </w:p>
    <w:p w:rsidR="00666861" w:rsidRDefault="00666861" w:rsidP="00736709"/>
    <w:p w:rsidR="005B44F5" w:rsidRDefault="005B44F5" w:rsidP="004E653A">
      <w:pPr>
        <w:pStyle w:val="Heading1"/>
        <w:numPr>
          <w:ilvl w:val="0"/>
          <w:numId w:val="5"/>
        </w:numPr>
      </w:pPr>
      <w:bookmarkStart w:id="9" w:name="_Toc424374273"/>
      <w:r>
        <w:lastRenderedPageBreak/>
        <w:t>Quality Plans</w:t>
      </w:r>
      <w:bookmarkEnd w:id="9"/>
    </w:p>
    <w:p w:rsidR="005C107D" w:rsidRDefault="005C107D" w:rsidP="00D327C2">
      <w:pPr>
        <w:pStyle w:val="Heading2"/>
        <w:numPr>
          <w:ilvl w:val="1"/>
          <w:numId w:val="5"/>
        </w:numPr>
      </w:pPr>
      <w:bookmarkStart w:id="10" w:name="_Toc424374274"/>
      <w:r>
        <w:t>Audit Plan</w:t>
      </w:r>
      <w:bookmarkEnd w:id="10"/>
    </w:p>
    <w:p w:rsidR="00F00D6A" w:rsidRDefault="00F00D6A" w:rsidP="00EA61EA">
      <w:pPr>
        <w:pStyle w:val="ListParagraph"/>
        <w:widowControl w:val="0"/>
        <w:tabs>
          <w:tab w:val="left" w:pos="9100"/>
        </w:tabs>
        <w:autoSpaceDE w:val="0"/>
        <w:autoSpaceDN w:val="0"/>
        <w:adjustRightInd w:val="0"/>
        <w:spacing w:after="0" w:line="240" w:lineRule="auto"/>
        <w:ind w:left="360" w:right="310"/>
        <w:jc w:val="both"/>
        <w:rPr>
          <w:rFonts w:cstheme="minorHAnsi"/>
          <w:color w:val="000000"/>
          <w:spacing w:val="-1"/>
        </w:rPr>
      </w:pPr>
      <w:r>
        <w:rPr>
          <w:rFonts w:cstheme="minorHAnsi"/>
          <w:color w:val="000000"/>
          <w:spacing w:val="-1"/>
        </w:rPr>
        <w:t xml:space="preserve">The audit plan here refers to the audits done against the </w:t>
      </w:r>
      <w:r w:rsidR="000674C9">
        <w:rPr>
          <w:rFonts w:cstheme="minorHAnsi"/>
          <w:color w:val="000000"/>
          <w:spacing w:val="-1"/>
        </w:rPr>
        <w:t>Training</w:t>
      </w:r>
      <w:r>
        <w:rPr>
          <w:rFonts w:cstheme="minorHAnsi"/>
          <w:color w:val="000000"/>
          <w:spacing w:val="-1"/>
        </w:rPr>
        <w:t xml:space="preserve"> function</w:t>
      </w:r>
      <w:r w:rsidR="00790E4E">
        <w:rPr>
          <w:rFonts w:cstheme="minorHAnsi"/>
          <w:color w:val="000000"/>
          <w:spacing w:val="-1"/>
        </w:rPr>
        <w:t>. Due care has to be taken to avoid conflicts-of-interest and to ensure objectivity.</w:t>
      </w:r>
    </w:p>
    <w:p w:rsidR="00EA61EA" w:rsidRPr="00534273" w:rsidRDefault="00EA61EA" w:rsidP="00EA61EA">
      <w:pPr>
        <w:pStyle w:val="ListParagraph"/>
        <w:widowControl w:val="0"/>
        <w:tabs>
          <w:tab w:val="left" w:pos="9100"/>
        </w:tabs>
        <w:autoSpaceDE w:val="0"/>
        <w:autoSpaceDN w:val="0"/>
        <w:adjustRightInd w:val="0"/>
        <w:spacing w:after="0" w:line="240" w:lineRule="auto"/>
        <w:ind w:left="360" w:right="310"/>
        <w:jc w:val="both"/>
        <w:rPr>
          <w:rFonts w:cstheme="minorHAnsi"/>
          <w:color w:val="000000"/>
        </w:rPr>
      </w:pPr>
      <w:r w:rsidRPr="00534273">
        <w:rPr>
          <w:rFonts w:cstheme="minorHAnsi"/>
          <w:color w:val="000000"/>
          <w:spacing w:val="-1"/>
        </w:rPr>
        <w:t>A</w:t>
      </w:r>
      <w:r w:rsidRPr="00534273">
        <w:rPr>
          <w:rFonts w:cstheme="minorHAnsi"/>
          <w:color w:val="000000"/>
        </w:rPr>
        <w:t>u</w:t>
      </w:r>
      <w:r w:rsidRPr="00534273">
        <w:rPr>
          <w:rFonts w:cstheme="minorHAnsi"/>
          <w:color w:val="000000"/>
          <w:spacing w:val="2"/>
        </w:rPr>
        <w:t>d</w:t>
      </w:r>
      <w:r w:rsidRPr="00534273">
        <w:rPr>
          <w:rFonts w:cstheme="minorHAnsi"/>
          <w:color w:val="000000"/>
          <w:spacing w:val="-1"/>
        </w:rPr>
        <w:t>i</w:t>
      </w:r>
      <w:r w:rsidRPr="00534273">
        <w:rPr>
          <w:rFonts w:cstheme="minorHAnsi"/>
          <w:color w:val="000000"/>
        </w:rPr>
        <w:t>t</w:t>
      </w:r>
      <w:r w:rsidRPr="00534273">
        <w:rPr>
          <w:rFonts w:cstheme="minorHAnsi"/>
          <w:color w:val="000000"/>
          <w:spacing w:val="-1"/>
        </w:rPr>
        <w:t xml:space="preserve"> </w:t>
      </w:r>
      <w:r w:rsidRPr="00534273">
        <w:rPr>
          <w:rFonts w:cstheme="minorHAnsi"/>
          <w:color w:val="000000"/>
          <w:spacing w:val="2"/>
        </w:rPr>
        <w:t>o</w:t>
      </w:r>
      <w:r w:rsidRPr="00534273">
        <w:rPr>
          <w:rFonts w:cstheme="minorHAnsi"/>
          <w:color w:val="000000"/>
        </w:rPr>
        <w:t>b</w:t>
      </w:r>
      <w:r w:rsidRPr="00534273">
        <w:rPr>
          <w:rFonts w:cstheme="minorHAnsi"/>
          <w:color w:val="000000"/>
          <w:spacing w:val="1"/>
        </w:rPr>
        <w:t>s</w:t>
      </w:r>
      <w:r w:rsidRPr="00534273">
        <w:rPr>
          <w:rFonts w:cstheme="minorHAnsi"/>
          <w:color w:val="000000"/>
        </w:rPr>
        <w:t>e</w:t>
      </w:r>
      <w:r w:rsidRPr="00534273">
        <w:rPr>
          <w:rFonts w:cstheme="minorHAnsi"/>
          <w:color w:val="000000"/>
          <w:spacing w:val="1"/>
        </w:rPr>
        <w:t>rv</w:t>
      </w:r>
      <w:r w:rsidRPr="00534273">
        <w:rPr>
          <w:rFonts w:cstheme="minorHAnsi"/>
          <w:color w:val="000000"/>
        </w:rPr>
        <w:t>at</w:t>
      </w:r>
      <w:r w:rsidRPr="00534273">
        <w:rPr>
          <w:rFonts w:cstheme="minorHAnsi"/>
          <w:color w:val="000000"/>
          <w:spacing w:val="1"/>
        </w:rPr>
        <w:t>i</w:t>
      </w:r>
      <w:r w:rsidRPr="00534273">
        <w:rPr>
          <w:rFonts w:cstheme="minorHAnsi"/>
          <w:color w:val="000000"/>
        </w:rPr>
        <w:t>ons a</w:t>
      </w:r>
      <w:r w:rsidRPr="00534273">
        <w:rPr>
          <w:rFonts w:cstheme="minorHAnsi"/>
          <w:color w:val="000000"/>
          <w:spacing w:val="2"/>
        </w:rPr>
        <w:t>n</w:t>
      </w:r>
      <w:r w:rsidRPr="00534273">
        <w:rPr>
          <w:rFonts w:cstheme="minorHAnsi"/>
          <w:color w:val="000000"/>
        </w:rPr>
        <w:t>d</w:t>
      </w:r>
      <w:r w:rsidRPr="00534273">
        <w:rPr>
          <w:rFonts w:cstheme="minorHAnsi"/>
          <w:color w:val="000000"/>
          <w:spacing w:val="-2"/>
        </w:rPr>
        <w:t xml:space="preserve"> </w:t>
      </w:r>
      <w:r w:rsidRPr="00534273">
        <w:rPr>
          <w:rFonts w:cstheme="minorHAnsi"/>
          <w:color w:val="000000"/>
          <w:spacing w:val="1"/>
        </w:rPr>
        <w:t>c</w:t>
      </w:r>
      <w:r w:rsidRPr="00534273">
        <w:rPr>
          <w:rFonts w:cstheme="minorHAnsi"/>
          <w:color w:val="000000"/>
        </w:rPr>
        <w:t>o</w:t>
      </w:r>
      <w:r w:rsidRPr="00534273">
        <w:rPr>
          <w:rFonts w:cstheme="minorHAnsi"/>
          <w:color w:val="000000"/>
          <w:spacing w:val="1"/>
        </w:rPr>
        <w:t>r</w:t>
      </w:r>
      <w:r w:rsidRPr="00534273">
        <w:rPr>
          <w:rFonts w:cstheme="minorHAnsi"/>
          <w:color w:val="000000"/>
          <w:spacing w:val="3"/>
        </w:rPr>
        <w:t>r</w:t>
      </w:r>
      <w:r w:rsidRPr="00534273">
        <w:rPr>
          <w:rFonts w:cstheme="minorHAnsi"/>
          <w:color w:val="000000"/>
        </w:rPr>
        <w:t>e</w:t>
      </w:r>
      <w:r w:rsidRPr="00534273">
        <w:rPr>
          <w:rFonts w:cstheme="minorHAnsi"/>
          <w:color w:val="000000"/>
          <w:spacing w:val="1"/>
        </w:rPr>
        <w:t>s</w:t>
      </w:r>
      <w:r w:rsidRPr="00534273">
        <w:rPr>
          <w:rFonts w:cstheme="minorHAnsi"/>
          <w:color w:val="000000"/>
        </w:rPr>
        <w:t>pon</w:t>
      </w:r>
      <w:r w:rsidRPr="00534273">
        <w:rPr>
          <w:rFonts w:cstheme="minorHAnsi"/>
          <w:color w:val="000000"/>
          <w:spacing w:val="2"/>
        </w:rPr>
        <w:t>d</w:t>
      </w:r>
      <w:r w:rsidRPr="00534273">
        <w:rPr>
          <w:rFonts w:cstheme="minorHAnsi"/>
          <w:color w:val="000000"/>
          <w:spacing w:val="-1"/>
        </w:rPr>
        <w:t>i</w:t>
      </w:r>
      <w:r w:rsidRPr="00534273">
        <w:rPr>
          <w:rFonts w:cstheme="minorHAnsi"/>
          <w:color w:val="000000"/>
          <w:spacing w:val="2"/>
        </w:rPr>
        <w:t>n</w:t>
      </w:r>
      <w:r w:rsidRPr="00534273">
        <w:rPr>
          <w:rFonts w:cstheme="minorHAnsi"/>
          <w:color w:val="000000"/>
        </w:rPr>
        <w:t>g</w:t>
      </w:r>
      <w:r w:rsidRPr="00534273">
        <w:rPr>
          <w:rFonts w:cstheme="minorHAnsi"/>
          <w:color w:val="000000"/>
          <w:spacing w:val="-2"/>
        </w:rPr>
        <w:t xml:space="preserve"> </w:t>
      </w:r>
      <w:r w:rsidRPr="00534273">
        <w:rPr>
          <w:rFonts w:cstheme="minorHAnsi"/>
          <w:color w:val="000000"/>
        </w:rPr>
        <w:t>a</w:t>
      </w:r>
      <w:r w:rsidRPr="00534273">
        <w:rPr>
          <w:rFonts w:cstheme="minorHAnsi"/>
          <w:color w:val="000000"/>
          <w:spacing w:val="1"/>
        </w:rPr>
        <w:t>c</w:t>
      </w:r>
      <w:r w:rsidRPr="00534273">
        <w:rPr>
          <w:rFonts w:cstheme="minorHAnsi"/>
          <w:color w:val="000000"/>
        </w:rPr>
        <w:t>t</w:t>
      </w:r>
      <w:r w:rsidRPr="00534273">
        <w:rPr>
          <w:rFonts w:cstheme="minorHAnsi"/>
          <w:color w:val="000000"/>
          <w:spacing w:val="1"/>
        </w:rPr>
        <w:t>i</w:t>
      </w:r>
      <w:r w:rsidRPr="00534273">
        <w:rPr>
          <w:rFonts w:cstheme="minorHAnsi"/>
          <w:color w:val="000000"/>
        </w:rPr>
        <w:t xml:space="preserve">ons </w:t>
      </w:r>
      <w:r w:rsidRPr="00534273">
        <w:rPr>
          <w:rFonts w:cstheme="minorHAnsi"/>
          <w:color w:val="000000"/>
          <w:spacing w:val="1"/>
        </w:rPr>
        <w:t>(</w:t>
      </w:r>
      <w:r w:rsidRPr="00534273">
        <w:rPr>
          <w:rFonts w:cstheme="minorHAnsi"/>
          <w:color w:val="000000"/>
          <w:spacing w:val="-1"/>
        </w:rPr>
        <w:t>i</w:t>
      </w:r>
      <w:r w:rsidRPr="00534273">
        <w:rPr>
          <w:rFonts w:cstheme="minorHAnsi"/>
          <w:color w:val="000000"/>
        </w:rPr>
        <w:t>f</w:t>
      </w:r>
      <w:r w:rsidRPr="00534273">
        <w:rPr>
          <w:rFonts w:cstheme="minorHAnsi"/>
          <w:color w:val="000000"/>
          <w:spacing w:val="1"/>
        </w:rPr>
        <w:t xml:space="preserve"> </w:t>
      </w:r>
      <w:r w:rsidRPr="00534273">
        <w:rPr>
          <w:rFonts w:cstheme="minorHAnsi"/>
          <w:color w:val="000000"/>
        </w:rPr>
        <w:t>a</w:t>
      </w:r>
      <w:r w:rsidRPr="00534273">
        <w:rPr>
          <w:rFonts w:cstheme="minorHAnsi"/>
          <w:color w:val="000000"/>
          <w:spacing w:val="4"/>
        </w:rPr>
        <w:t>n</w:t>
      </w:r>
      <w:r w:rsidRPr="00534273">
        <w:rPr>
          <w:rFonts w:cstheme="minorHAnsi"/>
          <w:color w:val="000000"/>
          <w:spacing w:val="-4"/>
        </w:rPr>
        <w:t>y</w:t>
      </w:r>
      <w:r w:rsidRPr="00534273">
        <w:rPr>
          <w:rFonts w:cstheme="minorHAnsi"/>
          <w:color w:val="000000"/>
        </w:rPr>
        <w:t>)</w:t>
      </w:r>
      <w:r w:rsidRPr="00534273">
        <w:rPr>
          <w:rFonts w:cstheme="minorHAnsi"/>
          <w:color w:val="000000"/>
          <w:spacing w:val="2"/>
        </w:rPr>
        <w:t xml:space="preserve"> </w:t>
      </w:r>
      <w:r w:rsidRPr="00534273">
        <w:rPr>
          <w:rFonts w:cstheme="minorHAnsi"/>
          <w:color w:val="000000"/>
        </w:rPr>
        <w:t>w</w:t>
      </w:r>
      <w:r w:rsidRPr="00534273">
        <w:rPr>
          <w:rFonts w:cstheme="minorHAnsi"/>
          <w:color w:val="000000"/>
          <w:spacing w:val="-1"/>
        </w:rPr>
        <w:t>i</w:t>
      </w:r>
      <w:r w:rsidRPr="00534273">
        <w:rPr>
          <w:rFonts w:cstheme="minorHAnsi"/>
          <w:color w:val="000000"/>
          <w:spacing w:val="1"/>
        </w:rPr>
        <w:t>l</w:t>
      </w:r>
      <w:r w:rsidRPr="00534273">
        <w:rPr>
          <w:rFonts w:cstheme="minorHAnsi"/>
          <w:color w:val="000000"/>
        </w:rPr>
        <w:t>l</w:t>
      </w:r>
      <w:r w:rsidRPr="00534273">
        <w:rPr>
          <w:rFonts w:cstheme="minorHAnsi"/>
          <w:color w:val="000000"/>
          <w:spacing w:val="-2"/>
        </w:rPr>
        <w:t xml:space="preserve"> </w:t>
      </w:r>
      <w:r w:rsidRPr="00534273">
        <w:rPr>
          <w:rFonts w:cstheme="minorHAnsi"/>
          <w:color w:val="000000"/>
          <w:spacing w:val="2"/>
        </w:rPr>
        <w:t>b</w:t>
      </w:r>
      <w:r w:rsidRPr="00534273">
        <w:rPr>
          <w:rFonts w:cstheme="minorHAnsi"/>
          <w:color w:val="000000"/>
        </w:rPr>
        <w:t>e</w:t>
      </w:r>
      <w:r w:rsidRPr="00534273">
        <w:rPr>
          <w:rFonts w:cstheme="minorHAnsi"/>
          <w:color w:val="000000"/>
          <w:spacing w:val="-2"/>
        </w:rPr>
        <w:t xml:space="preserve"> </w:t>
      </w:r>
      <w:r w:rsidRPr="00534273">
        <w:rPr>
          <w:rFonts w:cstheme="minorHAnsi"/>
          <w:color w:val="000000"/>
          <w:spacing w:val="1"/>
        </w:rPr>
        <w:t>r</w:t>
      </w:r>
      <w:r w:rsidRPr="00534273">
        <w:rPr>
          <w:rFonts w:cstheme="minorHAnsi"/>
          <w:color w:val="000000"/>
        </w:rPr>
        <w:t>e</w:t>
      </w:r>
      <w:r w:rsidRPr="00534273">
        <w:rPr>
          <w:rFonts w:cstheme="minorHAnsi"/>
          <w:color w:val="000000"/>
          <w:spacing w:val="1"/>
        </w:rPr>
        <w:t>c</w:t>
      </w:r>
      <w:r w:rsidRPr="00534273">
        <w:rPr>
          <w:rFonts w:cstheme="minorHAnsi"/>
          <w:color w:val="000000"/>
        </w:rPr>
        <w:t>o</w:t>
      </w:r>
      <w:r w:rsidRPr="00534273">
        <w:rPr>
          <w:rFonts w:cstheme="minorHAnsi"/>
          <w:color w:val="000000"/>
          <w:spacing w:val="1"/>
        </w:rPr>
        <w:t>r</w:t>
      </w:r>
      <w:r w:rsidRPr="00534273">
        <w:rPr>
          <w:rFonts w:cstheme="minorHAnsi"/>
          <w:color w:val="000000"/>
        </w:rPr>
        <w:t>d</w:t>
      </w:r>
      <w:r w:rsidRPr="00534273">
        <w:rPr>
          <w:rFonts w:cstheme="minorHAnsi"/>
          <w:color w:val="000000"/>
          <w:spacing w:val="2"/>
        </w:rPr>
        <w:t>e</w:t>
      </w:r>
      <w:r w:rsidRPr="00534273">
        <w:rPr>
          <w:rFonts w:cstheme="minorHAnsi"/>
          <w:color w:val="000000"/>
        </w:rPr>
        <w:t>d</w:t>
      </w:r>
      <w:r w:rsidRPr="00534273">
        <w:rPr>
          <w:rFonts w:cstheme="minorHAnsi"/>
          <w:color w:val="000000"/>
          <w:spacing w:val="-2"/>
        </w:rPr>
        <w:t xml:space="preserve"> </w:t>
      </w:r>
      <w:r w:rsidRPr="00534273">
        <w:rPr>
          <w:rFonts w:cstheme="minorHAnsi"/>
          <w:color w:val="000000"/>
          <w:spacing w:val="1"/>
        </w:rPr>
        <w:t>i</w:t>
      </w:r>
      <w:r w:rsidRPr="00534273">
        <w:rPr>
          <w:rFonts w:cstheme="minorHAnsi"/>
          <w:color w:val="000000"/>
        </w:rPr>
        <w:t>n</w:t>
      </w:r>
      <w:r w:rsidRPr="00534273">
        <w:rPr>
          <w:rFonts w:cstheme="minorHAnsi"/>
          <w:color w:val="000000"/>
          <w:spacing w:val="-1"/>
        </w:rPr>
        <w:t xml:space="preserve"> </w:t>
      </w:r>
      <w:r w:rsidRPr="00534273">
        <w:rPr>
          <w:rFonts w:cstheme="minorHAnsi"/>
          <w:color w:val="000000"/>
        </w:rPr>
        <w:t>t</w:t>
      </w:r>
      <w:r w:rsidRPr="00534273">
        <w:rPr>
          <w:rFonts w:cstheme="minorHAnsi"/>
          <w:color w:val="000000"/>
          <w:spacing w:val="2"/>
        </w:rPr>
        <w:t>h</w:t>
      </w:r>
      <w:r w:rsidRPr="00534273">
        <w:rPr>
          <w:rFonts w:cstheme="minorHAnsi"/>
          <w:color w:val="000000"/>
        </w:rPr>
        <w:t>e</w:t>
      </w:r>
      <w:r w:rsidRPr="00534273">
        <w:rPr>
          <w:rFonts w:cstheme="minorHAnsi"/>
          <w:color w:val="000000"/>
          <w:spacing w:val="-2"/>
        </w:rPr>
        <w:t xml:space="preserve"> </w:t>
      </w:r>
      <w:r w:rsidRPr="00534273">
        <w:rPr>
          <w:rFonts w:cstheme="minorHAnsi"/>
          <w:color w:val="000000"/>
          <w:spacing w:val="2"/>
        </w:rPr>
        <w:t>A</w:t>
      </w:r>
      <w:r w:rsidRPr="00534273">
        <w:rPr>
          <w:rFonts w:cstheme="minorHAnsi"/>
          <w:color w:val="000000"/>
        </w:rPr>
        <w:t>u</w:t>
      </w:r>
      <w:r w:rsidRPr="00534273">
        <w:rPr>
          <w:rFonts w:cstheme="minorHAnsi"/>
          <w:color w:val="000000"/>
          <w:spacing w:val="2"/>
        </w:rPr>
        <w:t>d</w:t>
      </w:r>
      <w:r w:rsidRPr="00534273">
        <w:rPr>
          <w:rFonts w:cstheme="minorHAnsi"/>
          <w:color w:val="000000"/>
          <w:spacing w:val="1"/>
        </w:rPr>
        <w:t>i</w:t>
      </w:r>
      <w:r w:rsidRPr="00534273">
        <w:rPr>
          <w:rFonts w:cstheme="minorHAnsi"/>
          <w:color w:val="000000"/>
        </w:rPr>
        <w:t>t</w:t>
      </w:r>
      <w:r w:rsidRPr="00534273">
        <w:rPr>
          <w:rFonts w:cstheme="minorHAnsi"/>
          <w:color w:val="000000"/>
          <w:spacing w:val="-1"/>
        </w:rPr>
        <w:t xml:space="preserve"> </w:t>
      </w:r>
      <w:r w:rsidR="000674C9">
        <w:rPr>
          <w:rFonts w:cstheme="minorHAnsi"/>
          <w:color w:val="000000"/>
          <w:spacing w:val="-1"/>
        </w:rPr>
        <w:t>Checklist, a copy of which is duly sent to the PEG</w:t>
      </w:r>
      <w:r w:rsidRPr="00534273">
        <w:rPr>
          <w:rFonts w:cstheme="minorHAnsi"/>
          <w:color w:val="000000"/>
        </w:rPr>
        <w:t>.</w:t>
      </w:r>
    </w:p>
    <w:p w:rsidR="00EA61EA" w:rsidRPr="00534273" w:rsidRDefault="00EA61EA" w:rsidP="00EA61EA">
      <w:pPr>
        <w:pStyle w:val="ListParagraph"/>
        <w:widowControl w:val="0"/>
        <w:autoSpaceDE w:val="0"/>
        <w:autoSpaceDN w:val="0"/>
        <w:adjustRightInd w:val="0"/>
        <w:spacing w:before="1" w:after="0" w:line="110" w:lineRule="exact"/>
        <w:ind w:left="360"/>
        <w:rPr>
          <w:rFonts w:cstheme="minorHAnsi"/>
          <w:color w:val="000000"/>
        </w:rPr>
      </w:pPr>
    </w:p>
    <w:tbl>
      <w:tblPr>
        <w:tblStyle w:val="LightGrid-Accent11"/>
        <w:tblW w:w="0" w:type="auto"/>
        <w:tblLook w:val="04A0"/>
      </w:tblPr>
      <w:tblGrid>
        <w:gridCol w:w="1254"/>
        <w:gridCol w:w="3141"/>
        <w:gridCol w:w="2749"/>
        <w:gridCol w:w="2416"/>
      </w:tblGrid>
      <w:tr w:rsidR="00E462D2" w:rsidRPr="008B41D2" w:rsidTr="00A061C6">
        <w:trPr>
          <w:cnfStyle w:val="100000000000"/>
          <w:trHeight w:val="275"/>
        </w:trPr>
        <w:tc>
          <w:tcPr>
            <w:cnfStyle w:val="001000000000"/>
            <w:tcW w:w="1254" w:type="dxa"/>
          </w:tcPr>
          <w:p w:rsidR="00E462D2" w:rsidRPr="00A56D1A" w:rsidRDefault="00E462D2" w:rsidP="00D327C2">
            <w:pPr>
              <w:rPr>
                <w:rStyle w:val="SubtleEmphasis"/>
                <w:i w:val="0"/>
                <w:color w:val="7030A0"/>
              </w:rPr>
            </w:pPr>
            <w:r w:rsidRPr="00A56D1A">
              <w:rPr>
                <w:rStyle w:val="SubtleEmphasis"/>
                <w:i w:val="0"/>
                <w:color w:val="7030A0"/>
              </w:rPr>
              <w:t>Sr. No.</w:t>
            </w:r>
          </w:p>
        </w:tc>
        <w:tc>
          <w:tcPr>
            <w:tcW w:w="3141" w:type="dxa"/>
          </w:tcPr>
          <w:p w:rsidR="00E462D2" w:rsidRPr="00A56D1A" w:rsidRDefault="00E462D2" w:rsidP="00D327C2">
            <w:pPr>
              <w:cnfStyle w:val="100000000000"/>
              <w:rPr>
                <w:rStyle w:val="SubtleEmphasis"/>
                <w:i w:val="0"/>
                <w:color w:val="7030A0"/>
              </w:rPr>
            </w:pPr>
            <w:r>
              <w:rPr>
                <w:rStyle w:val="SubtleEmphasis"/>
                <w:i w:val="0"/>
                <w:color w:val="7030A0"/>
              </w:rPr>
              <w:t>Auditor</w:t>
            </w:r>
          </w:p>
        </w:tc>
        <w:tc>
          <w:tcPr>
            <w:tcW w:w="2749" w:type="dxa"/>
          </w:tcPr>
          <w:p w:rsidR="00E462D2" w:rsidRDefault="00E462D2" w:rsidP="00D327C2">
            <w:pPr>
              <w:cnfStyle w:val="100000000000"/>
              <w:rPr>
                <w:rStyle w:val="SubtleEmphasis"/>
                <w:i w:val="0"/>
                <w:color w:val="7030A0"/>
              </w:rPr>
            </w:pPr>
            <w:r>
              <w:rPr>
                <w:rStyle w:val="SubtleEmphasis"/>
                <w:i w:val="0"/>
                <w:color w:val="7030A0"/>
              </w:rPr>
              <w:t>Auditee</w:t>
            </w:r>
          </w:p>
        </w:tc>
        <w:tc>
          <w:tcPr>
            <w:tcW w:w="2416" w:type="dxa"/>
          </w:tcPr>
          <w:p w:rsidR="00E462D2" w:rsidRDefault="00012853" w:rsidP="00DB7FC7">
            <w:pPr>
              <w:cnfStyle w:val="100000000000"/>
              <w:rPr>
                <w:rStyle w:val="SubtleEmphasis"/>
                <w:i w:val="0"/>
                <w:color w:val="7030A0"/>
              </w:rPr>
            </w:pPr>
            <w:r>
              <w:rPr>
                <w:rStyle w:val="SubtleEmphasis"/>
                <w:i w:val="0"/>
                <w:color w:val="7030A0"/>
              </w:rPr>
              <w:t>Timelines</w:t>
            </w:r>
          </w:p>
        </w:tc>
      </w:tr>
      <w:tr w:rsidR="000F0123" w:rsidRPr="00A56D1A" w:rsidTr="00610BD4">
        <w:trPr>
          <w:cnfStyle w:val="000000100000"/>
          <w:trHeight w:val="275"/>
        </w:trPr>
        <w:tc>
          <w:tcPr>
            <w:cnfStyle w:val="001000000000"/>
            <w:tcW w:w="1254" w:type="dxa"/>
          </w:tcPr>
          <w:p w:rsidR="000F0123" w:rsidRPr="00A56D1A" w:rsidRDefault="000F0123" w:rsidP="00610BD4">
            <w:pPr>
              <w:rPr>
                <w:rStyle w:val="SubtleEmphasis"/>
                <w:i w:val="0"/>
                <w:color w:val="7030A0"/>
              </w:rPr>
            </w:pPr>
            <w:r w:rsidRPr="00A56D1A">
              <w:rPr>
                <w:rStyle w:val="SubtleEmphasis"/>
                <w:i w:val="0"/>
                <w:color w:val="7030A0"/>
              </w:rPr>
              <w:t>1.</w:t>
            </w:r>
          </w:p>
        </w:tc>
        <w:tc>
          <w:tcPr>
            <w:tcW w:w="3141" w:type="dxa"/>
          </w:tcPr>
          <w:p w:rsidR="000F0123" w:rsidRPr="00062CE7" w:rsidRDefault="000F0123" w:rsidP="00666861">
            <w:pPr>
              <w:cnfStyle w:val="000000100000"/>
              <w:rPr>
                <w:rStyle w:val="SubtleEmphasis"/>
                <w:i w:val="0"/>
                <w:color w:val="7030A0"/>
              </w:rPr>
            </w:pPr>
          </w:p>
        </w:tc>
        <w:tc>
          <w:tcPr>
            <w:tcW w:w="2749" w:type="dxa"/>
          </w:tcPr>
          <w:p w:rsidR="000F0123" w:rsidRPr="00A56D1A" w:rsidRDefault="000F0123" w:rsidP="00610BD4">
            <w:pPr>
              <w:cnfStyle w:val="000000100000"/>
              <w:rPr>
                <w:rStyle w:val="SubtleEmphasis"/>
                <w:i w:val="0"/>
                <w:color w:val="7030A0"/>
              </w:rPr>
            </w:pPr>
          </w:p>
        </w:tc>
        <w:tc>
          <w:tcPr>
            <w:tcW w:w="2416" w:type="dxa"/>
          </w:tcPr>
          <w:p w:rsidR="000F0123" w:rsidRPr="00A56D1A" w:rsidRDefault="000F0123" w:rsidP="00610BD4">
            <w:pPr>
              <w:cnfStyle w:val="000000100000"/>
              <w:rPr>
                <w:rStyle w:val="SubtleEmphasis"/>
                <w:i w:val="0"/>
                <w:color w:val="7030A0"/>
              </w:rPr>
            </w:pPr>
          </w:p>
        </w:tc>
      </w:tr>
      <w:tr w:rsidR="000F0123" w:rsidRPr="00A56D1A" w:rsidTr="00610BD4">
        <w:trPr>
          <w:cnfStyle w:val="000000010000"/>
          <w:trHeight w:val="275"/>
        </w:trPr>
        <w:tc>
          <w:tcPr>
            <w:cnfStyle w:val="001000000000"/>
            <w:tcW w:w="1254" w:type="dxa"/>
          </w:tcPr>
          <w:p w:rsidR="000F0123" w:rsidRPr="00A56D1A" w:rsidRDefault="000F0123" w:rsidP="00610BD4">
            <w:pPr>
              <w:rPr>
                <w:rStyle w:val="SubtleEmphasis"/>
                <w:i w:val="0"/>
                <w:color w:val="7030A0"/>
              </w:rPr>
            </w:pPr>
            <w:r>
              <w:rPr>
                <w:rStyle w:val="SubtleEmphasis"/>
                <w:i w:val="0"/>
                <w:color w:val="7030A0"/>
              </w:rPr>
              <w:t>2.</w:t>
            </w:r>
          </w:p>
        </w:tc>
        <w:tc>
          <w:tcPr>
            <w:tcW w:w="3141" w:type="dxa"/>
          </w:tcPr>
          <w:p w:rsidR="000F0123" w:rsidRPr="00062CE7" w:rsidRDefault="000F0123" w:rsidP="00666861">
            <w:pPr>
              <w:cnfStyle w:val="000000010000"/>
              <w:rPr>
                <w:rStyle w:val="SubtleEmphasis"/>
                <w:i w:val="0"/>
                <w:color w:val="7030A0"/>
              </w:rPr>
            </w:pPr>
          </w:p>
        </w:tc>
        <w:tc>
          <w:tcPr>
            <w:tcW w:w="2749" w:type="dxa"/>
          </w:tcPr>
          <w:p w:rsidR="000F0123" w:rsidRDefault="000F0123" w:rsidP="00610BD4">
            <w:pPr>
              <w:cnfStyle w:val="000000010000"/>
              <w:rPr>
                <w:rStyle w:val="SubtleEmphasis"/>
                <w:i w:val="0"/>
                <w:color w:val="7030A0"/>
              </w:rPr>
            </w:pPr>
          </w:p>
        </w:tc>
        <w:tc>
          <w:tcPr>
            <w:tcW w:w="2416" w:type="dxa"/>
          </w:tcPr>
          <w:p w:rsidR="000F0123" w:rsidRDefault="000F0123" w:rsidP="000F0123">
            <w:pPr>
              <w:cnfStyle w:val="000000010000"/>
              <w:rPr>
                <w:rStyle w:val="SubtleEmphasis"/>
                <w:i w:val="0"/>
                <w:color w:val="7030A0"/>
              </w:rPr>
            </w:pPr>
          </w:p>
        </w:tc>
      </w:tr>
      <w:tr w:rsidR="00284CEF" w:rsidRPr="00A56D1A" w:rsidTr="00610BD4">
        <w:trPr>
          <w:cnfStyle w:val="000000100000"/>
          <w:trHeight w:val="275"/>
        </w:trPr>
        <w:tc>
          <w:tcPr>
            <w:cnfStyle w:val="001000000000"/>
            <w:tcW w:w="1254" w:type="dxa"/>
          </w:tcPr>
          <w:p w:rsidR="00284CEF" w:rsidRDefault="00284CEF" w:rsidP="00610BD4">
            <w:pPr>
              <w:rPr>
                <w:rStyle w:val="SubtleEmphasis"/>
                <w:i w:val="0"/>
                <w:color w:val="7030A0"/>
              </w:rPr>
            </w:pPr>
            <w:r>
              <w:rPr>
                <w:rStyle w:val="SubtleEmphasis"/>
                <w:i w:val="0"/>
                <w:color w:val="7030A0"/>
              </w:rPr>
              <w:t>3.</w:t>
            </w:r>
          </w:p>
        </w:tc>
        <w:tc>
          <w:tcPr>
            <w:tcW w:w="3141" w:type="dxa"/>
          </w:tcPr>
          <w:p w:rsidR="00284CEF" w:rsidRPr="00062CE7" w:rsidRDefault="00284CEF" w:rsidP="00666861">
            <w:pPr>
              <w:cnfStyle w:val="000000100000"/>
              <w:rPr>
                <w:rStyle w:val="SubtleEmphasis"/>
                <w:i w:val="0"/>
                <w:color w:val="7030A0"/>
              </w:rPr>
            </w:pPr>
          </w:p>
        </w:tc>
        <w:tc>
          <w:tcPr>
            <w:tcW w:w="2749" w:type="dxa"/>
          </w:tcPr>
          <w:p w:rsidR="00284CEF" w:rsidRDefault="00284CEF" w:rsidP="00610BD4">
            <w:pPr>
              <w:cnfStyle w:val="000000100000"/>
              <w:rPr>
                <w:rStyle w:val="SubtleEmphasis"/>
                <w:i w:val="0"/>
                <w:color w:val="7030A0"/>
              </w:rPr>
            </w:pPr>
          </w:p>
        </w:tc>
        <w:tc>
          <w:tcPr>
            <w:tcW w:w="2416" w:type="dxa"/>
          </w:tcPr>
          <w:p w:rsidR="00284CEF" w:rsidRDefault="00284CEF" w:rsidP="008F435B">
            <w:pPr>
              <w:cnfStyle w:val="000000100000"/>
              <w:rPr>
                <w:rStyle w:val="SubtleEmphasis"/>
                <w:i w:val="0"/>
                <w:color w:val="7030A0"/>
              </w:rPr>
            </w:pPr>
          </w:p>
        </w:tc>
      </w:tr>
      <w:tr w:rsidR="00284CEF" w:rsidRPr="00A56D1A" w:rsidTr="00610BD4">
        <w:trPr>
          <w:cnfStyle w:val="000000010000"/>
          <w:trHeight w:val="275"/>
        </w:trPr>
        <w:tc>
          <w:tcPr>
            <w:cnfStyle w:val="001000000000"/>
            <w:tcW w:w="1254" w:type="dxa"/>
          </w:tcPr>
          <w:p w:rsidR="00284CEF" w:rsidRDefault="00284CEF" w:rsidP="00610BD4">
            <w:pPr>
              <w:rPr>
                <w:rStyle w:val="SubtleEmphasis"/>
                <w:i w:val="0"/>
                <w:color w:val="7030A0"/>
              </w:rPr>
            </w:pPr>
            <w:r>
              <w:rPr>
                <w:rStyle w:val="SubtleEmphasis"/>
                <w:i w:val="0"/>
                <w:color w:val="7030A0"/>
              </w:rPr>
              <w:t>4.</w:t>
            </w:r>
          </w:p>
        </w:tc>
        <w:tc>
          <w:tcPr>
            <w:tcW w:w="3141" w:type="dxa"/>
          </w:tcPr>
          <w:p w:rsidR="00284CEF" w:rsidRPr="00062CE7" w:rsidRDefault="00284CEF" w:rsidP="00666861">
            <w:pPr>
              <w:cnfStyle w:val="000000010000"/>
              <w:rPr>
                <w:rStyle w:val="SubtleEmphasis"/>
                <w:i w:val="0"/>
                <w:color w:val="7030A0"/>
              </w:rPr>
            </w:pPr>
          </w:p>
        </w:tc>
        <w:tc>
          <w:tcPr>
            <w:tcW w:w="2749" w:type="dxa"/>
          </w:tcPr>
          <w:p w:rsidR="00284CEF" w:rsidRDefault="00284CEF" w:rsidP="00610BD4">
            <w:pPr>
              <w:cnfStyle w:val="000000010000"/>
              <w:rPr>
                <w:rStyle w:val="SubtleEmphasis"/>
                <w:i w:val="0"/>
                <w:color w:val="7030A0"/>
              </w:rPr>
            </w:pPr>
          </w:p>
        </w:tc>
        <w:tc>
          <w:tcPr>
            <w:tcW w:w="2416" w:type="dxa"/>
          </w:tcPr>
          <w:p w:rsidR="00284CEF" w:rsidRDefault="00284CEF" w:rsidP="00A0120F">
            <w:pPr>
              <w:cnfStyle w:val="000000010000"/>
              <w:rPr>
                <w:rStyle w:val="SubtleEmphasis"/>
                <w:i w:val="0"/>
                <w:color w:val="7030A0"/>
              </w:rPr>
            </w:pPr>
          </w:p>
        </w:tc>
      </w:tr>
      <w:tr w:rsidR="00284CEF" w:rsidRPr="00A56D1A" w:rsidTr="00610BD4">
        <w:trPr>
          <w:cnfStyle w:val="000000100000"/>
          <w:trHeight w:val="275"/>
        </w:trPr>
        <w:tc>
          <w:tcPr>
            <w:cnfStyle w:val="001000000000"/>
            <w:tcW w:w="1254" w:type="dxa"/>
          </w:tcPr>
          <w:p w:rsidR="00284CEF" w:rsidRDefault="00284CEF" w:rsidP="00610BD4">
            <w:pPr>
              <w:rPr>
                <w:rStyle w:val="SubtleEmphasis"/>
                <w:i w:val="0"/>
                <w:color w:val="7030A0"/>
              </w:rPr>
            </w:pPr>
            <w:r>
              <w:rPr>
                <w:rStyle w:val="SubtleEmphasis"/>
                <w:i w:val="0"/>
                <w:color w:val="7030A0"/>
              </w:rPr>
              <w:t>5.</w:t>
            </w:r>
          </w:p>
        </w:tc>
        <w:tc>
          <w:tcPr>
            <w:tcW w:w="3141" w:type="dxa"/>
          </w:tcPr>
          <w:p w:rsidR="00284CEF" w:rsidRPr="00062CE7" w:rsidRDefault="00284CEF" w:rsidP="00666861">
            <w:pPr>
              <w:cnfStyle w:val="000000100000"/>
              <w:rPr>
                <w:rStyle w:val="SubtleEmphasis"/>
                <w:i w:val="0"/>
                <w:color w:val="7030A0"/>
              </w:rPr>
            </w:pPr>
          </w:p>
        </w:tc>
        <w:tc>
          <w:tcPr>
            <w:tcW w:w="2749" w:type="dxa"/>
          </w:tcPr>
          <w:p w:rsidR="00284CEF" w:rsidRDefault="00284CEF" w:rsidP="00610BD4">
            <w:pPr>
              <w:cnfStyle w:val="000000100000"/>
              <w:rPr>
                <w:rStyle w:val="SubtleEmphasis"/>
                <w:i w:val="0"/>
                <w:color w:val="7030A0"/>
              </w:rPr>
            </w:pPr>
          </w:p>
        </w:tc>
        <w:tc>
          <w:tcPr>
            <w:tcW w:w="2416" w:type="dxa"/>
          </w:tcPr>
          <w:p w:rsidR="00ED420E" w:rsidRDefault="00ED420E" w:rsidP="00ED420E">
            <w:pPr>
              <w:pStyle w:val="ListParagraph"/>
              <w:ind w:left="236"/>
              <w:cnfStyle w:val="000000100000"/>
              <w:rPr>
                <w:rStyle w:val="SubtleEmphasis"/>
                <w:i w:val="0"/>
                <w:color w:val="7030A0"/>
              </w:rPr>
            </w:pPr>
          </w:p>
        </w:tc>
      </w:tr>
      <w:tr w:rsidR="008F435B" w:rsidRPr="00A56D1A" w:rsidTr="00610BD4">
        <w:trPr>
          <w:cnfStyle w:val="000000010000"/>
          <w:trHeight w:val="275"/>
        </w:trPr>
        <w:tc>
          <w:tcPr>
            <w:cnfStyle w:val="001000000000"/>
            <w:tcW w:w="1254" w:type="dxa"/>
          </w:tcPr>
          <w:p w:rsidR="008F435B" w:rsidRDefault="008F435B" w:rsidP="00610BD4">
            <w:pPr>
              <w:rPr>
                <w:rStyle w:val="SubtleEmphasis"/>
                <w:i w:val="0"/>
                <w:color w:val="7030A0"/>
              </w:rPr>
            </w:pPr>
            <w:r>
              <w:rPr>
                <w:rStyle w:val="SubtleEmphasis"/>
                <w:i w:val="0"/>
                <w:color w:val="7030A0"/>
              </w:rPr>
              <w:t>6.</w:t>
            </w:r>
          </w:p>
        </w:tc>
        <w:tc>
          <w:tcPr>
            <w:tcW w:w="3141" w:type="dxa"/>
          </w:tcPr>
          <w:p w:rsidR="008F435B" w:rsidRPr="0003035D" w:rsidRDefault="008F435B" w:rsidP="00666861">
            <w:pPr>
              <w:cnfStyle w:val="000000010000"/>
              <w:rPr>
                <w:rStyle w:val="SubtleEmphasis"/>
                <w:i w:val="0"/>
                <w:color w:val="7030A0"/>
              </w:rPr>
            </w:pPr>
          </w:p>
        </w:tc>
        <w:tc>
          <w:tcPr>
            <w:tcW w:w="2749" w:type="dxa"/>
          </w:tcPr>
          <w:p w:rsidR="008F435B" w:rsidRDefault="008F435B" w:rsidP="00610BD4">
            <w:pPr>
              <w:cnfStyle w:val="000000010000"/>
              <w:rPr>
                <w:rStyle w:val="SubtleEmphasis"/>
                <w:i w:val="0"/>
                <w:color w:val="7030A0"/>
              </w:rPr>
            </w:pPr>
          </w:p>
        </w:tc>
        <w:tc>
          <w:tcPr>
            <w:tcW w:w="2416" w:type="dxa"/>
          </w:tcPr>
          <w:p w:rsidR="008F435B" w:rsidRDefault="008F435B" w:rsidP="00A0120F">
            <w:pPr>
              <w:cnfStyle w:val="000000010000"/>
              <w:rPr>
                <w:rStyle w:val="SubtleEmphasis"/>
                <w:i w:val="0"/>
                <w:color w:val="7030A0"/>
              </w:rPr>
            </w:pPr>
          </w:p>
        </w:tc>
      </w:tr>
      <w:tr w:rsidR="00C5267D" w:rsidRPr="00A56D1A" w:rsidTr="00610BD4">
        <w:trPr>
          <w:cnfStyle w:val="000000100000"/>
          <w:trHeight w:val="275"/>
        </w:trPr>
        <w:tc>
          <w:tcPr>
            <w:cnfStyle w:val="001000000000"/>
            <w:tcW w:w="1254" w:type="dxa"/>
          </w:tcPr>
          <w:p w:rsidR="00C5267D" w:rsidRDefault="00C5267D" w:rsidP="00610BD4">
            <w:pPr>
              <w:rPr>
                <w:rStyle w:val="SubtleEmphasis"/>
                <w:i w:val="0"/>
                <w:color w:val="7030A0"/>
              </w:rPr>
            </w:pPr>
            <w:r>
              <w:rPr>
                <w:rStyle w:val="SubtleEmphasis"/>
                <w:i w:val="0"/>
                <w:color w:val="7030A0"/>
              </w:rPr>
              <w:t>7.</w:t>
            </w:r>
          </w:p>
        </w:tc>
        <w:tc>
          <w:tcPr>
            <w:tcW w:w="3141" w:type="dxa"/>
          </w:tcPr>
          <w:p w:rsidR="00C5267D" w:rsidRPr="0003035D" w:rsidRDefault="00C5267D" w:rsidP="00666861">
            <w:pPr>
              <w:cnfStyle w:val="000000100000"/>
              <w:rPr>
                <w:rStyle w:val="SubtleEmphasis"/>
                <w:i w:val="0"/>
                <w:color w:val="7030A0"/>
              </w:rPr>
            </w:pPr>
          </w:p>
        </w:tc>
        <w:tc>
          <w:tcPr>
            <w:tcW w:w="2749" w:type="dxa"/>
          </w:tcPr>
          <w:p w:rsidR="00C5267D" w:rsidRDefault="00C5267D" w:rsidP="00610BD4">
            <w:pPr>
              <w:cnfStyle w:val="000000100000"/>
              <w:rPr>
                <w:rStyle w:val="SubtleEmphasis"/>
                <w:i w:val="0"/>
                <w:color w:val="7030A0"/>
              </w:rPr>
            </w:pPr>
          </w:p>
        </w:tc>
        <w:tc>
          <w:tcPr>
            <w:tcW w:w="2416" w:type="dxa"/>
          </w:tcPr>
          <w:p w:rsidR="00C5267D" w:rsidRDefault="00C5267D" w:rsidP="00A0120F">
            <w:pPr>
              <w:cnfStyle w:val="000000100000"/>
              <w:rPr>
                <w:rStyle w:val="SubtleEmphasis"/>
                <w:i w:val="0"/>
                <w:color w:val="7030A0"/>
              </w:rPr>
            </w:pPr>
          </w:p>
        </w:tc>
      </w:tr>
      <w:tr w:rsidR="00A0120F" w:rsidRPr="00A56D1A" w:rsidTr="00610BD4">
        <w:trPr>
          <w:cnfStyle w:val="000000010000"/>
          <w:trHeight w:val="275"/>
        </w:trPr>
        <w:tc>
          <w:tcPr>
            <w:cnfStyle w:val="001000000000"/>
            <w:tcW w:w="1254" w:type="dxa"/>
          </w:tcPr>
          <w:p w:rsidR="00A0120F" w:rsidRDefault="00A0120F" w:rsidP="00610BD4">
            <w:pPr>
              <w:rPr>
                <w:rStyle w:val="SubtleEmphasis"/>
                <w:i w:val="0"/>
                <w:color w:val="7030A0"/>
              </w:rPr>
            </w:pPr>
            <w:r>
              <w:rPr>
                <w:rStyle w:val="SubtleEmphasis"/>
                <w:i w:val="0"/>
                <w:color w:val="7030A0"/>
              </w:rPr>
              <w:t>8.</w:t>
            </w:r>
          </w:p>
        </w:tc>
        <w:tc>
          <w:tcPr>
            <w:tcW w:w="3141" w:type="dxa"/>
          </w:tcPr>
          <w:p w:rsidR="00A0120F" w:rsidRPr="0003035D" w:rsidRDefault="00A0120F" w:rsidP="00666861">
            <w:pPr>
              <w:cnfStyle w:val="000000010000"/>
              <w:rPr>
                <w:rStyle w:val="SubtleEmphasis"/>
                <w:i w:val="0"/>
                <w:color w:val="7030A0"/>
              </w:rPr>
            </w:pPr>
          </w:p>
        </w:tc>
        <w:tc>
          <w:tcPr>
            <w:tcW w:w="2749" w:type="dxa"/>
          </w:tcPr>
          <w:p w:rsidR="00A0120F" w:rsidRDefault="00A0120F" w:rsidP="00610BD4">
            <w:pPr>
              <w:cnfStyle w:val="000000010000"/>
              <w:rPr>
                <w:rStyle w:val="SubtleEmphasis"/>
                <w:i w:val="0"/>
                <w:color w:val="7030A0"/>
              </w:rPr>
            </w:pPr>
          </w:p>
        </w:tc>
        <w:tc>
          <w:tcPr>
            <w:tcW w:w="2416" w:type="dxa"/>
          </w:tcPr>
          <w:p w:rsidR="00A0120F" w:rsidRDefault="00A0120F" w:rsidP="00A0120F">
            <w:pPr>
              <w:cnfStyle w:val="000000010000"/>
              <w:rPr>
                <w:rStyle w:val="SubtleEmphasis"/>
                <w:i w:val="0"/>
                <w:color w:val="7030A0"/>
              </w:rPr>
            </w:pPr>
          </w:p>
        </w:tc>
      </w:tr>
      <w:tr w:rsidR="00A0120F" w:rsidRPr="00A56D1A" w:rsidTr="00610BD4">
        <w:trPr>
          <w:cnfStyle w:val="000000100000"/>
          <w:trHeight w:val="275"/>
        </w:trPr>
        <w:tc>
          <w:tcPr>
            <w:cnfStyle w:val="001000000000"/>
            <w:tcW w:w="1254" w:type="dxa"/>
          </w:tcPr>
          <w:p w:rsidR="00A0120F" w:rsidRDefault="00A0120F" w:rsidP="00610BD4">
            <w:pPr>
              <w:rPr>
                <w:rStyle w:val="SubtleEmphasis"/>
                <w:i w:val="0"/>
                <w:color w:val="7030A0"/>
              </w:rPr>
            </w:pPr>
            <w:r>
              <w:rPr>
                <w:rStyle w:val="SubtleEmphasis"/>
                <w:i w:val="0"/>
                <w:color w:val="7030A0"/>
              </w:rPr>
              <w:t>9.</w:t>
            </w:r>
          </w:p>
        </w:tc>
        <w:tc>
          <w:tcPr>
            <w:tcW w:w="3141" w:type="dxa"/>
          </w:tcPr>
          <w:p w:rsidR="00A0120F" w:rsidRPr="0003035D" w:rsidRDefault="00A0120F" w:rsidP="00666861">
            <w:pPr>
              <w:cnfStyle w:val="000000100000"/>
              <w:rPr>
                <w:rStyle w:val="SubtleEmphasis"/>
                <w:i w:val="0"/>
                <w:color w:val="7030A0"/>
              </w:rPr>
            </w:pPr>
          </w:p>
        </w:tc>
        <w:tc>
          <w:tcPr>
            <w:tcW w:w="2749" w:type="dxa"/>
          </w:tcPr>
          <w:p w:rsidR="00A0120F" w:rsidRDefault="00A0120F" w:rsidP="00610BD4">
            <w:pPr>
              <w:cnfStyle w:val="000000100000"/>
              <w:rPr>
                <w:rStyle w:val="SubtleEmphasis"/>
                <w:i w:val="0"/>
                <w:color w:val="7030A0"/>
              </w:rPr>
            </w:pPr>
          </w:p>
        </w:tc>
        <w:tc>
          <w:tcPr>
            <w:tcW w:w="2416" w:type="dxa"/>
          </w:tcPr>
          <w:p w:rsidR="00A0120F" w:rsidRDefault="00A0120F" w:rsidP="00A0120F">
            <w:pPr>
              <w:cnfStyle w:val="000000100000"/>
              <w:rPr>
                <w:rStyle w:val="SubtleEmphasis"/>
                <w:i w:val="0"/>
                <w:color w:val="7030A0"/>
              </w:rPr>
            </w:pPr>
          </w:p>
        </w:tc>
      </w:tr>
      <w:tr w:rsidR="00E82285" w:rsidRPr="00A56D1A" w:rsidTr="00610BD4">
        <w:trPr>
          <w:cnfStyle w:val="000000010000"/>
          <w:trHeight w:val="275"/>
        </w:trPr>
        <w:tc>
          <w:tcPr>
            <w:cnfStyle w:val="001000000000"/>
            <w:tcW w:w="1254" w:type="dxa"/>
          </w:tcPr>
          <w:p w:rsidR="00E82285" w:rsidRPr="00E82285" w:rsidRDefault="00E82285" w:rsidP="00F7648A">
            <w:pPr>
              <w:rPr>
                <w:rStyle w:val="SubtleEmphasis"/>
                <w:i w:val="0"/>
                <w:color w:val="7030A0"/>
              </w:rPr>
            </w:pPr>
            <w:r>
              <w:rPr>
                <w:rStyle w:val="SubtleEmphasis"/>
                <w:i w:val="0"/>
                <w:color w:val="7030A0"/>
              </w:rPr>
              <w:t>1</w:t>
            </w:r>
            <w:r w:rsidR="00F7648A">
              <w:rPr>
                <w:rStyle w:val="SubtleEmphasis"/>
                <w:i w:val="0"/>
                <w:color w:val="7030A0"/>
              </w:rPr>
              <w:t>0</w:t>
            </w:r>
            <w:r>
              <w:rPr>
                <w:rStyle w:val="SubtleEmphasis"/>
                <w:i w:val="0"/>
                <w:color w:val="7030A0"/>
              </w:rPr>
              <w:t>.</w:t>
            </w:r>
          </w:p>
        </w:tc>
        <w:tc>
          <w:tcPr>
            <w:tcW w:w="3141" w:type="dxa"/>
          </w:tcPr>
          <w:p w:rsidR="00E82285" w:rsidRPr="0003035D" w:rsidRDefault="00E82285" w:rsidP="00666861">
            <w:pPr>
              <w:cnfStyle w:val="000000010000"/>
              <w:rPr>
                <w:rStyle w:val="SubtleEmphasis"/>
                <w:i w:val="0"/>
                <w:color w:val="7030A0"/>
              </w:rPr>
            </w:pPr>
          </w:p>
        </w:tc>
        <w:tc>
          <w:tcPr>
            <w:tcW w:w="2749" w:type="dxa"/>
          </w:tcPr>
          <w:p w:rsidR="00E82285" w:rsidRDefault="00E82285" w:rsidP="00610BD4">
            <w:pPr>
              <w:cnfStyle w:val="000000010000"/>
              <w:rPr>
                <w:rStyle w:val="SubtleEmphasis"/>
                <w:i w:val="0"/>
                <w:color w:val="7030A0"/>
              </w:rPr>
            </w:pPr>
          </w:p>
        </w:tc>
        <w:tc>
          <w:tcPr>
            <w:tcW w:w="2416" w:type="dxa"/>
          </w:tcPr>
          <w:p w:rsidR="00E82285" w:rsidRDefault="00E82285" w:rsidP="00A0120F">
            <w:pPr>
              <w:cnfStyle w:val="000000010000"/>
              <w:rPr>
                <w:rStyle w:val="SubtleEmphasis"/>
                <w:i w:val="0"/>
                <w:color w:val="7030A0"/>
              </w:rPr>
            </w:pPr>
          </w:p>
        </w:tc>
      </w:tr>
    </w:tbl>
    <w:p w:rsidR="00771425" w:rsidRDefault="00771425" w:rsidP="00771425">
      <w:pPr>
        <w:pStyle w:val="Heading2"/>
        <w:numPr>
          <w:ilvl w:val="1"/>
          <w:numId w:val="5"/>
        </w:numPr>
      </w:pPr>
      <w:bookmarkStart w:id="11" w:name="_Toc424374275"/>
      <w:r>
        <w:t>Review Plan</w:t>
      </w:r>
      <w:bookmarkEnd w:id="11"/>
    </w:p>
    <w:p w:rsidR="00771425" w:rsidRDefault="00771425" w:rsidP="00771425">
      <w:r>
        <w:t>Plan for the review of training material and other training artifacts.</w:t>
      </w:r>
    </w:p>
    <w:p w:rsidR="00771425" w:rsidRDefault="00771425" w:rsidP="00771425"/>
    <w:p w:rsidR="00771425" w:rsidRPr="00771425" w:rsidRDefault="00771425" w:rsidP="00771425"/>
    <w:p w:rsidR="003D6E10" w:rsidRPr="00A061C6" w:rsidRDefault="003D6E10" w:rsidP="00771425">
      <w:pPr>
        <w:pStyle w:val="Heading2"/>
        <w:numPr>
          <w:ilvl w:val="1"/>
          <w:numId w:val="5"/>
        </w:numPr>
      </w:pPr>
      <w:bookmarkStart w:id="12" w:name="_Toc424374276"/>
      <w:r w:rsidRPr="00A061C6">
        <w:t>Senior Management Review Plan</w:t>
      </w:r>
      <w:r w:rsidR="00A74AFC">
        <w:rPr>
          <w:rStyle w:val="EndnoteReference"/>
        </w:rPr>
        <w:endnoteReference w:id="4"/>
      </w:r>
      <w:bookmarkEnd w:id="12"/>
    </w:p>
    <w:tbl>
      <w:tblPr>
        <w:tblStyle w:val="LightGrid-Accent11"/>
        <w:tblW w:w="0" w:type="auto"/>
        <w:tblLook w:val="04A0"/>
      </w:tblPr>
      <w:tblGrid>
        <w:gridCol w:w="3141"/>
        <w:gridCol w:w="2749"/>
      </w:tblGrid>
      <w:tr w:rsidR="002B14A2" w:rsidRPr="008B41D2" w:rsidTr="000749B3">
        <w:trPr>
          <w:cnfStyle w:val="100000000000"/>
          <w:trHeight w:val="275"/>
        </w:trPr>
        <w:tc>
          <w:tcPr>
            <w:cnfStyle w:val="001000000000"/>
            <w:tcW w:w="3141" w:type="dxa"/>
          </w:tcPr>
          <w:p w:rsidR="002B14A2" w:rsidRPr="00A56D1A" w:rsidRDefault="002B14A2" w:rsidP="000749B3">
            <w:pPr>
              <w:rPr>
                <w:rStyle w:val="SubtleEmphasis"/>
                <w:i w:val="0"/>
                <w:color w:val="7030A0"/>
              </w:rPr>
            </w:pPr>
            <w:r>
              <w:rPr>
                <w:rStyle w:val="SubtleEmphasis"/>
                <w:i w:val="0"/>
                <w:color w:val="7030A0"/>
              </w:rPr>
              <w:t>Agenda</w:t>
            </w:r>
          </w:p>
        </w:tc>
        <w:tc>
          <w:tcPr>
            <w:tcW w:w="2749" w:type="dxa"/>
          </w:tcPr>
          <w:p w:rsidR="002B14A2" w:rsidRDefault="002B14A2" w:rsidP="000749B3">
            <w:pPr>
              <w:cnfStyle w:val="100000000000"/>
              <w:rPr>
                <w:rStyle w:val="SubtleEmphasis"/>
                <w:i w:val="0"/>
                <w:color w:val="7030A0"/>
              </w:rPr>
            </w:pPr>
            <w:r>
              <w:rPr>
                <w:rStyle w:val="SubtleEmphasis"/>
                <w:i w:val="0"/>
                <w:color w:val="7030A0"/>
              </w:rPr>
              <w:t>Schedule</w:t>
            </w:r>
          </w:p>
        </w:tc>
      </w:tr>
      <w:tr w:rsidR="002B14A2" w:rsidRPr="00A56D1A" w:rsidTr="000749B3">
        <w:trPr>
          <w:cnfStyle w:val="000000100000"/>
          <w:trHeight w:val="275"/>
        </w:trPr>
        <w:tc>
          <w:tcPr>
            <w:cnfStyle w:val="001000000000"/>
            <w:tcW w:w="3141" w:type="dxa"/>
          </w:tcPr>
          <w:p w:rsidR="002B14A2" w:rsidRPr="00062CE7" w:rsidRDefault="002B14A2" w:rsidP="000749B3">
            <w:pPr>
              <w:rPr>
                <w:rStyle w:val="SubtleEmphasis"/>
                <w:i w:val="0"/>
                <w:color w:val="7030A0"/>
              </w:rPr>
            </w:pPr>
          </w:p>
        </w:tc>
        <w:tc>
          <w:tcPr>
            <w:tcW w:w="2749" w:type="dxa"/>
          </w:tcPr>
          <w:p w:rsidR="002B14A2" w:rsidRPr="00A56D1A" w:rsidRDefault="002B14A2" w:rsidP="000749B3">
            <w:pPr>
              <w:cnfStyle w:val="000000100000"/>
              <w:rPr>
                <w:rStyle w:val="SubtleEmphasis"/>
                <w:i w:val="0"/>
                <w:color w:val="7030A0"/>
              </w:rPr>
            </w:pPr>
          </w:p>
        </w:tc>
      </w:tr>
      <w:tr w:rsidR="002B14A2" w:rsidRPr="00A56D1A" w:rsidTr="000749B3">
        <w:trPr>
          <w:cnfStyle w:val="000000010000"/>
          <w:trHeight w:val="275"/>
        </w:trPr>
        <w:tc>
          <w:tcPr>
            <w:cnfStyle w:val="001000000000"/>
            <w:tcW w:w="3141" w:type="dxa"/>
          </w:tcPr>
          <w:p w:rsidR="002B14A2" w:rsidRPr="00062CE7" w:rsidRDefault="002B14A2" w:rsidP="000749B3">
            <w:pPr>
              <w:rPr>
                <w:rStyle w:val="SubtleEmphasis"/>
                <w:i w:val="0"/>
                <w:color w:val="7030A0"/>
              </w:rPr>
            </w:pPr>
          </w:p>
        </w:tc>
        <w:tc>
          <w:tcPr>
            <w:tcW w:w="2749" w:type="dxa"/>
          </w:tcPr>
          <w:p w:rsidR="002B14A2" w:rsidRDefault="002B14A2" w:rsidP="000749B3">
            <w:pPr>
              <w:cnfStyle w:val="000000010000"/>
              <w:rPr>
                <w:rStyle w:val="SubtleEmphasis"/>
                <w:i w:val="0"/>
                <w:color w:val="7030A0"/>
              </w:rPr>
            </w:pPr>
          </w:p>
        </w:tc>
      </w:tr>
      <w:tr w:rsidR="002B14A2" w:rsidRPr="00A56D1A" w:rsidTr="000749B3">
        <w:trPr>
          <w:cnfStyle w:val="000000100000"/>
          <w:trHeight w:val="275"/>
        </w:trPr>
        <w:tc>
          <w:tcPr>
            <w:cnfStyle w:val="001000000000"/>
            <w:tcW w:w="3141" w:type="dxa"/>
          </w:tcPr>
          <w:p w:rsidR="002B14A2" w:rsidRPr="00062CE7" w:rsidRDefault="002B14A2" w:rsidP="000749B3">
            <w:pPr>
              <w:rPr>
                <w:rStyle w:val="SubtleEmphasis"/>
                <w:i w:val="0"/>
                <w:color w:val="7030A0"/>
              </w:rPr>
            </w:pPr>
          </w:p>
        </w:tc>
        <w:tc>
          <w:tcPr>
            <w:tcW w:w="2749" w:type="dxa"/>
          </w:tcPr>
          <w:p w:rsidR="002B14A2" w:rsidRDefault="002B14A2" w:rsidP="000749B3">
            <w:pPr>
              <w:cnfStyle w:val="000000100000"/>
              <w:rPr>
                <w:rStyle w:val="SubtleEmphasis"/>
                <w:i w:val="0"/>
                <w:color w:val="7030A0"/>
              </w:rPr>
            </w:pPr>
          </w:p>
        </w:tc>
      </w:tr>
      <w:tr w:rsidR="002B14A2" w:rsidRPr="00A56D1A" w:rsidTr="000749B3">
        <w:trPr>
          <w:cnfStyle w:val="000000010000"/>
          <w:trHeight w:val="275"/>
        </w:trPr>
        <w:tc>
          <w:tcPr>
            <w:cnfStyle w:val="001000000000"/>
            <w:tcW w:w="3141" w:type="dxa"/>
          </w:tcPr>
          <w:p w:rsidR="002B14A2" w:rsidRPr="00062CE7" w:rsidRDefault="002B14A2" w:rsidP="000749B3">
            <w:pPr>
              <w:rPr>
                <w:rStyle w:val="SubtleEmphasis"/>
                <w:i w:val="0"/>
                <w:color w:val="7030A0"/>
              </w:rPr>
            </w:pPr>
          </w:p>
        </w:tc>
        <w:tc>
          <w:tcPr>
            <w:tcW w:w="2749" w:type="dxa"/>
          </w:tcPr>
          <w:p w:rsidR="002B14A2" w:rsidRDefault="002B14A2" w:rsidP="000749B3">
            <w:pPr>
              <w:cnfStyle w:val="000000010000"/>
              <w:rPr>
                <w:rStyle w:val="SubtleEmphasis"/>
                <w:i w:val="0"/>
                <w:color w:val="7030A0"/>
              </w:rPr>
            </w:pPr>
          </w:p>
        </w:tc>
      </w:tr>
      <w:tr w:rsidR="002B14A2" w:rsidRPr="00A56D1A" w:rsidTr="000749B3">
        <w:trPr>
          <w:cnfStyle w:val="000000100000"/>
          <w:trHeight w:val="275"/>
        </w:trPr>
        <w:tc>
          <w:tcPr>
            <w:cnfStyle w:val="001000000000"/>
            <w:tcW w:w="3141" w:type="dxa"/>
          </w:tcPr>
          <w:p w:rsidR="002B14A2" w:rsidRPr="00062CE7" w:rsidRDefault="002B14A2" w:rsidP="000749B3">
            <w:pPr>
              <w:rPr>
                <w:rStyle w:val="SubtleEmphasis"/>
                <w:i w:val="0"/>
                <w:color w:val="7030A0"/>
              </w:rPr>
            </w:pPr>
          </w:p>
        </w:tc>
        <w:tc>
          <w:tcPr>
            <w:tcW w:w="2749" w:type="dxa"/>
          </w:tcPr>
          <w:p w:rsidR="002B14A2" w:rsidRDefault="002B14A2" w:rsidP="000749B3">
            <w:pPr>
              <w:cnfStyle w:val="000000100000"/>
              <w:rPr>
                <w:rStyle w:val="SubtleEmphasis"/>
                <w:i w:val="0"/>
                <w:color w:val="7030A0"/>
              </w:rPr>
            </w:pPr>
          </w:p>
        </w:tc>
      </w:tr>
      <w:tr w:rsidR="002B14A2" w:rsidRPr="00A56D1A" w:rsidTr="000749B3">
        <w:trPr>
          <w:cnfStyle w:val="000000010000"/>
          <w:trHeight w:val="275"/>
        </w:trPr>
        <w:tc>
          <w:tcPr>
            <w:cnfStyle w:val="001000000000"/>
            <w:tcW w:w="3141" w:type="dxa"/>
          </w:tcPr>
          <w:p w:rsidR="002B14A2" w:rsidRPr="0003035D" w:rsidRDefault="002B14A2" w:rsidP="000749B3">
            <w:pPr>
              <w:rPr>
                <w:rStyle w:val="SubtleEmphasis"/>
                <w:i w:val="0"/>
                <w:color w:val="7030A0"/>
              </w:rPr>
            </w:pPr>
          </w:p>
        </w:tc>
        <w:tc>
          <w:tcPr>
            <w:tcW w:w="2749" w:type="dxa"/>
          </w:tcPr>
          <w:p w:rsidR="002B14A2" w:rsidRDefault="002B14A2" w:rsidP="000749B3">
            <w:pPr>
              <w:cnfStyle w:val="000000010000"/>
              <w:rPr>
                <w:rStyle w:val="SubtleEmphasis"/>
                <w:i w:val="0"/>
                <w:color w:val="7030A0"/>
              </w:rPr>
            </w:pPr>
          </w:p>
        </w:tc>
      </w:tr>
      <w:tr w:rsidR="002B14A2" w:rsidRPr="00A56D1A" w:rsidTr="000749B3">
        <w:trPr>
          <w:cnfStyle w:val="000000100000"/>
          <w:trHeight w:val="275"/>
        </w:trPr>
        <w:tc>
          <w:tcPr>
            <w:cnfStyle w:val="001000000000"/>
            <w:tcW w:w="3141" w:type="dxa"/>
          </w:tcPr>
          <w:p w:rsidR="002B14A2" w:rsidRPr="0003035D" w:rsidRDefault="002B14A2" w:rsidP="000749B3">
            <w:pPr>
              <w:rPr>
                <w:rStyle w:val="SubtleEmphasis"/>
                <w:i w:val="0"/>
                <w:color w:val="7030A0"/>
              </w:rPr>
            </w:pPr>
          </w:p>
        </w:tc>
        <w:tc>
          <w:tcPr>
            <w:tcW w:w="2749" w:type="dxa"/>
          </w:tcPr>
          <w:p w:rsidR="002B14A2" w:rsidRDefault="002B14A2" w:rsidP="000749B3">
            <w:pPr>
              <w:cnfStyle w:val="000000100000"/>
              <w:rPr>
                <w:rStyle w:val="SubtleEmphasis"/>
                <w:i w:val="0"/>
                <w:color w:val="7030A0"/>
              </w:rPr>
            </w:pPr>
          </w:p>
        </w:tc>
      </w:tr>
      <w:tr w:rsidR="002B14A2" w:rsidRPr="00A56D1A" w:rsidTr="000749B3">
        <w:trPr>
          <w:cnfStyle w:val="000000010000"/>
          <w:trHeight w:val="275"/>
        </w:trPr>
        <w:tc>
          <w:tcPr>
            <w:cnfStyle w:val="001000000000"/>
            <w:tcW w:w="3141" w:type="dxa"/>
          </w:tcPr>
          <w:p w:rsidR="002B14A2" w:rsidRPr="0003035D" w:rsidRDefault="002B14A2" w:rsidP="000749B3">
            <w:pPr>
              <w:rPr>
                <w:rStyle w:val="SubtleEmphasis"/>
                <w:i w:val="0"/>
                <w:color w:val="7030A0"/>
              </w:rPr>
            </w:pPr>
          </w:p>
        </w:tc>
        <w:tc>
          <w:tcPr>
            <w:tcW w:w="2749" w:type="dxa"/>
          </w:tcPr>
          <w:p w:rsidR="002B14A2" w:rsidRDefault="002B14A2" w:rsidP="000749B3">
            <w:pPr>
              <w:cnfStyle w:val="000000010000"/>
              <w:rPr>
                <w:rStyle w:val="SubtleEmphasis"/>
                <w:i w:val="0"/>
                <w:color w:val="7030A0"/>
              </w:rPr>
            </w:pPr>
          </w:p>
        </w:tc>
      </w:tr>
      <w:tr w:rsidR="002B14A2" w:rsidRPr="00A56D1A" w:rsidTr="000749B3">
        <w:trPr>
          <w:cnfStyle w:val="000000100000"/>
          <w:trHeight w:val="275"/>
        </w:trPr>
        <w:tc>
          <w:tcPr>
            <w:cnfStyle w:val="001000000000"/>
            <w:tcW w:w="3141" w:type="dxa"/>
          </w:tcPr>
          <w:p w:rsidR="002B14A2" w:rsidRPr="0003035D" w:rsidRDefault="002B14A2" w:rsidP="000749B3">
            <w:pPr>
              <w:rPr>
                <w:rStyle w:val="SubtleEmphasis"/>
                <w:i w:val="0"/>
                <w:color w:val="7030A0"/>
              </w:rPr>
            </w:pPr>
          </w:p>
        </w:tc>
        <w:tc>
          <w:tcPr>
            <w:tcW w:w="2749" w:type="dxa"/>
          </w:tcPr>
          <w:p w:rsidR="002B14A2" w:rsidRDefault="002B14A2" w:rsidP="000749B3">
            <w:pPr>
              <w:cnfStyle w:val="000000100000"/>
              <w:rPr>
                <w:rStyle w:val="SubtleEmphasis"/>
                <w:i w:val="0"/>
                <w:color w:val="7030A0"/>
              </w:rPr>
            </w:pPr>
          </w:p>
        </w:tc>
      </w:tr>
      <w:tr w:rsidR="002B14A2" w:rsidRPr="00A56D1A" w:rsidTr="000749B3">
        <w:trPr>
          <w:cnfStyle w:val="000000010000"/>
          <w:trHeight w:val="275"/>
        </w:trPr>
        <w:tc>
          <w:tcPr>
            <w:cnfStyle w:val="001000000000"/>
            <w:tcW w:w="3141" w:type="dxa"/>
          </w:tcPr>
          <w:p w:rsidR="002B14A2" w:rsidRPr="0003035D" w:rsidRDefault="002B14A2" w:rsidP="000749B3">
            <w:pPr>
              <w:rPr>
                <w:rStyle w:val="SubtleEmphasis"/>
                <w:i w:val="0"/>
                <w:color w:val="7030A0"/>
              </w:rPr>
            </w:pPr>
          </w:p>
        </w:tc>
        <w:tc>
          <w:tcPr>
            <w:tcW w:w="2749" w:type="dxa"/>
          </w:tcPr>
          <w:p w:rsidR="002B14A2" w:rsidRDefault="002B14A2" w:rsidP="000749B3">
            <w:pPr>
              <w:cnfStyle w:val="000000010000"/>
              <w:rPr>
                <w:rStyle w:val="SubtleEmphasis"/>
                <w:i w:val="0"/>
                <w:color w:val="7030A0"/>
              </w:rPr>
            </w:pPr>
          </w:p>
        </w:tc>
      </w:tr>
    </w:tbl>
    <w:p w:rsidR="003E555C" w:rsidRDefault="003E555C" w:rsidP="00A74AFC"/>
    <w:p w:rsidR="00771425" w:rsidRPr="00A74AFC" w:rsidRDefault="00771425" w:rsidP="00A74AFC"/>
    <w:p w:rsidR="005C107D" w:rsidRDefault="005C107D" w:rsidP="00D327C2">
      <w:pPr>
        <w:pStyle w:val="Heading2"/>
        <w:numPr>
          <w:ilvl w:val="1"/>
          <w:numId w:val="5"/>
        </w:numPr>
      </w:pPr>
      <w:bookmarkStart w:id="13" w:name="_Toc424374277"/>
      <w:r>
        <w:t>Measurement and Analysis</w:t>
      </w:r>
      <w:r w:rsidR="006E783C">
        <w:t xml:space="preserve"> Plan</w:t>
      </w:r>
      <w:bookmarkEnd w:id="13"/>
    </w:p>
    <w:p w:rsidR="00441BA5" w:rsidRDefault="00A74AFC" w:rsidP="00A74AFC">
      <w:pPr>
        <w:ind w:left="360"/>
      </w:pPr>
      <w:r w:rsidRPr="00A74AFC">
        <w:t xml:space="preserve">The measurement activities to analyse the </w:t>
      </w:r>
      <w:r w:rsidR="00C33BAC">
        <w:t xml:space="preserve">Training </w:t>
      </w:r>
      <w:r w:rsidRPr="00A74AFC">
        <w:t>functions effectiveness are defined as under</w:t>
      </w:r>
      <w:r>
        <w:t>:</w:t>
      </w:r>
    </w:p>
    <w:p w:rsidR="00C33BAC" w:rsidRDefault="00C33BAC" w:rsidP="00A74AFC">
      <w:pPr>
        <w:ind w:left="360"/>
      </w:pPr>
    </w:p>
    <w:tbl>
      <w:tblPr>
        <w:tblStyle w:val="LightGrid-Accent11"/>
        <w:tblW w:w="9270" w:type="dxa"/>
        <w:tblInd w:w="468" w:type="dxa"/>
        <w:tblLook w:val="04A0"/>
      </w:tblPr>
      <w:tblGrid>
        <w:gridCol w:w="648"/>
        <w:gridCol w:w="1714"/>
        <w:gridCol w:w="3159"/>
        <w:gridCol w:w="1714"/>
        <w:gridCol w:w="2035"/>
      </w:tblGrid>
      <w:tr w:rsidR="00A74AFC" w:rsidRPr="00A74AFC" w:rsidTr="00A74AFC">
        <w:trPr>
          <w:cnfStyle w:val="100000000000"/>
        </w:trPr>
        <w:tc>
          <w:tcPr>
            <w:cnfStyle w:val="001000000000"/>
            <w:tcW w:w="648" w:type="dxa"/>
          </w:tcPr>
          <w:p w:rsidR="00A74AFC" w:rsidRPr="00A74AFC" w:rsidRDefault="00A74AFC" w:rsidP="00A74AFC">
            <w:pPr>
              <w:rPr>
                <w:rStyle w:val="SubtleEmphasis"/>
                <w:i w:val="0"/>
                <w:color w:val="7030A0"/>
              </w:rPr>
            </w:pPr>
            <w:r w:rsidRPr="00A74AFC">
              <w:rPr>
                <w:rStyle w:val="SubtleEmphasis"/>
                <w:i w:val="0"/>
                <w:color w:val="7030A0"/>
              </w:rPr>
              <w:t>Sr. No.</w:t>
            </w:r>
          </w:p>
        </w:tc>
        <w:tc>
          <w:tcPr>
            <w:tcW w:w="1714" w:type="dxa"/>
          </w:tcPr>
          <w:p w:rsidR="00A74AFC" w:rsidRPr="00A74AFC" w:rsidRDefault="00A74AFC" w:rsidP="00A74AFC">
            <w:pPr>
              <w:cnfStyle w:val="100000000000"/>
              <w:rPr>
                <w:rStyle w:val="SubtleEmphasis"/>
                <w:i w:val="0"/>
                <w:color w:val="7030A0"/>
              </w:rPr>
            </w:pPr>
            <w:r w:rsidRPr="00A74AFC">
              <w:rPr>
                <w:rStyle w:val="SubtleEmphasis"/>
                <w:i w:val="0"/>
                <w:color w:val="7030A0"/>
              </w:rPr>
              <w:t>Measurements</w:t>
            </w:r>
          </w:p>
        </w:tc>
        <w:tc>
          <w:tcPr>
            <w:tcW w:w="3159" w:type="dxa"/>
          </w:tcPr>
          <w:p w:rsidR="00A74AFC" w:rsidRPr="00A74AFC" w:rsidRDefault="00A74AFC" w:rsidP="00A74AFC">
            <w:pPr>
              <w:cnfStyle w:val="100000000000"/>
              <w:rPr>
                <w:rStyle w:val="SubtleEmphasis"/>
                <w:i w:val="0"/>
                <w:color w:val="7030A0"/>
              </w:rPr>
            </w:pPr>
            <w:r w:rsidRPr="00A74AFC">
              <w:rPr>
                <w:rStyle w:val="SubtleEmphasis"/>
                <w:i w:val="0"/>
                <w:color w:val="7030A0"/>
              </w:rPr>
              <w:t>Purpose</w:t>
            </w:r>
          </w:p>
        </w:tc>
        <w:tc>
          <w:tcPr>
            <w:tcW w:w="1714" w:type="dxa"/>
          </w:tcPr>
          <w:p w:rsidR="00A74AFC" w:rsidRPr="00A74AFC" w:rsidRDefault="00A74AFC" w:rsidP="00A74AFC">
            <w:pPr>
              <w:cnfStyle w:val="100000000000"/>
              <w:rPr>
                <w:rStyle w:val="SubtleEmphasis"/>
                <w:i w:val="0"/>
                <w:color w:val="7030A0"/>
              </w:rPr>
            </w:pPr>
            <w:r w:rsidRPr="00A74AFC">
              <w:rPr>
                <w:rStyle w:val="SubtleEmphasis"/>
                <w:i w:val="0"/>
                <w:color w:val="7030A0"/>
              </w:rPr>
              <w:t>Goal</w:t>
            </w:r>
          </w:p>
        </w:tc>
        <w:tc>
          <w:tcPr>
            <w:tcW w:w="2035" w:type="dxa"/>
          </w:tcPr>
          <w:p w:rsidR="00A74AFC" w:rsidRPr="00A74AFC" w:rsidRDefault="00A74AFC" w:rsidP="00A74AFC">
            <w:pPr>
              <w:cnfStyle w:val="100000000000"/>
              <w:rPr>
                <w:rStyle w:val="SubtleEmphasis"/>
                <w:i w:val="0"/>
                <w:color w:val="7030A0"/>
              </w:rPr>
            </w:pPr>
            <w:r w:rsidRPr="00A74AFC">
              <w:rPr>
                <w:rStyle w:val="SubtleEmphasis"/>
                <w:i w:val="0"/>
                <w:color w:val="7030A0"/>
              </w:rPr>
              <w:t>Reported to</w:t>
            </w:r>
          </w:p>
        </w:tc>
      </w:tr>
      <w:tr w:rsidR="00A74AFC" w:rsidTr="00A74AFC">
        <w:trPr>
          <w:cnfStyle w:val="000000100000"/>
        </w:trPr>
        <w:tc>
          <w:tcPr>
            <w:cnfStyle w:val="001000000000"/>
            <w:tcW w:w="648" w:type="dxa"/>
          </w:tcPr>
          <w:p w:rsidR="00A74AFC" w:rsidRDefault="00A74AFC" w:rsidP="00A74AFC">
            <w:pPr>
              <w:pStyle w:val="ListParagraph"/>
              <w:ind w:left="0"/>
            </w:pPr>
          </w:p>
        </w:tc>
        <w:tc>
          <w:tcPr>
            <w:tcW w:w="1714" w:type="dxa"/>
          </w:tcPr>
          <w:p w:rsidR="00A74AFC" w:rsidRDefault="00A74AFC" w:rsidP="00A74AFC">
            <w:pPr>
              <w:pStyle w:val="ListParagraph"/>
              <w:ind w:left="0"/>
              <w:cnfStyle w:val="000000100000"/>
            </w:pPr>
          </w:p>
        </w:tc>
        <w:tc>
          <w:tcPr>
            <w:tcW w:w="3159" w:type="dxa"/>
          </w:tcPr>
          <w:p w:rsidR="00A74AFC" w:rsidRDefault="00A74AFC" w:rsidP="00A74AFC">
            <w:pPr>
              <w:pStyle w:val="ListParagraph"/>
              <w:ind w:left="0"/>
              <w:cnfStyle w:val="000000100000"/>
            </w:pPr>
          </w:p>
        </w:tc>
        <w:tc>
          <w:tcPr>
            <w:tcW w:w="1714" w:type="dxa"/>
          </w:tcPr>
          <w:p w:rsidR="00A74AFC" w:rsidRDefault="00A74AFC" w:rsidP="00A74AFC">
            <w:pPr>
              <w:pStyle w:val="ListParagraph"/>
              <w:ind w:left="0"/>
              <w:cnfStyle w:val="000000100000"/>
            </w:pPr>
          </w:p>
        </w:tc>
        <w:tc>
          <w:tcPr>
            <w:tcW w:w="2035" w:type="dxa"/>
          </w:tcPr>
          <w:p w:rsidR="00A74AFC" w:rsidRDefault="00A74AFC" w:rsidP="00A74AFC">
            <w:pPr>
              <w:pStyle w:val="ListParagraph"/>
              <w:ind w:left="0"/>
              <w:cnfStyle w:val="000000100000"/>
            </w:pPr>
          </w:p>
        </w:tc>
      </w:tr>
    </w:tbl>
    <w:p w:rsidR="00A74AFC" w:rsidRPr="00A74AFC" w:rsidRDefault="00A74AFC" w:rsidP="00A74AFC">
      <w:pPr>
        <w:pStyle w:val="ListParagraph"/>
      </w:pPr>
    </w:p>
    <w:p w:rsidR="00441BA5" w:rsidRDefault="00AC7B58" w:rsidP="00AC7B58">
      <w:pPr>
        <w:pStyle w:val="ListParagraph"/>
        <w:widowControl w:val="0"/>
        <w:autoSpaceDE w:val="0"/>
        <w:autoSpaceDN w:val="0"/>
        <w:adjustRightInd w:val="0"/>
        <w:spacing w:before="61" w:after="0" w:line="291" w:lineRule="auto"/>
        <w:ind w:left="360" w:right="186"/>
        <w:rPr>
          <w:rFonts w:cstheme="minorHAnsi"/>
          <w:color w:val="000000"/>
          <w:spacing w:val="-1"/>
        </w:rPr>
      </w:pPr>
      <w:r>
        <w:rPr>
          <w:rFonts w:cstheme="minorHAnsi"/>
          <w:color w:val="000000"/>
          <w:spacing w:val="-1"/>
        </w:rPr>
        <w:t xml:space="preserve">The agreed-upon </w:t>
      </w:r>
      <w:r w:rsidR="003F3034">
        <w:rPr>
          <w:rFonts w:cstheme="minorHAnsi"/>
          <w:color w:val="000000"/>
          <w:spacing w:val="-1"/>
        </w:rPr>
        <w:t>metrics</w:t>
      </w:r>
      <w:r>
        <w:rPr>
          <w:rFonts w:cstheme="minorHAnsi"/>
          <w:color w:val="000000"/>
          <w:spacing w:val="-1"/>
        </w:rPr>
        <w:t xml:space="preserve"> will be shared with the PEG, in the form of a metrics report, in or before the regular PEG meetings, for analyzing the results and concerns with the process execution.</w:t>
      </w:r>
      <w:r w:rsidR="00C33BAC">
        <w:rPr>
          <w:rFonts w:cstheme="minorHAnsi"/>
          <w:color w:val="000000"/>
          <w:spacing w:val="-1"/>
        </w:rPr>
        <w:t xml:space="preserve"> The PEG </w:t>
      </w:r>
      <w:r w:rsidR="00012853">
        <w:rPr>
          <w:rFonts w:cstheme="minorHAnsi"/>
          <w:color w:val="000000"/>
          <w:spacing w:val="-1"/>
        </w:rPr>
        <w:t>will ensure that the planned parameters are executed successfully.</w:t>
      </w:r>
    </w:p>
    <w:p w:rsidR="000D3829" w:rsidRDefault="00255837" w:rsidP="004E653A">
      <w:pPr>
        <w:pStyle w:val="Heading1"/>
        <w:numPr>
          <w:ilvl w:val="0"/>
          <w:numId w:val="5"/>
        </w:numPr>
      </w:pPr>
      <w:bookmarkStart w:id="14" w:name="_Toc424374278"/>
      <w:r>
        <w:t xml:space="preserve">Configuration </w:t>
      </w:r>
      <w:r w:rsidR="00C764F5">
        <w:t xml:space="preserve">&amp; Data </w:t>
      </w:r>
      <w:r>
        <w:t>Management P</w:t>
      </w:r>
      <w:r w:rsidR="00A71D5B">
        <w:t>lan</w:t>
      </w:r>
      <w:r w:rsidR="004B21F9">
        <w:rPr>
          <w:rStyle w:val="EndnoteReference"/>
        </w:rPr>
        <w:endnoteReference w:id="5"/>
      </w:r>
      <w:bookmarkEnd w:id="14"/>
      <w:r w:rsidR="00466803">
        <w:t xml:space="preserve"> </w:t>
      </w:r>
    </w:p>
    <w:p w:rsidR="00A60595" w:rsidRPr="005E723B" w:rsidRDefault="00A60595" w:rsidP="00BB667C">
      <w:pPr>
        <w:widowControl w:val="0"/>
        <w:autoSpaceDE w:val="0"/>
        <w:autoSpaceDN w:val="0"/>
        <w:adjustRightInd w:val="0"/>
        <w:spacing w:after="0" w:line="290" w:lineRule="auto"/>
        <w:ind w:left="997" w:right="86"/>
        <w:jc w:val="both"/>
        <w:rPr>
          <w:rFonts w:cstheme="minorHAnsi"/>
          <w:color w:val="000000"/>
        </w:rPr>
      </w:pPr>
    </w:p>
    <w:p w:rsidR="00255837" w:rsidRDefault="00255837" w:rsidP="00163B12">
      <w:pPr>
        <w:pStyle w:val="Heading2"/>
        <w:numPr>
          <w:ilvl w:val="1"/>
          <w:numId w:val="5"/>
        </w:numPr>
      </w:pPr>
      <w:bookmarkStart w:id="15" w:name="_Toc424374279"/>
      <w:r>
        <w:t>List of Configurable I</w:t>
      </w:r>
      <w:r w:rsidRPr="00255837">
        <w:t>tems</w:t>
      </w:r>
      <w:r>
        <w:t xml:space="preserve"> and Access D</w:t>
      </w:r>
      <w:r w:rsidRPr="00255837">
        <w:t>etails</w:t>
      </w:r>
      <w:bookmarkEnd w:id="15"/>
    </w:p>
    <w:p w:rsidR="00AE7B9A" w:rsidRPr="00AE7B9A" w:rsidRDefault="00AE7B9A" w:rsidP="00AE7B9A">
      <w:pPr>
        <w:rPr>
          <w:rStyle w:val="SubtleEmphasis"/>
        </w:rPr>
      </w:pPr>
    </w:p>
    <w:tbl>
      <w:tblPr>
        <w:tblStyle w:val="LightGrid-Accent11"/>
        <w:tblW w:w="9126" w:type="dxa"/>
        <w:tblInd w:w="450" w:type="dxa"/>
        <w:tblLook w:val="04A0"/>
      </w:tblPr>
      <w:tblGrid>
        <w:gridCol w:w="783"/>
        <w:gridCol w:w="3484"/>
        <w:gridCol w:w="2489"/>
        <w:gridCol w:w="2370"/>
      </w:tblGrid>
      <w:tr w:rsidR="00021DCF" w:rsidRPr="00AA3CF5" w:rsidTr="00021DCF">
        <w:trPr>
          <w:cnfStyle w:val="100000000000"/>
        </w:trPr>
        <w:tc>
          <w:tcPr>
            <w:cnfStyle w:val="001000000000"/>
            <w:tcW w:w="783" w:type="dxa"/>
          </w:tcPr>
          <w:p w:rsidR="00021DCF" w:rsidRPr="00AA3CF5" w:rsidRDefault="00021DCF" w:rsidP="00A81C5B">
            <w:pPr>
              <w:jc w:val="center"/>
            </w:pPr>
            <w:r w:rsidRPr="00AA3CF5">
              <w:t>Sr. No</w:t>
            </w:r>
          </w:p>
        </w:tc>
        <w:tc>
          <w:tcPr>
            <w:tcW w:w="3484" w:type="dxa"/>
          </w:tcPr>
          <w:p w:rsidR="00021DCF" w:rsidRPr="00AA3CF5" w:rsidRDefault="00021DCF" w:rsidP="00A81C5B">
            <w:pPr>
              <w:cnfStyle w:val="100000000000"/>
            </w:pPr>
            <w:r w:rsidRPr="00AA3CF5">
              <w:t>Configuration Item</w:t>
            </w:r>
          </w:p>
        </w:tc>
        <w:tc>
          <w:tcPr>
            <w:tcW w:w="2489" w:type="dxa"/>
          </w:tcPr>
          <w:p w:rsidR="00021DCF" w:rsidRPr="00AA3CF5" w:rsidRDefault="00021DCF" w:rsidP="00A81C5B">
            <w:pPr>
              <w:cnfStyle w:val="100000000000"/>
            </w:pPr>
            <w:r>
              <w:t>Location</w:t>
            </w:r>
          </w:p>
        </w:tc>
        <w:tc>
          <w:tcPr>
            <w:tcW w:w="2370" w:type="dxa"/>
          </w:tcPr>
          <w:p w:rsidR="00021DCF" w:rsidRDefault="00021DCF" w:rsidP="00A81C5B">
            <w:pPr>
              <w:cnfStyle w:val="100000000000"/>
            </w:pPr>
            <w:r>
              <w:t>Access rights</w:t>
            </w:r>
          </w:p>
        </w:tc>
      </w:tr>
      <w:tr w:rsidR="00021DCF" w:rsidRPr="00AA3CF5" w:rsidTr="00021DCF">
        <w:trPr>
          <w:cnfStyle w:val="000000100000"/>
        </w:trPr>
        <w:tc>
          <w:tcPr>
            <w:cnfStyle w:val="001000000000"/>
            <w:tcW w:w="783" w:type="dxa"/>
          </w:tcPr>
          <w:p w:rsidR="00021DCF" w:rsidRPr="00AE7B9A" w:rsidRDefault="00021DCF" w:rsidP="00AE7B9A">
            <w:pPr>
              <w:pStyle w:val="ListParagraph"/>
              <w:numPr>
                <w:ilvl w:val="0"/>
                <w:numId w:val="25"/>
              </w:numPr>
              <w:jc w:val="center"/>
              <w:rPr>
                <w:rStyle w:val="SubtleEmphasis"/>
                <w:i w:val="0"/>
              </w:rPr>
            </w:pPr>
          </w:p>
        </w:tc>
        <w:tc>
          <w:tcPr>
            <w:tcW w:w="3484" w:type="dxa"/>
          </w:tcPr>
          <w:p w:rsidR="00021DCF" w:rsidRDefault="00021DCF" w:rsidP="00A81C5B">
            <w:pPr>
              <w:cnfStyle w:val="00000010000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89" w:type="dxa"/>
          </w:tcPr>
          <w:p w:rsidR="00021DCF" w:rsidRDefault="00021DCF" w:rsidP="00A81C5B">
            <w:pPr>
              <w:cnfStyle w:val="00000010000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70" w:type="dxa"/>
          </w:tcPr>
          <w:p w:rsidR="00021DCF" w:rsidRDefault="00021DCF" w:rsidP="00A81C5B">
            <w:pPr>
              <w:cnfStyle w:val="000000100000"/>
              <w:rPr>
                <w:rFonts w:ascii="Calibri" w:hAnsi="Calibri" w:cs="Calibri"/>
                <w:color w:val="000000"/>
              </w:rPr>
            </w:pPr>
          </w:p>
        </w:tc>
      </w:tr>
      <w:tr w:rsidR="00021DCF" w:rsidRPr="00AA3CF5" w:rsidTr="00021DCF">
        <w:trPr>
          <w:cnfStyle w:val="000000010000"/>
        </w:trPr>
        <w:tc>
          <w:tcPr>
            <w:cnfStyle w:val="001000000000"/>
            <w:tcW w:w="783" w:type="dxa"/>
          </w:tcPr>
          <w:p w:rsidR="00021DCF" w:rsidRPr="00AE7B9A" w:rsidRDefault="00021DCF" w:rsidP="00AE7B9A">
            <w:pPr>
              <w:pStyle w:val="ListParagraph"/>
              <w:numPr>
                <w:ilvl w:val="0"/>
                <w:numId w:val="25"/>
              </w:numPr>
              <w:jc w:val="center"/>
              <w:rPr>
                <w:rStyle w:val="SubtleEmphasis"/>
                <w:i w:val="0"/>
              </w:rPr>
            </w:pPr>
          </w:p>
        </w:tc>
        <w:tc>
          <w:tcPr>
            <w:tcW w:w="3484" w:type="dxa"/>
          </w:tcPr>
          <w:p w:rsidR="00021DCF" w:rsidRDefault="00021DCF" w:rsidP="00021DCF">
            <w:pPr>
              <w:ind w:firstLineChars="100" w:firstLine="220"/>
              <w:cnfStyle w:val="00000001000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89" w:type="dxa"/>
          </w:tcPr>
          <w:p w:rsidR="00021DCF" w:rsidRDefault="00021DCF" w:rsidP="00A81C5B">
            <w:pPr>
              <w:cnfStyle w:val="00000001000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70" w:type="dxa"/>
          </w:tcPr>
          <w:p w:rsidR="00021DCF" w:rsidRDefault="00021DCF" w:rsidP="00A81C5B">
            <w:pPr>
              <w:cnfStyle w:val="000000010000"/>
              <w:rPr>
                <w:rFonts w:ascii="Calibri" w:hAnsi="Calibri" w:cs="Calibri"/>
                <w:color w:val="000000"/>
              </w:rPr>
            </w:pPr>
          </w:p>
        </w:tc>
      </w:tr>
      <w:tr w:rsidR="00021DCF" w:rsidRPr="00AA3CF5" w:rsidTr="00021DCF">
        <w:trPr>
          <w:cnfStyle w:val="000000100000"/>
        </w:trPr>
        <w:tc>
          <w:tcPr>
            <w:cnfStyle w:val="001000000000"/>
            <w:tcW w:w="783" w:type="dxa"/>
          </w:tcPr>
          <w:p w:rsidR="00021DCF" w:rsidRPr="00AE7B9A" w:rsidRDefault="00021DCF" w:rsidP="00AE7B9A">
            <w:pPr>
              <w:pStyle w:val="ListParagraph"/>
              <w:numPr>
                <w:ilvl w:val="0"/>
                <w:numId w:val="25"/>
              </w:numPr>
              <w:jc w:val="center"/>
              <w:rPr>
                <w:rStyle w:val="SubtleEmphasis"/>
                <w:i w:val="0"/>
              </w:rPr>
            </w:pPr>
          </w:p>
        </w:tc>
        <w:tc>
          <w:tcPr>
            <w:tcW w:w="3484" w:type="dxa"/>
          </w:tcPr>
          <w:p w:rsidR="00021DCF" w:rsidRDefault="00021DCF" w:rsidP="00A81C5B">
            <w:pPr>
              <w:cnfStyle w:val="00000010000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89" w:type="dxa"/>
          </w:tcPr>
          <w:p w:rsidR="00021DCF" w:rsidRDefault="00021DCF" w:rsidP="00A81C5B">
            <w:pPr>
              <w:cnfStyle w:val="00000010000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70" w:type="dxa"/>
          </w:tcPr>
          <w:p w:rsidR="00021DCF" w:rsidRDefault="00021DCF" w:rsidP="00A81C5B">
            <w:pPr>
              <w:cnfStyle w:val="000000100000"/>
              <w:rPr>
                <w:rFonts w:ascii="Calibri" w:hAnsi="Calibri" w:cs="Calibri"/>
                <w:color w:val="000000"/>
              </w:rPr>
            </w:pPr>
          </w:p>
        </w:tc>
      </w:tr>
      <w:tr w:rsidR="00021DCF" w:rsidRPr="00AA3CF5" w:rsidTr="00021DCF">
        <w:trPr>
          <w:cnfStyle w:val="000000010000"/>
        </w:trPr>
        <w:tc>
          <w:tcPr>
            <w:cnfStyle w:val="001000000000"/>
            <w:tcW w:w="783" w:type="dxa"/>
          </w:tcPr>
          <w:p w:rsidR="00021DCF" w:rsidRPr="00AE7B9A" w:rsidRDefault="00021DCF" w:rsidP="00AE7B9A">
            <w:pPr>
              <w:pStyle w:val="ListParagraph"/>
              <w:numPr>
                <w:ilvl w:val="0"/>
                <w:numId w:val="25"/>
              </w:numPr>
              <w:jc w:val="center"/>
              <w:rPr>
                <w:rStyle w:val="SubtleEmphasis"/>
                <w:i w:val="0"/>
              </w:rPr>
            </w:pPr>
          </w:p>
        </w:tc>
        <w:tc>
          <w:tcPr>
            <w:tcW w:w="3484" w:type="dxa"/>
          </w:tcPr>
          <w:p w:rsidR="00021DCF" w:rsidRDefault="00021DCF" w:rsidP="00A81C5B">
            <w:pPr>
              <w:cnfStyle w:val="00000001000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89" w:type="dxa"/>
          </w:tcPr>
          <w:p w:rsidR="00021DCF" w:rsidRDefault="00021DCF" w:rsidP="00A81C5B">
            <w:pPr>
              <w:cnfStyle w:val="00000001000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70" w:type="dxa"/>
          </w:tcPr>
          <w:p w:rsidR="00021DCF" w:rsidRDefault="00021DCF" w:rsidP="00A81C5B">
            <w:pPr>
              <w:cnfStyle w:val="000000010000"/>
              <w:rPr>
                <w:rFonts w:ascii="Calibri" w:hAnsi="Calibri" w:cs="Calibri"/>
                <w:color w:val="000000"/>
              </w:rPr>
            </w:pPr>
          </w:p>
        </w:tc>
      </w:tr>
      <w:tr w:rsidR="00021DCF" w:rsidRPr="00AA3CF5" w:rsidTr="00021DCF">
        <w:trPr>
          <w:cnfStyle w:val="000000100000"/>
        </w:trPr>
        <w:tc>
          <w:tcPr>
            <w:cnfStyle w:val="001000000000"/>
            <w:tcW w:w="783" w:type="dxa"/>
          </w:tcPr>
          <w:p w:rsidR="00021DCF" w:rsidRPr="00AE7B9A" w:rsidRDefault="00021DCF" w:rsidP="00AE7B9A">
            <w:pPr>
              <w:pStyle w:val="ListParagraph"/>
              <w:numPr>
                <w:ilvl w:val="0"/>
                <w:numId w:val="25"/>
              </w:numPr>
              <w:jc w:val="center"/>
              <w:rPr>
                <w:rStyle w:val="SubtleEmphasis"/>
                <w:i w:val="0"/>
              </w:rPr>
            </w:pPr>
          </w:p>
        </w:tc>
        <w:tc>
          <w:tcPr>
            <w:tcW w:w="3484" w:type="dxa"/>
          </w:tcPr>
          <w:p w:rsidR="00021DCF" w:rsidRDefault="00021DCF" w:rsidP="00A81C5B">
            <w:pPr>
              <w:cnfStyle w:val="00000010000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89" w:type="dxa"/>
          </w:tcPr>
          <w:p w:rsidR="00021DCF" w:rsidRDefault="00021DCF" w:rsidP="00A81C5B">
            <w:pPr>
              <w:cnfStyle w:val="00000010000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70" w:type="dxa"/>
          </w:tcPr>
          <w:p w:rsidR="00021DCF" w:rsidRDefault="00021DCF" w:rsidP="00A81C5B">
            <w:pPr>
              <w:cnfStyle w:val="000000100000"/>
              <w:rPr>
                <w:rFonts w:ascii="Calibri" w:hAnsi="Calibri" w:cs="Calibri"/>
                <w:color w:val="000000"/>
              </w:rPr>
            </w:pPr>
          </w:p>
        </w:tc>
      </w:tr>
    </w:tbl>
    <w:p w:rsidR="00301991" w:rsidRPr="00301991" w:rsidRDefault="00301991" w:rsidP="00301991"/>
    <w:p w:rsidR="00255837" w:rsidRDefault="00255837" w:rsidP="00163B12">
      <w:pPr>
        <w:pStyle w:val="Heading2"/>
        <w:numPr>
          <w:ilvl w:val="1"/>
          <w:numId w:val="5"/>
        </w:numPr>
      </w:pPr>
      <w:bookmarkStart w:id="16" w:name="_Toc424374280"/>
      <w:r w:rsidRPr="00255837">
        <w:t xml:space="preserve">Backup and </w:t>
      </w:r>
      <w:r>
        <w:t>R</w:t>
      </w:r>
      <w:r w:rsidRPr="00255837">
        <w:t>estoration Plan</w:t>
      </w:r>
      <w:bookmarkEnd w:id="16"/>
    </w:p>
    <w:p w:rsidR="00C764F5" w:rsidRDefault="00C764F5" w:rsidP="00BC7D63">
      <w:pPr>
        <w:ind w:firstLine="360"/>
      </w:pPr>
      <w:r w:rsidRPr="005E723B">
        <w:rPr>
          <w:rFonts w:cstheme="minorHAnsi"/>
        </w:rPr>
        <w:t xml:space="preserve">The backup and restoration for this </w:t>
      </w:r>
      <w:r w:rsidR="00301991">
        <w:rPr>
          <w:rFonts w:cstheme="minorHAnsi"/>
        </w:rPr>
        <w:t>process</w:t>
      </w:r>
      <w:r w:rsidR="00021DCF">
        <w:rPr>
          <w:rFonts w:cstheme="minorHAnsi"/>
        </w:rPr>
        <w:t>’ artefacts</w:t>
      </w:r>
      <w:r w:rsidR="00301991">
        <w:rPr>
          <w:rFonts w:cstheme="minorHAnsi"/>
        </w:rPr>
        <w:t xml:space="preserve"> </w:t>
      </w:r>
      <w:r w:rsidRPr="005E723B">
        <w:rPr>
          <w:rFonts w:cstheme="minorHAnsi"/>
        </w:rPr>
        <w:t>is in line with the</w:t>
      </w:r>
      <w:r w:rsidR="00163B12" w:rsidRPr="005E723B">
        <w:rPr>
          <w:rFonts w:cstheme="minorHAnsi"/>
        </w:rPr>
        <w:t xml:space="preserve"> </w:t>
      </w:r>
      <w:r w:rsidR="0060021F" w:rsidRPr="005E723B">
        <w:rPr>
          <w:rFonts w:cstheme="minorHAnsi"/>
        </w:rPr>
        <w:t xml:space="preserve">Org. </w:t>
      </w:r>
      <w:r w:rsidR="0095050A" w:rsidRPr="005E723B">
        <w:rPr>
          <w:rFonts w:cstheme="minorHAnsi"/>
          <w:color w:val="000000"/>
        </w:rPr>
        <w:t xml:space="preserve">Backup </w:t>
      </w:r>
      <w:r w:rsidR="0095050A" w:rsidRPr="005E723B">
        <w:rPr>
          <w:rFonts w:cstheme="minorHAnsi"/>
        </w:rPr>
        <w:t xml:space="preserve">and Restoration </w:t>
      </w:r>
      <w:r w:rsidR="000C3405" w:rsidRPr="005E723B">
        <w:rPr>
          <w:rFonts w:cstheme="minorHAnsi"/>
        </w:rPr>
        <w:t>Plans</w:t>
      </w:r>
      <w:r w:rsidR="00163B12" w:rsidRPr="005E723B">
        <w:rPr>
          <w:rFonts w:cstheme="minorHAnsi"/>
        </w:rPr>
        <w:t xml:space="preserve">. </w:t>
      </w:r>
      <w:r w:rsidR="002705C7" w:rsidRPr="005E723B">
        <w:rPr>
          <w:rFonts w:cstheme="minorHAnsi"/>
        </w:rPr>
        <w:t xml:space="preserve"> </w:t>
      </w:r>
    </w:p>
    <w:p w:rsidR="005C107D" w:rsidRDefault="00CF3EF0" w:rsidP="004E653A">
      <w:pPr>
        <w:pStyle w:val="Heading1"/>
        <w:numPr>
          <w:ilvl w:val="0"/>
          <w:numId w:val="5"/>
        </w:numPr>
      </w:pPr>
      <w:bookmarkStart w:id="17" w:name="_Toc424374281"/>
      <w:r>
        <w:t>Roles &amp; Responsibility Matrix</w:t>
      </w:r>
      <w:bookmarkEnd w:id="17"/>
    </w:p>
    <w:p w:rsidR="00B20AEB" w:rsidRPr="00B20AEB" w:rsidRDefault="00B20AEB" w:rsidP="00B20AEB">
      <w:pPr>
        <w:rPr>
          <w:sz w:val="4"/>
          <w:szCs w:val="4"/>
        </w:rPr>
      </w:pPr>
    </w:p>
    <w:tbl>
      <w:tblPr>
        <w:tblStyle w:val="LightGrid-Accent11"/>
        <w:tblW w:w="9812" w:type="dxa"/>
        <w:tblLook w:val="04A0"/>
      </w:tblPr>
      <w:tblGrid>
        <w:gridCol w:w="759"/>
        <w:gridCol w:w="2356"/>
        <w:gridCol w:w="3469"/>
        <w:gridCol w:w="3228"/>
      </w:tblGrid>
      <w:tr w:rsidR="00CF3EF0" w:rsidTr="00B06D43">
        <w:trPr>
          <w:cnfStyle w:val="100000000000"/>
        </w:trPr>
        <w:tc>
          <w:tcPr>
            <w:cnfStyle w:val="001000000000"/>
            <w:tcW w:w="759" w:type="dxa"/>
          </w:tcPr>
          <w:p w:rsidR="00CF3EF0" w:rsidRPr="00FB7339" w:rsidRDefault="00CF3EF0" w:rsidP="005C107D">
            <w:pPr>
              <w:rPr>
                <w:b w:val="0"/>
                <w:bCs w:val="0"/>
              </w:rPr>
            </w:pPr>
            <w:r w:rsidDel="00606567">
              <w:t xml:space="preserve"> </w:t>
            </w:r>
            <w:r w:rsidRPr="00FB7339">
              <w:t>Sr. No.</w:t>
            </w:r>
          </w:p>
        </w:tc>
        <w:tc>
          <w:tcPr>
            <w:tcW w:w="2356" w:type="dxa"/>
          </w:tcPr>
          <w:p w:rsidR="00CF3EF0" w:rsidRPr="00FB7339" w:rsidRDefault="00CF3EF0" w:rsidP="0019471E">
            <w:pPr>
              <w:cnfStyle w:val="100000000000"/>
              <w:rPr>
                <w:b w:val="0"/>
                <w:bCs w:val="0"/>
              </w:rPr>
            </w:pPr>
            <w:r w:rsidRPr="00FB7339">
              <w:t>ROLES</w:t>
            </w:r>
          </w:p>
        </w:tc>
        <w:tc>
          <w:tcPr>
            <w:tcW w:w="3469" w:type="dxa"/>
          </w:tcPr>
          <w:p w:rsidR="00CF3EF0" w:rsidRPr="00FB7339" w:rsidRDefault="00CF3EF0" w:rsidP="0019471E">
            <w:pPr>
              <w:cnfStyle w:val="100000000000"/>
              <w:rPr>
                <w:b w:val="0"/>
                <w:bCs w:val="0"/>
              </w:rPr>
            </w:pPr>
            <w:r>
              <w:t>Name</w:t>
            </w:r>
          </w:p>
        </w:tc>
        <w:tc>
          <w:tcPr>
            <w:tcW w:w="3228" w:type="dxa"/>
          </w:tcPr>
          <w:p w:rsidR="00CF3EF0" w:rsidRDefault="00CF3EF0" w:rsidP="00025E21">
            <w:pPr>
              <w:cnfStyle w:val="100000000000"/>
            </w:pPr>
            <w:r>
              <w:t>Involvement</w:t>
            </w:r>
          </w:p>
        </w:tc>
      </w:tr>
      <w:tr w:rsidR="005B3337" w:rsidTr="00B06D43">
        <w:trPr>
          <w:cnfStyle w:val="000000100000"/>
        </w:trPr>
        <w:tc>
          <w:tcPr>
            <w:cnfStyle w:val="001000000000"/>
            <w:tcW w:w="759" w:type="dxa"/>
          </w:tcPr>
          <w:p w:rsidR="005B3337" w:rsidRPr="0070471D" w:rsidRDefault="005B3337" w:rsidP="0070471D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356" w:type="dxa"/>
          </w:tcPr>
          <w:p w:rsidR="005B3337" w:rsidRDefault="00021DCF" w:rsidP="0019471E">
            <w:pPr>
              <w:cnfStyle w:val="000000100000"/>
            </w:pPr>
            <w:r>
              <w:t>Training coordinator</w:t>
            </w:r>
          </w:p>
        </w:tc>
        <w:tc>
          <w:tcPr>
            <w:tcW w:w="3469" w:type="dxa"/>
          </w:tcPr>
          <w:p w:rsidR="005B3337" w:rsidRDefault="005B3337" w:rsidP="004C1628">
            <w:pPr>
              <w:cnfStyle w:val="000000100000"/>
            </w:pPr>
          </w:p>
        </w:tc>
        <w:tc>
          <w:tcPr>
            <w:tcW w:w="3228" w:type="dxa"/>
          </w:tcPr>
          <w:p w:rsidR="005B3337" w:rsidRDefault="005B3337" w:rsidP="004C1628">
            <w:pPr>
              <w:cnfStyle w:val="000000100000"/>
            </w:pPr>
          </w:p>
        </w:tc>
      </w:tr>
      <w:tr w:rsidR="005B3337" w:rsidTr="00B06D43">
        <w:trPr>
          <w:cnfStyle w:val="000000010000"/>
        </w:trPr>
        <w:tc>
          <w:tcPr>
            <w:cnfStyle w:val="001000000000"/>
            <w:tcW w:w="759" w:type="dxa"/>
          </w:tcPr>
          <w:p w:rsidR="005B3337" w:rsidRPr="0070471D" w:rsidRDefault="005B3337" w:rsidP="0070471D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356" w:type="dxa"/>
          </w:tcPr>
          <w:p w:rsidR="005B3337" w:rsidRDefault="00021DCF" w:rsidP="0019471E">
            <w:pPr>
              <w:cnfStyle w:val="000000010000"/>
            </w:pPr>
            <w:r>
              <w:t>Reviewers</w:t>
            </w:r>
          </w:p>
        </w:tc>
        <w:tc>
          <w:tcPr>
            <w:tcW w:w="3469" w:type="dxa"/>
          </w:tcPr>
          <w:p w:rsidR="005B3337" w:rsidRDefault="005B3337" w:rsidP="004C1628">
            <w:pPr>
              <w:cnfStyle w:val="000000010000"/>
            </w:pPr>
          </w:p>
        </w:tc>
        <w:tc>
          <w:tcPr>
            <w:tcW w:w="3228" w:type="dxa"/>
          </w:tcPr>
          <w:p w:rsidR="005B3337" w:rsidRDefault="005B3337" w:rsidP="004C1628">
            <w:pPr>
              <w:cnfStyle w:val="000000010000"/>
            </w:pPr>
          </w:p>
        </w:tc>
      </w:tr>
      <w:tr w:rsidR="005B3337" w:rsidTr="00B06D43">
        <w:trPr>
          <w:cnfStyle w:val="000000100000"/>
        </w:trPr>
        <w:tc>
          <w:tcPr>
            <w:cnfStyle w:val="001000000000"/>
            <w:tcW w:w="759" w:type="dxa"/>
          </w:tcPr>
          <w:p w:rsidR="005B3337" w:rsidRPr="0070471D" w:rsidRDefault="005B3337" w:rsidP="0070471D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356" w:type="dxa"/>
          </w:tcPr>
          <w:p w:rsidR="005B3337" w:rsidRDefault="00021DCF" w:rsidP="0019471E">
            <w:pPr>
              <w:cnfStyle w:val="000000100000"/>
            </w:pPr>
            <w:r>
              <w:t>Sr. Management</w:t>
            </w:r>
          </w:p>
        </w:tc>
        <w:tc>
          <w:tcPr>
            <w:tcW w:w="3469" w:type="dxa"/>
          </w:tcPr>
          <w:p w:rsidR="005B3337" w:rsidRDefault="005B3337" w:rsidP="005B3337">
            <w:pPr>
              <w:cnfStyle w:val="000000100000"/>
            </w:pPr>
          </w:p>
        </w:tc>
        <w:tc>
          <w:tcPr>
            <w:tcW w:w="3228" w:type="dxa"/>
          </w:tcPr>
          <w:p w:rsidR="005B3337" w:rsidRDefault="005B3337" w:rsidP="004C1628">
            <w:pPr>
              <w:cnfStyle w:val="000000100000"/>
            </w:pPr>
          </w:p>
        </w:tc>
      </w:tr>
      <w:tr w:rsidR="00021DCF" w:rsidTr="00B06D43">
        <w:trPr>
          <w:cnfStyle w:val="000000010000"/>
        </w:trPr>
        <w:tc>
          <w:tcPr>
            <w:cnfStyle w:val="001000000000"/>
            <w:tcW w:w="759" w:type="dxa"/>
          </w:tcPr>
          <w:p w:rsidR="00021DCF" w:rsidRPr="0070471D" w:rsidRDefault="00021DCF" w:rsidP="0070471D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356" w:type="dxa"/>
          </w:tcPr>
          <w:p w:rsidR="00021DCF" w:rsidRDefault="00021DCF" w:rsidP="0019471E">
            <w:pPr>
              <w:cnfStyle w:val="000000010000"/>
            </w:pPr>
            <w:r>
              <w:t>Auditors</w:t>
            </w:r>
          </w:p>
        </w:tc>
        <w:tc>
          <w:tcPr>
            <w:tcW w:w="3469" w:type="dxa"/>
          </w:tcPr>
          <w:p w:rsidR="00021DCF" w:rsidRDefault="00021DCF" w:rsidP="005B3337">
            <w:pPr>
              <w:cnfStyle w:val="000000010000"/>
            </w:pPr>
          </w:p>
        </w:tc>
        <w:tc>
          <w:tcPr>
            <w:tcW w:w="3228" w:type="dxa"/>
          </w:tcPr>
          <w:p w:rsidR="00021DCF" w:rsidRDefault="00021DCF" w:rsidP="004C1628">
            <w:pPr>
              <w:cnfStyle w:val="000000010000"/>
            </w:pPr>
          </w:p>
        </w:tc>
      </w:tr>
      <w:tr w:rsidR="00021DCF" w:rsidTr="00B06D43">
        <w:trPr>
          <w:cnfStyle w:val="000000100000"/>
        </w:trPr>
        <w:tc>
          <w:tcPr>
            <w:cnfStyle w:val="001000000000"/>
            <w:tcW w:w="759" w:type="dxa"/>
          </w:tcPr>
          <w:p w:rsidR="00021DCF" w:rsidRPr="0070471D" w:rsidRDefault="00021DCF" w:rsidP="0070471D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356" w:type="dxa"/>
          </w:tcPr>
          <w:p w:rsidR="00021DCF" w:rsidRDefault="00021DCF" w:rsidP="0019471E">
            <w:pPr>
              <w:cnfStyle w:val="000000100000"/>
            </w:pPr>
            <w:r>
              <w:t>IT support</w:t>
            </w:r>
          </w:p>
        </w:tc>
        <w:tc>
          <w:tcPr>
            <w:tcW w:w="3469" w:type="dxa"/>
          </w:tcPr>
          <w:p w:rsidR="00021DCF" w:rsidRDefault="00021DCF" w:rsidP="005B3337">
            <w:pPr>
              <w:cnfStyle w:val="000000100000"/>
            </w:pPr>
          </w:p>
        </w:tc>
        <w:tc>
          <w:tcPr>
            <w:tcW w:w="3228" w:type="dxa"/>
          </w:tcPr>
          <w:p w:rsidR="00021DCF" w:rsidRDefault="00021DCF" w:rsidP="004C1628">
            <w:pPr>
              <w:cnfStyle w:val="000000100000"/>
            </w:pPr>
          </w:p>
        </w:tc>
      </w:tr>
      <w:tr w:rsidR="00021DCF" w:rsidTr="00B06D43">
        <w:trPr>
          <w:cnfStyle w:val="000000010000"/>
        </w:trPr>
        <w:tc>
          <w:tcPr>
            <w:cnfStyle w:val="001000000000"/>
            <w:tcW w:w="759" w:type="dxa"/>
          </w:tcPr>
          <w:p w:rsidR="00021DCF" w:rsidRPr="0070471D" w:rsidRDefault="00021DCF" w:rsidP="0070471D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356" w:type="dxa"/>
          </w:tcPr>
          <w:p w:rsidR="00021DCF" w:rsidRDefault="00021DCF" w:rsidP="0019471E">
            <w:pPr>
              <w:cnfStyle w:val="000000010000"/>
            </w:pPr>
          </w:p>
        </w:tc>
        <w:tc>
          <w:tcPr>
            <w:tcW w:w="3469" w:type="dxa"/>
          </w:tcPr>
          <w:p w:rsidR="00021DCF" w:rsidRDefault="00021DCF" w:rsidP="005B3337">
            <w:pPr>
              <w:cnfStyle w:val="000000010000"/>
            </w:pPr>
          </w:p>
        </w:tc>
        <w:tc>
          <w:tcPr>
            <w:tcW w:w="3228" w:type="dxa"/>
          </w:tcPr>
          <w:p w:rsidR="00021DCF" w:rsidRDefault="00021DCF" w:rsidP="004C1628">
            <w:pPr>
              <w:cnfStyle w:val="000000010000"/>
            </w:pPr>
          </w:p>
        </w:tc>
      </w:tr>
      <w:tr w:rsidR="00021DCF" w:rsidTr="00B06D43">
        <w:trPr>
          <w:cnfStyle w:val="000000100000"/>
        </w:trPr>
        <w:tc>
          <w:tcPr>
            <w:cnfStyle w:val="001000000000"/>
            <w:tcW w:w="759" w:type="dxa"/>
          </w:tcPr>
          <w:p w:rsidR="00021DCF" w:rsidRPr="0070471D" w:rsidRDefault="00021DCF" w:rsidP="0070471D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356" w:type="dxa"/>
          </w:tcPr>
          <w:p w:rsidR="00021DCF" w:rsidRDefault="00021DCF" w:rsidP="0019471E">
            <w:pPr>
              <w:cnfStyle w:val="000000100000"/>
            </w:pPr>
          </w:p>
        </w:tc>
        <w:tc>
          <w:tcPr>
            <w:tcW w:w="3469" w:type="dxa"/>
          </w:tcPr>
          <w:p w:rsidR="00021DCF" w:rsidRDefault="00021DCF" w:rsidP="005B3337">
            <w:pPr>
              <w:cnfStyle w:val="000000100000"/>
            </w:pPr>
          </w:p>
        </w:tc>
        <w:tc>
          <w:tcPr>
            <w:tcW w:w="3228" w:type="dxa"/>
          </w:tcPr>
          <w:p w:rsidR="00021DCF" w:rsidRDefault="00021DCF" w:rsidP="004C1628">
            <w:pPr>
              <w:cnfStyle w:val="000000100000"/>
            </w:pPr>
          </w:p>
        </w:tc>
      </w:tr>
    </w:tbl>
    <w:p w:rsidR="00CF3EF0" w:rsidRDefault="00CF3EF0" w:rsidP="0023191D"/>
    <w:p w:rsidR="00B20AEB" w:rsidRPr="00B20AEB" w:rsidRDefault="00B20AEB" w:rsidP="00B20AEB">
      <w:pPr>
        <w:pStyle w:val="Heading2"/>
        <w:rPr>
          <w:rStyle w:val="SubtleEmphasis"/>
          <w:color w:val="7030A0"/>
        </w:rPr>
      </w:pPr>
      <w:bookmarkStart w:id="18" w:name="_Toc424374282"/>
      <w:r>
        <w:lastRenderedPageBreak/>
        <w:t>Plan A</w:t>
      </w:r>
      <w:r w:rsidR="006D6672" w:rsidRPr="005C107D">
        <w:t>pp</w:t>
      </w:r>
      <w:r>
        <w:t>roval Status as decided by the Management C</w:t>
      </w:r>
      <w:r w:rsidRPr="005C107D">
        <w:t>ommitt</w:t>
      </w:r>
      <w:r>
        <w:t>ee:</w:t>
      </w:r>
      <w:bookmarkEnd w:id="18"/>
    </w:p>
    <w:p w:rsidR="00BA6B36" w:rsidRDefault="00BA6B36" w:rsidP="005D7332">
      <w:pPr>
        <w:rPr>
          <w:sz w:val="24"/>
          <w:szCs w:val="24"/>
        </w:rPr>
      </w:pPr>
    </w:p>
    <w:p w:rsidR="00B20AEB" w:rsidRPr="007E4D52" w:rsidRDefault="009D23AB" w:rsidP="005D7332">
      <w:pPr>
        <w:rPr>
          <w:sz w:val="24"/>
          <w:szCs w:val="24"/>
        </w:rPr>
      </w:pPr>
      <w:r w:rsidRPr="007E4D52">
        <w:rPr>
          <w:sz w:val="24"/>
          <w:szCs w:val="24"/>
        </w:rPr>
        <w:t>Approved</w:t>
      </w:r>
    </w:p>
    <w:p w:rsidR="00B20AEB" w:rsidRDefault="00B20AEB" w:rsidP="005D7332">
      <w:pPr>
        <w:rPr>
          <w:sz w:val="24"/>
          <w:szCs w:val="24"/>
        </w:rPr>
      </w:pPr>
      <w:r w:rsidRPr="007E4D52">
        <w:rPr>
          <w:sz w:val="24"/>
          <w:szCs w:val="24"/>
        </w:rPr>
        <w:t>Remarks</w:t>
      </w:r>
    </w:p>
    <w:p w:rsidR="004B21F9" w:rsidRDefault="004B21F9" w:rsidP="005D7332">
      <w:pPr>
        <w:rPr>
          <w:sz w:val="24"/>
          <w:szCs w:val="24"/>
        </w:rPr>
      </w:pPr>
    </w:p>
    <w:p w:rsidR="004B21F9" w:rsidRPr="00B20AEB" w:rsidRDefault="004B21F9" w:rsidP="005D7332"/>
    <w:sectPr w:rsidR="004B21F9" w:rsidRPr="00B20AEB" w:rsidSect="005C777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70AA" w:rsidRDefault="001270AA" w:rsidP="006D6672">
      <w:pPr>
        <w:spacing w:after="0" w:line="240" w:lineRule="auto"/>
      </w:pPr>
      <w:r>
        <w:separator/>
      </w:r>
    </w:p>
  </w:endnote>
  <w:endnote w:type="continuationSeparator" w:id="0">
    <w:p w:rsidR="001270AA" w:rsidRDefault="001270AA" w:rsidP="006D6672">
      <w:pPr>
        <w:spacing w:after="0" w:line="240" w:lineRule="auto"/>
      </w:pPr>
      <w:r>
        <w:continuationSeparator/>
      </w:r>
    </w:p>
  </w:endnote>
  <w:endnote w:id="1">
    <w:p w:rsidR="00180BC8" w:rsidRPr="00EE501E" w:rsidRDefault="00180BC8">
      <w:pPr>
        <w:pStyle w:val="EndnoteText"/>
        <w:rPr>
          <w:sz w:val="22"/>
          <w:szCs w:val="22"/>
        </w:rPr>
      </w:pPr>
      <w:r>
        <w:rPr>
          <w:rStyle w:val="EndnoteReference"/>
        </w:rPr>
        <w:endnoteRef/>
      </w:r>
      <w:r>
        <w:t xml:space="preserve"> </w:t>
      </w:r>
      <w:r w:rsidR="002A3E82">
        <w:rPr>
          <w:sz w:val="22"/>
          <w:szCs w:val="22"/>
        </w:rPr>
        <w:t>S</w:t>
      </w:r>
      <w:r w:rsidRPr="00EE501E">
        <w:rPr>
          <w:sz w:val="22"/>
          <w:szCs w:val="22"/>
        </w:rPr>
        <w:t xml:space="preserve">cope covers </w:t>
      </w:r>
      <w:r w:rsidR="002A3E82">
        <w:rPr>
          <w:sz w:val="22"/>
          <w:szCs w:val="22"/>
        </w:rPr>
        <w:t>the extent of activities covered by this plan with a clear statement of purpose for each.</w:t>
      </w:r>
    </w:p>
  </w:endnote>
  <w:endnote w:id="2">
    <w:p w:rsidR="00180BC8" w:rsidRPr="00EE501E" w:rsidRDefault="00180BC8">
      <w:pPr>
        <w:pStyle w:val="EndnoteText"/>
        <w:rPr>
          <w:sz w:val="22"/>
          <w:szCs w:val="22"/>
        </w:rPr>
      </w:pPr>
      <w:r>
        <w:rPr>
          <w:rStyle w:val="EndnoteReference"/>
        </w:rPr>
        <w:endnoteRef/>
      </w:r>
      <w:r>
        <w:t xml:space="preserve"> </w:t>
      </w:r>
      <w:r w:rsidRPr="00EE501E">
        <w:rPr>
          <w:sz w:val="22"/>
          <w:szCs w:val="22"/>
        </w:rPr>
        <w:t>The vision of the</w:t>
      </w:r>
      <w:r w:rsidR="002A3E82">
        <w:rPr>
          <w:sz w:val="22"/>
          <w:szCs w:val="22"/>
        </w:rPr>
        <w:t xml:space="preserve"> </w:t>
      </w:r>
      <w:r w:rsidR="00AE5880">
        <w:rPr>
          <w:sz w:val="22"/>
          <w:szCs w:val="22"/>
        </w:rPr>
        <w:t>process</w:t>
      </w:r>
      <w:r w:rsidR="002A3E82">
        <w:rPr>
          <w:sz w:val="22"/>
          <w:szCs w:val="22"/>
        </w:rPr>
        <w:t xml:space="preserve"> is the overarching statement of purpose for the execution of the process</w:t>
      </w:r>
      <w:r w:rsidRPr="00EE501E">
        <w:rPr>
          <w:sz w:val="22"/>
          <w:szCs w:val="22"/>
        </w:rPr>
        <w:t>.</w:t>
      </w:r>
      <w:r w:rsidR="003E3738">
        <w:rPr>
          <w:sz w:val="22"/>
          <w:szCs w:val="22"/>
        </w:rPr>
        <w:t xml:space="preserve"> This also specifies areas that are out of scope of this plan.</w:t>
      </w:r>
    </w:p>
  </w:endnote>
  <w:endnote w:id="3">
    <w:p w:rsidR="00F00D6A" w:rsidRDefault="00F00D6A" w:rsidP="00F00D6A">
      <w:r>
        <w:rPr>
          <w:rStyle w:val="EndnoteReference"/>
        </w:rPr>
        <w:endnoteRef/>
      </w:r>
      <w:r>
        <w:t xml:space="preserve"> </w:t>
      </w:r>
      <w:r w:rsidRPr="00F00D6A">
        <w:t xml:space="preserve">This section specifies any training that will be needed to ensure the necessary skill levels needed for </w:t>
      </w:r>
      <w:r w:rsidR="000674C9">
        <w:t xml:space="preserve">Training and development </w:t>
      </w:r>
      <w:r>
        <w:t>activities</w:t>
      </w:r>
      <w:r w:rsidRPr="00F00D6A">
        <w:t xml:space="preserve">. The </w:t>
      </w:r>
      <w:r w:rsidR="000674C9">
        <w:t>Training coordinator’s</w:t>
      </w:r>
      <w:r w:rsidRPr="00F00D6A">
        <w:t xml:space="preserve">  responsibilities include identifying training requirements and working with local sources to provide training.</w:t>
      </w:r>
      <w:r>
        <w:t xml:space="preserve"> </w:t>
      </w:r>
    </w:p>
  </w:endnote>
  <w:endnote w:id="4">
    <w:p w:rsidR="00A74AFC" w:rsidRPr="004B21F9" w:rsidRDefault="00A74AFC">
      <w:pPr>
        <w:pStyle w:val="EndnoteText"/>
        <w:rPr>
          <w:sz w:val="22"/>
          <w:szCs w:val="22"/>
        </w:rPr>
      </w:pPr>
      <w:r>
        <w:rPr>
          <w:rStyle w:val="EndnoteReference"/>
        </w:rPr>
        <w:endnoteRef/>
      </w:r>
      <w:r>
        <w:t xml:space="preserve"> </w:t>
      </w:r>
      <w:r w:rsidRPr="004B21F9">
        <w:rPr>
          <w:sz w:val="22"/>
          <w:szCs w:val="22"/>
        </w:rPr>
        <w:t>Senior Management reviews can be specified here. These may include, but are not limited to, stakeholder commitment issues, significant schedule slippage, cost slippage, and scope issues.</w:t>
      </w:r>
    </w:p>
  </w:endnote>
  <w:endnote w:id="5">
    <w:p w:rsidR="004B21F9" w:rsidRPr="004B21F9" w:rsidRDefault="004B21F9" w:rsidP="004B21F9">
      <w:r>
        <w:rPr>
          <w:rStyle w:val="EndnoteReference"/>
        </w:rPr>
        <w:endnoteRef/>
      </w:r>
      <w:r>
        <w:t xml:space="preserve"> </w:t>
      </w:r>
      <w:r w:rsidRPr="004B21F9">
        <w:t xml:space="preserve">The objective of Configuration management plan is to establish the methodology for the </w:t>
      </w:r>
      <w:r w:rsidR="0053117D">
        <w:t>process’</w:t>
      </w:r>
      <w:r w:rsidRPr="004B21F9">
        <w:t xml:space="preserve"> Configuration Management process. It includes configuration identification, configuration library management, access rights management, version control and change control procedures.</w:t>
      </w:r>
      <w:r>
        <w:t xml:space="preserve"> </w:t>
      </w:r>
      <w:r w:rsidRPr="004B21F9">
        <w:t xml:space="preserve">Access  to  a  team  member  is  provided  strictly  on  a  need  to  know  basis  and  is  managed  by Configuration Administrator. Types of access are Read Only, Read-Write and Read-Write-Delete. </w:t>
      </w:r>
      <w:r>
        <w:t xml:space="preserve"> </w:t>
      </w:r>
      <w:r w:rsidRPr="004B21F9">
        <w:t>This plan applies to all documentation and software work products developed during the course of execution.</w:t>
      </w:r>
    </w:p>
    <w:p w:rsidR="004B21F9" w:rsidRDefault="00E60ABA">
      <w:pPr>
        <w:pStyle w:val="EndnoteText"/>
      </w:pPr>
      <w:r>
        <w:t>The plan document will be named QAxx-xx_ADTPLN where xx-xx is the FY, such as 13-14.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BC8" w:rsidRDefault="00180BC8" w:rsidP="0023191D">
    <w:pPr>
      <w:pStyle w:val="Header"/>
      <w:ind w:left="-90"/>
    </w:pPr>
    <w:r>
      <w:t xml:space="preserve">Genus </w:t>
    </w:r>
    <w:r w:rsidR="00246E3F">
      <w:t>Innovation</w:t>
    </w:r>
    <w:r>
      <w:t xml:space="preserve"> Limited</w:t>
    </w:r>
    <w:r>
      <w:tab/>
    </w:r>
    <w:r>
      <w:tab/>
      <w:t xml:space="preserve">Template Version Number - </w:t>
    </w:r>
    <w:r w:rsidR="00246E3F">
      <w:t>1</w:t>
    </w:r>
  </w:p>
  <w:p w:rsidR="00180BC8" w:rsidRDefault="00180B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70AA" w:rsidRDefault="001270AA" w:rsidP="006D6672">
      <w:pPr>
        <w:spacing w:after="0" w:line="240" w:lineRule="auto"/>
      </w:pPr>
      <w:r>
        <w:separator/>
      </w:r>
    </w:p>
  </w:footnote>
  <w:footnote w:type="continuationSeparator" w:id="0">
    <w:p w:rsidR="001270AA" w:rsidRDefault="001270AA" w:rsidP="006D6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BC8" w:rsidRPr="000E17F7" w:rsidRDefault="00C12DA4" w:rsidP="00F52DE8">
    <w:fldSimple w:instr=" FILENAME  \* Upper  \* MERGEFORMAT ">
      <w:r w:rsidR="00572D0B">
        <w:rPr>
          <w:noProof/>
        </w:rPr>
        <w:t>TMPL_TRGSTR</w:t>
      </w:r>
    </w:fldSimple>
    <w:r w:rsidR="00180BC8">
      <w:tab/>
    </w:r>
    <w:r w:rsidR="00180BC8">
      <w:tab/>
    </w:r>
    <w:r w:rsidR="00180BC8">
      <w:tab/>
    </w:r>
    <w:r w:rsidR="00180BC8">
      <w:tab/>
    </w:r>
    <w:r w:rsidR="00180BC8">
      <w:tab/>
    </w:r>
    <w:r w:rsidR="00180BC8">
      <w:tab/>
    </w:r>
    <w:r w:rsidR="00180BC8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7CC2C0E4"/>
    <w:lvl w:ilvl="0">
      <w:numFmt w:val="decimal"/>
      <w:lvlText w:val="*"/>
      <w:lvlJc w:val="left"/>
    </w:lvl>
  </w:abstractNum>
  <w:abstractNum w:abstractNumId="1">
    <w:nsid w:val="00056875"/>
    <w:multiLevelType w:val="multilevel"/>
    <w:tmpl w:val="A844DD2C"/>
    <w:lvl w:ilvl="0">
      <w:start w:val="1"/>
      <w:numFmt w:val="decimal"/>
      <w:lvlText w:val="%1."/>
      <w:lvlJc w:val="left"/>
      <w:pPr>
        <w:ind w:left="36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31C71A5"/>
    <w:multiLevelType w:val="multilevel"/>
    <w:tmpl w:val="5358A94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066B5E65"/>
    <w:multiLevelType w:val="multilevel"/>
    <w:tmpl w:val="084A38F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07B01B84"/>
    <w:multiLevelType w:val="hybridMultilevel"/>
    <w:tmpl w:val="B0983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23B2B"/>
    <w:multiLevelType w:val="hybridMultilevel"/>
    <w:tmpl w:val="9BD48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DF230F"/>
    <w:multiLevelType w:val="hybridMultilevel"/>
    <w:tmpl w:val="3E604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0E6417"/>
    <w:multiLevelType w:val="hybridMultilevel"/>
    <w:tmpl w:val="1A163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BC3057"/>
    <w:multiLevelType w:val="hybridMultilevel"/>
    <w:tmpl w:val="8272B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5B24BF"/>
    <w:multiLevelType w:val="hybridMultilevel"/>
    <w:tmpl w:val="FDD0A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11728B"/>
    <w:multiLevelType w:val="hybridMultilevel"/>
    <w:tmpl w:val="95CEAB10"/>
    <w:lvl w:ilvl="0" w:tplc="50C2B96A">
      <w:start w:val="4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27725"/>
    <w:multiLevelType w:val="hybridMultilevel"/>
    <w:tmpl w:val="7404556C"/>
    <w:lvl w:ilvl="0" w:tplc="81866BB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0833AF"/>
    <w:multiLevelType w:val="hybridMultilevel"/>
    <w:tmpl w:val="B0983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CC4448"/>
    <w:multiLevelType w:val="hybridMultilevel"/>
    <w:tmpl w:val="7D98D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92265B"/>
    <w:multiLevelType w:val="hybridMultilevel"/>
    <w:tmpl w:val="97DEA774"/>
    <w:lvl w:ilvl="0" w:tplc="596CE3C4">
      <w:start w:val="4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E91252"/>
    <w:multiLevelType w:val="hybridMultilevel"/>
    <w:tmpl w:val="05FCDB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F37AAA"/>
    <w:multiLevelType w:val="hybridMultilevel"/>
    <w:tmpl w:val="4630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C82B32"/>
    <w:multiLevelType w:val="hybridMultilevel"/>
    <w:tmpl w:val="ADB0B67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4E4730F0"/>
    <w:multiLevelType w:val="hybridMultilevel"/>
    <w:tmpl w:val="76A88B24"/>
    <w:lvl w:ilvl="0" w:tplc="B7DE5F7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A463CD"/>
    <w:multiLevelType w:val="hybridMultilevel"/>
    <w:tmpl w:val="6798B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132ED7"/>
    <w:multiLevelType w:val="hybridMultilevel"/>
    <w:tmpl w:val="E4961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6C5FBB"/>
    <w:multiLevelType w:val="hybridMultilevel"/>
    <w:tmpl w:val="8AF67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523DD8"/>
    <w:multiLevelType w:val="hybridMultilevel"/>
    <w:tmpl w:val="E4961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95F57"/>
    <w:multiLevelType w:val="hybridMultilevel"/>
    <w:tmpl w:val="639A8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2514AF"/>
    <w:multiLevelType w:val="hybridMultilevel"/>
    <w:tmpl w:val="A65EF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7B7F8C"/>
    <w:multiLevelType w:val="hybridMultilevel"/>
    <w:tmpl w:val="62ACB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9101A2"/>
    <w:multiLevelType w:val="hybridMultilevel"/>
    <w:tmpl w:val="AD74C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E757B4"/>
    <w:multiLevelType w:val="hybridMultilevel"/>
    <w:tmpl w:val="BD04D102"/>
    <w:lvl w:ilvl="0" w:tplc="03566FAC">
      <w:numFmt w:val="bullet"/>
      <w:lvlText w:val=""/>
      <w:lvlJc w:val="left"/>
      <w:pPr>
        <w:ind w:left="713" w:hanging="360"/>
      </w:pPr>
      <w:rPr>
        <w:rFonts w:ascii="Symbol" w:eastAsiaTheme="minorEastAsia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28">
    <w:nsid w:val="6FA14412"/>
    <w:multiLevelType w:val="hybridMultilevel"/>
    <w:tmpl w:val="6E1A57F8"/>
    <w:lvl w:ilvl="0" w:tplc="5F70D7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C42B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3AE4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7C27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848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AA5E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084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DCB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DEB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70FF363D"/>
    <w:multiLevelType w:val="hybridMultilevel"/>
    <w:tmpl w:val="F1864F58"/>
    <w:lvl w:ilvl="0" w:tplc="C9CE69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AD47B93"/>
    <w:multiLevelType w:val="hybridMultilevel"/>
    <w:tmpl w:val="C5EEDE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CD3521"/>
    <w:multiLevelType w:val="hybridMultilevel"/>
    <w:tmpl w:val="D3B21208"/>
    <w:lvl w:ilvl="0" w:tplc="EC147C74">
      <w:numFmt w:val="bullet"/>
      <w:lvlText w:val="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24"/>
  </w:num>
  <w:num w:numId="4">
    <w:abstractNumId w:val="15"/>
  </w:num>
  <w:num w:numId="5">
    <w:abstractNumId w:val="1"/>
  </w:num>
  <w:num w:numId="6">
    <w:abstractNumId w:val="23"/>
  </w:num>
  <w:num w:numId="7">
    <w:abstractNumId w:val="19"/>
  </w:num>
  <w:num w:numId="8">
    <w:abstractNumId w:val="4"/>
  </w:num>
  <w:num w:numId="9">
    <w:abstractNumId w:val="12"/>
  </w:num>
  <w:num w:numId="10">
    <w:abstractNumId w:val="21"/>
  </w:num>
  <w:num w:numId="11">
    <w:abstractNumId w:val="8"/>
  </w:num>
  <w:num w:numId="12">
    <w:abstractNumId w:val="26"/>
  </w:num>
  <w:num w:numId="13">
    <w:abstractNumId w:val="29"/>
  </w:num>
  <w:num w:numId="14">
    <w:abstractNumId w:val="10"/>
  </w:num>
  <w:num w:numId="15">
    <w:abstractNumId w:val="14"/>
  </w:num>
  <w:num w:numId="16">
    <w:abstractNumId w:val="0"/>
    <w:lvlOverride w:ilvl="0">
      <w:lvl w:ilvl="0">
        <w:start w:val="1"/>
        <w:numFmt w:val="bullet"/>
        <w:lvlText w:val=""/>
        <w:legacy w:legacy="1" w:legacySpace="12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17">
    <w:abstractNumId w:val="16"/>
  </w:num>
  <w:num w:numId="18">
    <w:abstractNumId w:val="20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</w:num>
  <w:num w:numId="21">
    <w:abstractNumId w:val="6"/>
  </w:num>
  <w:num w:numId="22">
    <w:abstractNumId w:val="17"/>
  </w:num>
  <w:num w:numId="23">
    <w:abstractNumId w:val="31"/>
  </w:num>
  <w:num w:numId="24">
    <w:abstractNumId w:val="25"/>
  </w:num>
  <w:num w:numId="25">
    <w:abstractNumId w:val="22"/>
  </w:num>
  <w:num w:numId="26">
    <w:abstractNumId w:val="27"/>
  </w:num>
  <w:num w:numId="27">
    <w:abstractNumId w:val="11"/>
  </w:num>
  <w:num w:numId="28">
    <w:abstractNumId w:val="18"/>
  </w:num>
  <w:num w:numId="29">
    <w:abstractNumId w:val="30"/>
  </w:num>
  <w:num w:numId="30">
    <w:abstractNumId w:val="7"/>
  </w:num>
  <w:num w:numId="31">
    <w:abstractNumId w:val="3"/>
  </w:num>
  <w:num w:numId="3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E54B1"/>
    <w:rsid w:val="000074AB"/>
    <w:rsid w:val="000121DB"/>
    <w:rsid w:val="00012853"/>
    <w:rsid w:val="00012C06"/>
    <w:rsid w:val="00013EC4"/>
    <w:rsid w:val="00021DCF"/>
    <w:rsid w:val="00025E21"/>
    <w:rsid w:val="00026C0D"/>
    <w:rsid w:val="0003035D"/>
    <w:rsid w:val="00032758"/>
    <w:rsid w:val="00035556"/>
    <w:rsid w:val="00041466"/>
    <w:rsid w:val="00044CF9"/>
    <w:rsid w:val="00050D26"/>
    <w:rsid w:val="00052068"/>
    <w:rsid w:val="0005331D"/>
    <w:rsid w:val="00054D34"/>
    <w:rsid w:val="00062CE7"/>
    <w:rsid w:val="00063DBB"/>
    <w:rsid w:val="000674C9"/>
    <w:rsid w:val="00074F0E"/>
    <w:rsid w:val="0007594B"/>
    <w:rsid w:val="00085A74"/>
    <w:rsid w:val="00087AA3"/>
    <w:rsid w:val="000937E2"/>
    <w:rsid w:val="000A4951"/>
    <w:rsid w:val="000B17A1"/>
    <w:rsid w:val="000B3E85"/>
    <w:rsid w:val="000B624F"/>
    <w:rsid w:val="000C016F"/>
    <w:rsid w:val="000C3405"/>
    <w:rsid w:val="000C5A5D"/>
    <w:rsid w:val="000D3829"/>
    <w:rsid w:val="000D512F"/>
    <w:rsid w:val="000E17F7"/>
    <w:rsid w:val="000F0123"/>
    <w:rsid w:val="000F1D61"/>
    <w:rsid w:val="000F3CAC"/>
    <w:rsid w:val="000F5182"/>
    <w:rsid w:val="00101570"/>
    <w:rsid w:val="00103441"/>
    <w:rsid w:val="00104C4E"/>
    <w:rsid w:val="00107455"/>
    <w:rsid w:val="0011002A"/>
    <w:rsid w:val="00117D37"/>
    <w:rsid w:val="00122A5D"/>
    <w:rsid w:val="001238C5"/>
    <w:rsid w:val="00125937"/>
    <w:rsid w:val="001270AA"/>
    <w:rsid w:val="00130440"/>
    <w:rsid w:val="00130ED5"/>
    <w:rsid w:val="00134750"/>
    <w:rsid w:val="00135619"/>
    <w:rsid w:val="00141098"/>
    <w:rsid w:val="00145A8B"/>
    <w:rsid w:val="0015284E"/>
    <w:rsid w:val="0015289B"/>
    <w:rsid w:val="00153DF6"/>
    <w:rsid w:val="00153E2A"/>
    <w:rsid w:val="001577CC"/>
    <w:rsid w:val="00157F5B"/>
    <w:rsid w:val="00163B12"/>
    <w:rsid w:val="00171103"/>
    <w:rsid w:val="0017167E"/>
    <w:rsid w:val="00171733"/>
    <w:rsid w:val="001761CE"/>
    <w:rsid w:val="00180BC8"/>
    <w:rsid w:val="00184BB8"/>
    <w:rsid w:val="00185389"/>
    <w:rsid w:val="00186C3B"/>
    <w:rsid w:val="0019471E"/>
    <w:rsid w:val="00194D52"/>
    <w:rsid w:val="001A1A85"/>
    <w:rsid w:val="001A559C"/>
    <w:rsid w:val="001B1AD2"/>
    <w:rsid w:val="001B3BF9"/>
    <w:rsid w:val="001B587B"/>
    <w:rsid w:val="001C5BFB"/>
    <w:rsid w:val="001C6CD2"/>
    <w:rsid w:val="001D3FAB"/>
    <w:rsid w:val="001D404C"/>
    <w:rsid w:val="001E05E9"/>
    <w:rsid w:val="001E5A8A"/>
    <w:rsid w:val="001E7695"/>
    <w:rsid w:val="001F79C8"/>
    <w:rsid w:val="00205E7E"/>
    <w:rsid w:val="00207ED5"/>
    <w:rsid w:val="00212310"/>
    <w:rsid w:val="0021343F"/>
    <w:rsid w:val="0021348F"/>
    <w:rsid w:val="00226929"/>
    <w:rsid w:val="0023191D"/>
    <w:rsid w:val="002319B4"/>
    <w:rsid w:val="00232DB0"/>
    <w:rsid w:val="00246E3F"/>
    <w:rsid w:val="00255837"/>
    <w:rsid w:val="00256FD8"/>
    <w:rsid w:val="002702E4"/>
    <w:rsid w:val="002705C7"/>
    <w:rsid w:val="002758CD"/>
    <w:rsid w:val="00277D67"/>
    <w:rsid w:val="00282D47"/>
    <w:rsid w:val="00284598"/>
    <w:rsid w:val="00284CEF"/>
    <w:rsid w:val="00287878"/>
    <w:rsid w:val="0029141B"/>
    <w:rsid w:val="00297161"/>
    <w:rsid w:val="002971D1"/>
    <w:rsid w:val="00297316"/>
    <w:rsid w:val="00297EBB"/>
    <w:rsid w:val="002A3E82"/>
    <w:rsid w:val="002B06CE"/>
    <w:rsid w:val="002B14A2"/>
    <w:rsid w:val="002B247C"/>
    <w:rsid w:val="002B4BD4"/>
    <w:rsid w:val="002B7789"/>
    <w:rsid w:val="002D329A"/>
    <w:rsid w:val="002D3C68"/>
    <w:rsid w:val="002D6DF0"/>
    <w:rsid w:val="002E1075"/>
    <w:rsid w:val="002E54B1"/>
    <w:rsid w:val="002E72C2"/>
    <w:rsid w:val="002F43DD"/>
    <w:rsid w:val="002F7CB8"/>
    <w:rsid w:val="002F7EEA"/>
    <w:rsid w:val="00301828"/>
    <w:rsid w:val="00301991"/>
    <w:rsid w:val="00305120"/>
    <w:rsid w:val="00305B99"/>
    <w:rsid w:val="00306E92"/>
    <w:rsid w:val="003121B9"/>
    <w:rsid w:val="0031232C"/>
    <w:rsid w:val="0031408D"/>
    <w:rsid w:val="00316D7F"/>
    <w:rsid w:val="00320F59"/>
    <w:rsid w:val="00323409"/>
    <w:rsid w:val="003244B3"/>
    <w:rsid w:val="0032738F"/>
    <w:rsid w:val="003330D7"/>
    <w:rsid w:val="00333192"/>
    <w:rsid w:val="003340A6"/>
    <w:rsid w:val="00336208"/>
    <w:rsid w:val="00336933"/>
    <w:rsid w:val="00341660"/>
    <w:rsid w:val="0034199B"/>
    <w:rsid w:val="00342A38"/>
    <w:rsid w:val="00343217"/>
    <w:rsid w:val="00345017"/>
    <w:rsid w:val="00351336"/>
    <w:rsid w:val="00352626"/>
    <w:rsid w:val="0035427D"/>
    <w:rsid w:val="00354D47"/>
    <w:rsid w:val="00356426"/>
    <w:rsid w:val="003570F2"/>
    <w:rsid w:val="003617BB"/>
    <w:rsid w:val="0036601F"/>
    <w:rsid w:val="0036636C"/>
    <w:rsid w:val="00367894"/>
    <w:rsid w:val="00367F83"/>
    <w:rsid w:val="00373085"/>
    <w:rsid w:val="003758A1"/>
    <w:rsid w:val="003801C4"/>
    <w:rsid w:val="00385BE1"/>
    <w:rsid w:val="00394A64"/>
    <w:rsid w:val="003A075E"/>
    <w:rsid w:val="003A0BA0"/>
    <w:rsid w:val="003A2D83"/>
    <w:rsid w:val="003B580C"/>
    <w:rsid w:val="003B5B23"/>
    <w:rsid w:val="003B7142"/>
    <w:rsid w:val="003C0BE6"/>
    <w:rsid w:val="003C1E07"/>
    <w:rsid w:val="003C3243"/>
    <w:rsid w:val="003C7497"/>
    <w:rsid w:val="003D0460"/>
    <w:rsid w:val="003D283D"/>
    <w:rsid w:val="003D3C1C"/>
    <w:rsid w:val="003D6E10"/>
    <w:rsid w:val="003D7ECF"/>
    <w:rsid w:val="003E1EBB"/>
    <w:rsid w:val="003E35E8"/>
    <w:rsid w:val="003E3738"/>
    <w:rsid w:val="003E555C"/>
    <w:rsid w:val="003F0B9D"/>
    <w:rsid w:val="003F3034"/>
    <w:rsid w:val="003F4E38"/>
    <w:rsid w:val="003F56C5"/>
    <w:rsid w:val="003F7B39"/>
    <w:rsid w:val="00402A6A"/>
    <w:rsid w:val="0040308F"/>
    <w:rsid w:val="00407BF3"/>
    <w:rsid w:val="00407F08"/>
    <w:rsid w:val="004101D5"/>
    <w:rsid w:val="00412DAE"/>
    <w:rsid w:val="00417DB0"/>
    <w:rsid w:val="00422A1F"/>
    <w:rsid w:val="00432292"/>
    <w:rsid w:val="0043245A"/>
    <w:rsid w:val="004331CA"/>
    <w:rsid w:val="00437F11"/>
    <w:rsid w:val="00441BA5"/>
    <w:rsid w:val="00443140"/>
    <w:rsid w:val="00446223"/>
    <w:rsid w:val="0045217A"/>
    <w:rsid w:val="00464030"/>
    <w:rsid w:val="0046607A"/>
    <w:rsid w:val="00466803"/>
    <w:rsid w:val="0047182C"/>
    <w:rsid w:val="00476261"/>
    <w:rsid w:val="004764E3"/>
    <w:rsid w:val="00484D4F"/>
    <w:rsid w:val="004866F6"/>
    <w:rsid w:val="00487C1D"/>
    <w:rsid w:val="00492554"/>
    <w:rsid w:val="00493898"/>
    <w:rsid w:val="00494E29"/>
    <w:rsid w:val="004952CF"/>
    <w:rsid w:val="00495D65"/>
    <w:rsid w:val="004979E1"/>
    <w:rsid w:val="004A0FE2"/>
    <w:rsid w:val="004A4F0B"/>
    <w:rsid w:val="004A5D80"/>
    <w:rsid w:val="004A6DD5"/>
    <w:rsid w:val="004A7D02"/>
    <w:rsid w:val="004B0715"/>
    <w:rsid w:val="004B21F9"/>
    <w:rsid w:val="004B4D2B"/>
    <w:rsid w:val="004B5770"/>
    <w:rsid w:val="004B5F3A"/>
    <w:rsid w:val="004C0013"/>
    <w:rsid w:val="004C1628"/>
    <w:rsid w:val="004C1828"/>
    <w:rsid w:val="004C25AF"/>
    <w:rsid w:val="004C29F1"/>
    <w:rsid w:val="004C3E69"/>
    <w:rsid w:val="004D029A"/>
    <w:rsid w:val="004D4967"/>
    <w:rsid w:val="004E424A"/>
    <w:rsid w:val="004E653A"/>
    <w:rsid w:val="004F01A7"/>
    <w:rsid w:val="004F6219"/>
    <w:rsid w:val="004F6EC1"/>
    <w:rsid w:val="0050489E"/>
    <w:rsid w:val="005065A0"/>
    <w:rsid w:val="00516BE3"/>
    <w:rsid w:val="005178C4"/>
    <w:rsid w:val="005206E4"/>
    <w:rsid w:val="00520C23"/>
    <w:rsid w:val="00527539"/>
    <w:rsid w:val="0053117D"/>
    <w:rsid w:val="00531689"/>
    <w:rsid w:val="00534273"/>
    <w:rsid w:val="005412C4"/>
    <w:rsid w:val="00547B5F"/>
    <w:rsid w:val="00547EE2"/>
    <w:rsid w:val="00552A4B"/>
    <w:rsid w:val="005544A6"/>
    <w:rsid w:val="00557E67"/>
    <w:rsid w:val="00564458"/>
    <w:rsid w:val="00571F31"/>
    <w:rsid w:val="00572D0B"/>
    <w:rsid w:val="00574741"/>
    <w:rsid w:val="00580BE9"/>
    <w:rsid w:val="00583141"/>
    <w:rsid w:val="00592487"/>
    <w:rsid w:val="0059385B"/>
    <w:rsid w:val="00597916"/>
    <w:rsid w:val="005A0CA5"/>
    <w:rsid w:val="005A38CA"/>
    <w:rsid w:val="005A4471"/>
    <w:rsid w:val="005A48D9"/>
    <w:rsid w:val="005B0884"/>
    <w:rsid w:val="005B282F"/>
    <w:rsid w:val="005B2BFE"/>
    <w:rsid w:val="005B3337"/>
    <w:rsid w:val="005B44F5"/>
    <w:rsid w:val="005B45D2"/>
    <w:rsid w:val="005C0D26"/>
    <w:rsid w:val="005C107D"/>
    <w:rsid w:val="005C3CCF"/>
    <w:rsid w:val="005C7776"/>
    <w:rsid w:val="005D1701"/>
    <w:rsid w:val="005D293B"/>
    <w:rsid w:val="005D3E8E"/>
    <w:rsid w:val="005D3EB6"/>
    <w:rsid w:val="005D4F06"/>
    <w:rsid w:val="005D7332"/>
    <w:rsid w:val="005E1A63"/>
    <w:rsid w:val="005E578D"/>
    <w:rsid w:val="005E723B"/>
    <w:rsid w:val="005F180F"/>
    <w:rsid w:val="0060021F"/>
    <w:rsid w:val="00600D9B"/>
    <w:rsid w:val="00606567"/>
    <w:rsid w:val="00610BD4"/>
    <w:rsid w:val="00612499"/>
    <w:rsid w:val="00614908"/>
    <w:rsid w:val="00621181"/>
    <w:rsid w:val="006245AC"/>
    <w:rsid w:val="0063305A"/>
    <w:rsid w:val="0063596D"/>
    <w:rsid w:val="0063628F"/>
    <w:rsid w:val="006405B3"/>
    <w:rsid w:val="00644B93"/>
    <w:rsid w:val="006455C4"/>
    <w:rsid w:val="00647841"/>
    <w:rsid w:val="006509BF"/>
    <w:rsid w:val="00651B7D"/>
    <w:rsid w:val="0066186D"/>
    <w:rsid w:val="00661DEC"/>
    <w:rsid w:val="006636BD"/>
    <w:rsid w:val="006636DB"/>
    <w:rsid w:val="00666861"/>
    <w:rsid w:val="006765EA"/>
    <w:rsid w:val="006841B0"/>
    <w:rsid w:val="006856E4"/>
    <w:rsid w:val="00694F01"/>
    <w:rsid w:val="00694F33"/>
    <w:rsid w:val="006A36E1"/>
    <w:rsid w:val="006A4970"/>
    <w:rsid w:val="006A7BB5"/>
    <w:rsid w:val="006B1155"/>
    <w:rsid w:val="006B1940"/>
    <w:rsid w:val="006B5AE0"/>
    <w:rsid w:val="006B615D"/>
    <w:rsid w:val="006C0B3C"/>
    <w:rsid w:val="006C46E6"/>
    <w:rsid w:val="006D0EF7"/>
    <w:rsid w:val="006D2C4A"/>
    <w:rsid w:val="006D2FCC"/>
    <w:rsid w:val="006D6672"/>
    <w:rsid w:val="006D7826"/>
    <w:rsid w:val="006E6432"/>
    <w:rsid w:val="006E69F0"/>
    <w:rsid w:val="006E783C"/>
    <w:rsid w:val="006F16A7"/>
    <w:rsid w:val="006F3D09"/>
    <w:rsid w:val="006F5D1F"/>
    <w:rsid w:val="0070471D"/>
    <w:rsid w:val="007047F8"/>
    <w:rsid w:val="0073129F"/>
    <w:rsid w:val="00735569"/>
    <w:rsid w:val="00736709"/>
    <w:rsid w:val="0073777B"/>
    <w:rsid w:val="007428F7"/>
    <w:rsid w:val="00746D9B"/>
    <w:rsid w:val="00746F74"/>
    <w:rsid w:val="00747451"/>
    <w:rsid w:val="00753D89"/>
    <w:rsid w:val="007548B4"/>
    <w:rsid w:val="00766173"/>
    <w:rsid w:val="0077084F"/>
    <w:rsid w:val="00771425"/>
    <w:rsid w:val="007731B0"/>
    <w:rsid w:val="00777297"/>
    <w:rsid w:val="00780EAB"/>
    <w:rsid w:val="007860C9"/>
    <w:rsid w:val="00787415"/>
    <w:rsid w:val="00790E4E"/>
    <w:rsid w:val="007918D4"/>
    <w:rsid w:val="00794C84"/>
    <w:rsid w:val="007A0910"/>
    <w:rsid w:val="007A34B7"/>
    <w:rsid w:val="007A7976"/>
    <w:rsid w:val="007B1BD0"/>
    <w:rsid w:val="007C1041"/>
    <w:rsid w:val="007C3FE5"/>
    <w:rsid w:val="007D5980"/>
    <w:rsid w:val="007E0EB8"/>
    <w:rsid w:val="007E17D1"/>
    <w:rsid w:val="007E2159"/>
    <w:rsid w:val="007E222E"/>
    <w:rsid w:val="007E37D1"/>
    <w:rsid w:val="007E4D52"/>
    <w:rsid w:val="007E5E53"/>
    <w:rsid w:val="007F044E"/>
    <w:rsid w:val="007F2E4E"/>
    <w:rsid w:val="007F4757"/>
    <w:rsid w:val="007F6192"/>
    <w:rsid w:val="007F6210"/>
    <w:rsid w:val="007F761B"/>
    <w:rsid w:val="00800868"/>
    <w:rsid w:val="00800A27"/>
    <w:rsid w:val="00801A30"/>
    <w:rsid w:val="00804851"/>
    <w:rsid w:val="00804E44"/>
    <w:rsid w:val="00805AB3"/>
    <w:rsid w:val="0081293F"/>
    <w:rsid w:val="008155C7"/>
    <w:rsid w:val="00824E97"/>
    <w:rsid w:val="008311A9"/>
    <w:rsid w:val="008312EF"/>
    <w:rsid w:val="00832794"/>
    <w:rsid w:val="0083561D"/>
    <w:rsid w:val="00840C4E"/>
    <w:rsid w:val="0084201F"/>
    <w:rsid w:val="008517D0"/>
    <w:rsid w:val="00855CD9"/>
    <w:rsid w:val="00864558"/>
    <w:rsid w:val="00864A5E"/>
    <w:rsid w:val="00866476"/>
    <w:rsid w:val="008714C9"/>
    <w:rsid w:val="00872ADF"/>
    <w:rsid w:val="00872E36"/>
    <w:rsid w:val="008754AE"/>
    <w:rsid w:val="00875671"/>
    <w:rsid w:val="008759CD"/>
    <w:rsid w:val="00876D1C"/>
    <w:rsid w:val="00881F78"/>
    <w:rsid w:val="00883187"/>
    <w:rsid w:val="00883550"/>
    <w:rsid w:val="008847BF"/>
    <w:rsid w:val="00886E9B"/>
    <w:rsid w:val="008873FE"/>
    <w:rsid w:val="00887DF7"/>
    <w:rsid w:val="008A7B14"/>
    <w:rsid w:val="008B41D2"/>
    <w:rsid w:val="008B5C4C"/>
    <w:rsid w:val="008B5D95"/>
    <w:rsid w:val="008B61C2"/>
    <w:rsid w:val="008C5599"/>
    <w:rsid w:val="008C58F6"/>
    <w:rsid w:val="008D224E"/>
    <w:rsid w:val="008D22FC"/>
    <w:rsid w:val="008D3407"/>
    <w:rsid w:val="008E06ED"/>
    <w:rsid w:val="008F0385"/>
    <w:rsid w:val="008F0859"/>
    <w:rsid w:val="008F435B"/>
    <w:rsid w:val="008F49E8"/>
    <w:rsid w:val="008F4A68"/>
    <w:rsid w:val="008F6D54"/>
    <w:rsid w:val="00900BE6"/>
    <w:rsid w:val="00904555"/>
    <w:rsid w:val="00910C64"/>
    <w:rsid w:val="00911524"/>
    <w:rsid w:val="00915E44"/>
    <w:rsid w:val="00920BEF"/>
    <w:rsid w:val="00925970"/>
    <w:rsid w:val="009353C8"/>
    <w:rsid w:val="0094007C"/>
    <w:rsid w:val="0095050A"/>
    <w:rsid w:val="0096365D"/>
    <w:rsid w:val="0096426E"/>
    <w:rsid w:val="009657D2"/>
    <w:rsid w:val="00965E02"/>
    <w:rsid w:val="00966029"/>
    <w:rsid w:val="009773A5"/>
    <w:rsid w:val="00980A05"/>
    <w:rsid w:val="009948BD"/>
    <w:rsid w:val="00997A96"/>
    <w:rsid w:val="009A4241"/>
    <w:rsid w:val="009A4C81"/>
    <w:rsid w:val="009A528C"/>
    <w:rsid w:val="009A7599"/>
    <w:rsid w:val="009B2335"/>
    <w:rsid w:val="009B23B2"/>
    <w:rsid w:val="009B3F4E"/>
    <w:rsid w:val="009D14D6"/>
    <w:rsid w:val="009D23AB"/>
    <w:rsid w:val="009D3137"/>
    <w:rsid w:val="009D57EE"/>
    <w:rsid w:val="009D64C4"/>
    <w:rsid w:val="009E2504"/>
    <w:rsid w:val="009E426A"/>
    <w:rsid w:val="009F3D46"/>
    <w:rsid w:val="009F480F"/>
    <w:rsid w:val="009F5489"/>
    <w:rsid w:val="009F568A"/>
    <w:rsid w:val="00A0120F"/>
    <w:rsid w:val="00A061C6"/>
    <w:rsid w:val="00A068FA"/>
    <w:rsid w:val="00A06BD2"/>
    <w:rsid w:val="00A11AAB"/>
    <w:rsid w:val="00A1395C"/>
    <w:rsid w:val="00A155BB"/>
    <w:rsid w:val="00A2150F"/>
    <w:rsid w:val="00A21921"/>
    <w:rsid w:val="00A2253B"/>
    <w:rsid w:val="00A25D41"/>
    <w:rsid w:val="00A2674B"/>
    <w:rsid w:val="00A33CC3"/>
    <w:rsid w:val="00A40A0F"/>
    <w:rsid w:val="00A410A6"/>
    <w:rsid w:val="00A42B75"/>
    <w:rsid w:val="00A56D1A"/>
    <w:rsid w:val="00A60595"/>
    <w:rsid w:val="00A6208F"/>
    <w:rsid w:val="00A63121"/>
    <w:rsid w:val="00A67E2B"/>
    <w:rsid w:val="00A71D5B"/>
    <w:rsid w:val="00A74AFC"/>
    <w:rsid w:val="00A74DF4"/>
    <w:rsid w:val="00A77145"/>
    <w:rsid w:val="00A80B6D"/>
    <w:rsid w:val="00A811E1"/>
    <w:rsid w:val="00A81C5B"/>
    <w:rsid w:val="00A81C67"/>
    <w:rsid w:val="00A92500"/>
    <w:rsid w:val="00A93F0D"/>
    <w:rsid w:val="00AA1F1B"/>
    <w:rsid w:val="00AA240F"/>
    <w:rsid w:val="00AA3CF5"/>
    <w:rsid w:val="00AA4CD5"/>
    <w:rsid w:val="00AB0B6F"/>
    <w:rsid w:val="00AB3682"/>
    <w:rsid w:val="00AB3D89"/>
    <w:rsid w:val="00AB4E5C"/>
    <w:rsid w:val="00AB6EC8"/>
    <w:rsid w:val="00AC1A13"/>
    <w:rsid w:val="00AC1D03"/>
    <w:rsid w:val="00AC2A9C"/>
    <w:rsid w:val="00AC7B58"/>
    <w:rsid w:val="00AD6AA6"/>
    <w:rsid w:val="00AE0335"/>
    <w:rsid w:val="00AE3D14"/>
    <w:rsid w:val="00AE520E"/>
    <w:rsid w:val="00AE5880"/>
    <w:rsid w:val="00AE79E5"/>
    <w:rsid w:val="00AE7B9A"/>
    <w:rsid w:val="00AF58CE"/>
    <w:rsid w:val="00B00F4A"/>
    <w:rsid w:val="00B06D43"/>
    <w:rsid w:val="00B13FCC"/>
    <w:rsid w:val="00B14D5F"/>
    <w:rsid w:val="00B15EAD"/>
    <w:rsid w:val="00B169D5"/>
    <w:rsid w:val="00B208AA"/>
    <w:rsid w:val="00B20AEB"/>
    <w:rsid w:val="00B211AB"/>
    <w:rsid w:val="00B211F8"/>
    <w:rsid w:val="00B37E42"/>
    <w:rsid w:val="00B40A08"/>
    <w:rsid w:val="00B40A6D"/>
    <w:rsid w:val="00B417A4"/>
    <w:rsid w:val="00B437DE"/>
    <w:rsid w:val="00B448AF"/>
    <w:rsid w:val="00B50F50"/>
    <w:rsid w:val="00B52A2B"/>
    <w:rsid w:val="00B6186E"/>
    <w:rsid w:val="00B66407"/>
    <w:rsid w:val="00B67267"/>
    <w:rsid w:val="00B733F2"/>
    <w:rsid w:val="00B7599C"/>
    <w:rsid w:val="00B81B97"/>
    <w:rsid w:val="00B91F0A"/>
    <w:rsid w:val="00B93E4A"/>
    <w:rsid w:val="00B94988"/>
    <w:rsid w:val="00B94A01"/>
    <w:rsid w:val="00B959D4"/>
    <w:rsid w:val="00BA26AC"/>
    <w:rsid w:val="00BA4408"/>
    <w:rsid w:val="00BA6B36"/>
    <w:rsid w:val="00BB09D4"/>
    <w:rsid w:val="00BB58A1"/>
    <w:rsid w:val="00BB667C"/>
    <w:rsid w:val="00BC1AC1"/>
    <w:rsid w:val="00BC2726"/>
    <w:rsid w:val="00BC35C7"/>
    <w:rsid w:val="00BC630D"/>
    <w:rsid w:val="00BC7AD0"/>
    <w:rsid w:val="00BC7D63"/>
    <w:rsid w:val="00BD13D2"/>
    <w:rsid w:val="00BD517F"/>
    <w:rsid w:val="00BD5BD4"/>
    <w:rsid w:val="00BE171D"/>
    <w:rsid w:val="00BF30FE"/>
    <w:rsid w:val="00BF4020"/>
    <w:rsid w:val="00BF52E1"/>
    <w:rsid w:val="00BF5D0D"/>
    <w:rsid w:val="00BF6A82"/>
    <w:rsid w:val="00C12DA4"/>
    <w:rsid w:val="00C17239"/>
    <w:rsid w:val="00C20D0D"/>
    <w:rsid w:val="00C220DA"/>
    <w:rsid w:val="00C24CEF"/>
    <w:rsid w:val="00C256B5"/>
    <w:rsid w:val="00C336F0"/>
    <w:rsid w:val="00C33BAC"/>
    <w:rsid w:val="00C40E03"/>
    <w:rsid w:val="00C4274E"/>
    <w:rsid w:val="00C45822"/>
    <w:rsid w:val="00C47643"/>
    <w:rsid w:val="00C5267D"/>
    <w:rsid w:val="00C54335"/>
    <w:rsid w:val="00C600A5"/>
    <w:rsid w:val="00C616D4"/>
    <w:rsid w:val="00C710ED"/>
    <w:rsid w:val="00C7182A"/>
    <w:rsid w:val="00C75D95"/>
    <w:rsid w:val="00C764F5"/>
    <w:rsid w:val="00C7701D"/>
    <w:rsid w:val="00C8532D"/>
    <w:rsid w:val="00C872FC"/>
    <w:rsid w:val="00C90BEF"/>
    <w:rsid w:val="00C93576"/>
    <w:rsid w:val="00CA0EF9"/>
    <w:rsid w:val="00CA2D25"/>
    <w:rsid w:val="00CA2D30"/>
    <w:rsid w:val="00CA49E6"/>
    <w:rsid w:val="00CA507A"/>
    <w:rsid w:val="00CA5DED"/>
    <w:rsid w:val="00CB03B3"/>
    <w:rsid w:val="00CB0B95"/>
    <w:rsid w:val="00CB188B"/>
    <w:rsid w:val="00CC3E1F"/>
    <w:rsid w:val="00CC6226"/>
    <w:rsid w:val="00CD4E71"/>
    <w:rsid w:val="00CD6697"/>
    <w:rsid w:val="00CE12D8"/>
    <w:rsid w:val="00CE4F40"/>
    <w:rsid w:val="00CE52EC"/>
    <w:rsid w:val="00CF003B"/>
    <w:rsid w:val="00CF3EF0"/>
    <w:rsid w:val="00D015C5"/>
    <w:rsid w:val="00D11BFC"/>
    <w:rsid w:val="00D129C4"/>
    <w:rsid w:val="00D1427B"/>
    <w:rsid w:val="00D17330"/>
    <w:rsid w:val="00D17930"/>
    <w:rsid w:val="00D17BF7"/>
    <w:rsid w:val="00D2662D"/>
    <w:rsid w:val="00D27201"/>
    <w:rsid w:val="00D327C2"/>
    <w:rsid w:val="00D35EE1"/>
    <w:rsid w:val="00D36739"/>
    <w:rsid w:val="00D37983"/>
    <w:rsid w:val="00D42B4B"/>
    <w:rsid w:val="00D44593"/>
    <w:rsid w:val="00D4729E"/>
    <w:rsid w:val="00D500F2"/>
    <w:rsid w:val="00D5297E"/>
    <w:rsid w:val="00D52BD6"/>
    <w:rsid w:val="00D52CFA"/>
    <w:rsid w:val="00D5612B"/>
    <w:rsid w:val="00D73644"/>
    <w:rsid w:val="00D73645"/>
    <w:rsid w:val="00D745E8"/>
    <w:rsid w:val="00D747EC"/>
    <w:rsid w:val="00D74A46"/>
    <w:rsid w:val="00D8257F"/>
    <w:rsid w:val="00D84DE0"/>
    <w:rsid w:val="00D93DFD"/>
    <w:rsid w:val="00D94E26"/>
    <w:rsid w:val="00DA0E7F"/>
    <w:rsid w:val="00DB408C"/>
    <w:rsid w:val="00DB4194"/>
    <w:rsid w:val="00DB638E"/>
    <w:rsid w:val="00DB6FAE"/>
    <w:rsid w:val="00DB7FC7"/>
    <w:rsid w:val="00DD0499"/>
    <w:rsid w:val="00DD1C45"/>
    <w:rsid w:val="00DD2541"/>
    <w:rsid w:val="00DE2329"/>
    <w:rsid w:val="00DE6E45"/>
    <w:rsid w:val="00E006C5"/>
    <w:rsid w:val="00E007DB"/>
    <w:rsid w:val="00E01E64"/>
    <w:rsid w:val="00E121AA"/>
    <w:rsid w:val="00E13509"/>
    <w:rsid w:val="00E25C08"/>
    <w:rsid w:val="00E266F1"/>
    <w:rsid w:val="00E41465"/>
    <w:rsid w:val="00E415B7"/>
    <w:rsid w:val="00E4231A"/>
    <w:rsid w:val="00E462D2"/>
    <w:rsid w:val="00E464C0"/>
    <w:rsid w:val="00E4677B"/>
    <w:rsid w:val="00E553A2"/>
    <w:rsid w:val="00E56087"/>
    <w:rsid w:val="00E607C6"/>
    <w:rsid w:val="00E60ABA"/>
    <w:rsid w:val="00E64658"/>
    <w:rsid w:val="00E64A62"/>
    <w:rsid w:val="00E70173"/>
    <w:rsid w:val="00E752E9"/>
    <w:rsid w:val="00E7546B"/>
    <w:rsid w:val="00E77B50"/>
    <w:rsid w:val="00E80A1C"/>
    <w:rsid w:val="00E80A87"/>
    <w:rsid w:val="00E81737"/>
    <w:rsid w:val="00E82285"/>
    <w:rsid w:val="00E83529"/>
    <w:rsid w:val="00E8698F"/>
    <w:rsid w:val="00E93329"/>
    <w:rsid w:val="00EA2BE0"/>
    <w:rsid w:val="00EA4256"/>
    <w:rsid w:val="00EA61EA"/>
    <w:rsid w:val="00EC7DB8"/>
    <w:rsid w:val="00ED098E"/>
    <w:rsid w:val="00ED2504"/>
    <w:rsid w:val="00ED3B99"/>
    <w:rsid w:val="00ED420E"/>
    <w:rsid w:val="00ED4D8B"/>
    <w:rsid w:val="00ED7387"/>
    <w:rsid w:val="00ED76DB"/>
    <w:rsid w:val="00EE2EF5"/>
    <w:rsid w:val="00EE381E"/>
    <w:rsid w:val="00EE3E79"/>
    <w:rsid w:val="00EE44C1"/>
    <w:rsid w:val="00EE501E"/>
    <w:rsid w:val="00EE751D"/>
    <w:rsid w:val="00EF29FA"/>
    <w:rsid w:val="00EF3990"/>
    <w:rsid w:val="00EF4250"/>
    <w:rsid w:val="00EF49B0"/>
    <w:rsid w:val="00EF4D34"/>
    <w:rsid w:val="00EF54BC"/>
    <w:rsid w:val="00EF66E6"/>
    <w:rsid w:val="00EF72B0"/>
    <w:rsid w:val="00EF75EE"/>
    <w:rsid w:val="00EF7BA3"/>
    <w:rsid w:val="00F00549"/>
    <w:rsid w:val="00F00A4F"/>
    <w:rsid w:val="00F00D6A"/>
    <w:rsid w:val="00F06A61"/>
    <w:rsid w:val="00F159F1"/>
    <w:rsid w:val="00F1710F"/>
    <w:rsid w:val="00F245BA"/>
    <w:rsid w:val="00F3280C"/>
    <w:rsid w:val="00F333CB"/>
    <w:rsid w:val="00F36BC0"/>
    <w:rsid w:val="00F4040D"/>
    <w:rsid w:val="00F44897"/>
    <w:rsid w:val="00F4562E"/>
    <w:rsid w:val="00F5097D"/>
    <w:rsid w:val="00F52DE8"/>
    <w:rsid w:val="00F555A1"/>
    <w:rsid w:val="00F557C1"/>
    <w:rsid w:val="00F645FE"/>
    <w:rsid w:val="00F660DC"/>
    <w:rsid w:val="00F71DA2"/>
    <w:rsid w:val="00F71F0A"/>
    <w:rsid w:val="00F740C8"/>
    <w:rsid w:val="00F751A5"/>
    <w:rsid w:val="00F7606F"/>
    <w:rsid w:val="00F76362"/>
    <w:rsid w:val="00F7648A"/>
    <w:rsid w:val="00F76A26"/>
    <w:rsid w:val="00F76B2B"/>
    <w:rsid w:val="00F80E8B"/>
    <w:rsid w:val="00F82850"/>
    <w:rsid w:val="00F86297"/>
    <w:rsid w:val="00F94FD4"/>
    <w:rsid w:val="00F95C1C"/>
    <w:rsid w:val="00F961A2"/>
    <w:rsid w:val="00F96FA3"/>
    <w:rsid w:val="00F97014"/>
    <w:rsid w:val="00FA03A1"/>
    <w:rsid w:val="00FA53C3"/>
    <w:rsid w:val="00FA5B29"/>
    <w:rsid w:val="00FB44F6"/>
    <w:rsid w:val="00FB7ADE"/>
    <w:rsid w:val="00FC14D9"/>
    <w:rsid w:val="00FC4339"/>
    <w:rsid w:val="00FC4BD7"/>
    <w:rsid w:val="00FD11CA"/>
    <w:rsid w:val="00FE51F9"/>
    <w:rsid w:val="00FE5C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84F"/>
  </w:style>
  <w:style w:type="paragraph" w:styleId="Heading1">
    <w:name w:val="heading 1"/>
    <w:basedOn w:val="Normal"/>
    <w:next w:val="Normal"/>
    <w:link w:val="Heading1Char"/>
    <w:uiPriority w:val="9"/>
    <w:qFormat/>
    <w:rsid w:val="006E64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0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9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4B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E64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450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5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95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C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C6C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CD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C6CD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C6CD2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6672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6672"/>
    <w:rPr>
      <w:rFonts w:asciiTheme="majorHAnsi" w:eastAsiaTheme="majorEastAsia" w:hAnsiTheme="majorHAnsi" w:cstheme="majorBidi"/>
      <w:sz w:val="20"/>
      <w:szCs w:val="20"/>
      <w:lang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D6672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6D6672"/>
    <w:rPr>
      <w:i/>
      <w:iCs/>
      <w:color w:val="808080" w:themeColor="text1" w:themeTint="7F"/>
    </w:rPr>
  </w:style>
  <w:style w:type="character" w:styleId="CommentReference">
    <w:name w:val="annotation reference"/>
    <w:basedOn w:val="DefaultParagraphFont"/>
    <w:uiPriority w:val="99"/>
    <w:semiHidden/>
    <w:unhideWhenUsed/>
    <w:rsid w:val="008E06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06ED"/>
    <w:pPr>
      <w:spacing w:line="240" w:lineRule="auto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06ED"/>
    <w:rPr>
      <w:rFonts w:asciiTheme="majorHAnsi" w:eastAsiaTheme="majorEastAsia" w:hAnsiTheme="majorHAnsi" w:cstheme="majorBidi"/>
      <w:sz w:val="20"/>
      <w:szCs w:val="20"/>
      <w:lang w:bidi="en-US"/>
    </w:rPr>
  </w:style>
  <w:style w:type="table" w:styleId="TableGrid">
    <w:name w:val="Table Grid"/>
    <w:basedOn w:val="TableNormal"/>
    <w:uiPriority w:val="59"/>
    <w:rsid w:val="008E06ED"/>
    <w:pPr>
      <w:spacing w:after="0" w:line="240" w:lineRule="auto"/>
    </w:pPr>
    <w:rPr>
      <w:rFonts w:asciiTheme="majorHAnsi" w:eastAsiaTheme="majorEastAsia" w:hAnsiTheme="majorHAnsi" w:cstheme="majorBidi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D02"/>
    <w:rPr>
      <w:rFonts w:asciiTheme="minorHAnsi" w:eastAsiaTheme="minorHAnsi" w:hAnsiTheme="minorHAnsi" w:cstheme="minorBidi"/>
      <w:b/>
      <w:bCs/>
      <w:lang w:bidi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7D02"/>
    <w:rPr>
      <w:rFonts w:asciiTheme="majorHAnsi" w:eastAsiaTheme="majorEastAsia" w:hAnsiTheme="majorHAnsi" w:cstheme="majorBidi"/>
      <w:b/>
      <w:bCs/>
      <w:sz w:val="20"/>
      <w:szCs w:val="20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B2BFE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E42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42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nhideWhenUsed/>
    <w:rsid w:val="00F52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2DE8"/>
  </w:style>
  <w:style w:type="paragraph" w:styleId="Footer">
    <w:name w:val="footer"/>
    <w:basedOn w:val="Normal"/>
    <w:link w:val="FooterChar"/>
    <w:uiPriority w:val="99"/>
    <w:unhideWhenUsed/>
    <w:rsid w:val="00F52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DE8"/>
  </w:style>
  <w:style w:type="table" w:customStyle="1" w:styleId="LightShading-Accent11">
    <w:name w:val="Light Shading - Accent 11"/>
    <w:basedOn w:val="TableNormal"/>
    <w:uiPriority w:val="60"/>
    <w:rsid w:val="00F8285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Revision">
    <w:name w:val="Revision"/>
    <w:hidden/>
    <w:uiPriority w:val="99"/>
    <w:semiHidden/>
    <w:rsid w:val="00D74A46"/>
    <w:pPr>
      <w:spacing w:after="0" w:line="240" w:lineRule="auto"/>
    </w:pPr>
  </w:style>
  <w:style w:type="table" w:customStyle="1" w:styleId="LightGrid-Accent11">
    <w:name w:val="Light Grid - Accent 11"/>
    <w:basedOn w:val="TableNormal"/>
    <w:uiPriority w:val="62"/>
    <w:rsid w:val="008B41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A56D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A56D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31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3191D"/>
    <w:rPr>
      <w:rFonts w:ascii="Tahoma" w:hAnsi="Tahoma" w:cs="Tahoma"/>
      <w:sz w:val="16"/>
      <w:szCs w:val="16"/>
    </w:rPr>
  </w:style>
  <w:style w:type="table" w:styleId="LightShading-Accent2">
    <w:name w:val="Light Shading Accent 2"/>
    <w:basedOn w:val="TableNormal"/>
    <w:uiPriority w:val="60"/>
    <w:rsid w:val="00EE44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odyText3">
    <w:name w:val="Body Text 3"/>
    <w:basedOn w:val="Normal"/>
    <w:link w:val="BodyText3Char"/>
    <w:semiHidden/>
    <w:rsid w:val="00B211AB"/>
    <w:pPr>
      <w:spacing w:after="0" w:line="240" w:lineRule="auto"/>
      <w:ind w:right="547"/>
    </w:pPr>
    <w:rPr>
      <w:rFonts w:ascii="Arial" w:eastAsia="Times New Roman" w:hAnsi="Arial" w:cs="Times New Roman"/>
      <w:sz w:val="24"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B211AB"/>
    <w:rPr>
      <w:rFonts w:ascii="Arial" w:eastAsia="Times New Roman" w:hAnsi="Arial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211A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211AB"/>
  </w:style>
  <w:style w:type="table" w:customStyle="1" w:styleId="LightShading-Accent12">
    <w:name w:val="Light Shading - Accent 12"/>
    <w:basedOn w:val="TableNormal"/>
    <w:uiPriority w:val="60"/>
    <w:rsid w:val="004979E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Grid-Accent12">
    <w:name w:val="Light Grid - Accent 12"/>
    <w:basedOn w:val="TableNormal"/>
    <w:uiPriority w:val="62"/>
    <w:rsid w:val="004979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-Accent13">
    <w:name w:val="Light Grid - Accent 13"/>
    <w:basedOn w:val="TableNormal"/>
    <w:uiPriority w:val="62"/>
    <w:rsid w:val="00B211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Body">
    <w:name w:val="Body"/>
    <w:basedOn w:val="Normal"/>
    <w:rsid w:val="00735569"/>
    <w:pPr>
      <w:overflowPunct w:val="0"/>
      <w:autoSpaceDE w:val="0"/>
      <w:autoSpaceDN w:val="0"/>
      <w:adjustRightInd w:val="0"/>
      <w:spacing w:after="0" w:line="240" w:lineRule="auto"/>
      <w:ind w:left="360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80BC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80BC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80BC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9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306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068604E74C047BC66B3ED07869872" ma:contentTypeVersion="0" ma:contentTypeDescription="Create a new document." ma:contentTypeScope="" ma:versionID="7d65b694ac3f1c289d6201da35c196e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175A9-8693-4802-996E-F05E28D80FE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E78917D-722E-461C-BB65-87D9A816DC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ED756720-43B5-4E33-9745-7FDD82E7D4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84FD70-25F4-4DFE-93E7-BC587706E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 Template</vt:lpstr>
    </vt:vector>
  </TitlesOfParts>
  <Company>Genus</Company>
  <LinksUpToDate>false</LinksUpToDate>
  <CharactersWithSpaces>3677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Template</dc:title>
  <dc:creator>Vaibhav Garg</dc:creator>
  <cp:lastModifiedBy>hcl.sundeep</cp:lastModifiedBy>
  <cp:revision>33</cp:revision>
  <cp:lastPrinted>2010-12-22T06:13:00Z</cp:lastPrinted>
  <dcterms:created xsi:type="dcterms:W3CDTF">2011-04-29T07:10:00Z</dcterms:created>
  <dcterms:modified xsi:type="dcterms:W3CDTF">2015-07-11T05:05:00Z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0x01010005A068604E74C047BC66B3ED07869872</vt:lpwstr>
  </property>
</Properties>
</file>