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5FBE8" w14:textId="77777777" w:rsidR="00FD6A63" w:rsidRDefault="00FD6A63" w:rsidP="00FD6A63">
      <w:pPr>
        <w:pStyle w:val="Heading1"/>
        <w:numPr>
          <w:ilvl w:val="0"/>
          <w:numId w:val="1"/>
        </w:numPr>
        <w:tabs>
          <w:tab w:val="num" w:pos="360"/>
        </w:tabs>
        <w:ind w:left="0" w:firstLine="0"/>
      </w:pPr>
      <w:bookmarkStart w:id="0" w:name="_Toc447728366"/>
      <w:r>
        <w:t>Configuration &amp; Data Management Plan</w:t>
      </w:r>
      <w:bookmarkEnd w:id="0"/>
      <w:r>
        <w:t xml:space="preserve"> </w:t>
      </w:r>
    </w:p>
    <w:p w14:paraId="087DE0E8" w14:textId="77777777" w:rsidR="00FD6A63" w:rsidRDefault="00FD6A63" w:rsidP="00FD6A63">
      <w:pPr>
        <w:pStyle w:val="ListParagraph"/>
        <w:ind w:left="360"/>
        <w:rPr>
          <w:rStyle w:val="SubtleEmphasis"/>
        </w:rPr>
      </w:pPr>
    </w:p>
    <w:p w14:paraId="6029CDCA" w14:textId="77777777" w:rsidR="00FD6A63" w:rsidRPr="00D93DFD" w:rsidRDefault="00FD6A63" w:rsidP="00FD6A63">
      <w:pPr>
        <w:widowControl w:val="0"/>
        <w:autoSpaceDE w:val="0"/>
        <w:autoSpaceDN w:val="0"/>
        <w:adjustRightInd w:val="0"/>
        <w:spacing w:after="0" w:line="292" w:lineRule="auto"/>
        <w:ind w:right="82"/>
        <w:jc w:val="both"/>
        <w:rPr>
          <w:rStyle w:val="SubtleEmphasis"/>
        </w:rPr>
      </w:pPr>
      <w:r w:rsidRPr="00D93DFD">
        <w:rPr>
          <w:rStyle w:val="SubtleEmphasis"/>
        </w:rPr>
        <w:t>The objective of Configuration management plan is to establish the methodology for the project’s Configuration Management process. It includes configuration identification, configuration library management, access rights management, version control and change control procedures to be followed in the project.</w:t>
      </w:r>
    </w:p>
    <w:p w14:paraId="3EC8B059" w14:textId="77777777" w:rsidR="00FD6A63" w:rsidRPr="00D93DFD" w:rsidRDefault="00FD6A63" w:rsidP="00FD6A63">
      <w:pPr>
        <w:widowControl w:val="0"/>
        <w:autoSpaceDE w:val="0"/>
        <w:autoSpaceDN w:val="0"/>
        <w:adjustRightInd w:val="0"/>
        <w:spacing w:before="62" w:after="0" w:line="240" w:lineRule="auto"/>
        <w:ind w:right="84"/>
        <w:jc w:val="both"/>
        <w:rPr>
          <w:rStyle w:val="SubtleEmphasis"/>
        </w:rPr>
      </w:pPr>
      <w:proofErr w:type="gramStart"/>
      <w:r w:rsidRPr="00D93DFD">
        <w:rPr>
          <w:rStyle w:val="SubtleEmphasis"/>
        </w:rPr>
        <w:t>Access  to</w:t>
      </w:r>
      <w:proofErr w:type="gramEnd"/>
      <w:r w:rsidRPr="00D93DFD">
        <w:rPr>
          <w:rStyle w:val="SubtleEmphasis"/>
        </w:rPr>
        <w:t xml:space="preserve">  a  team  member  is  provided  strictly  on  a  need  to  know  basis  and  is  managed  by Configuration Administrator. Types of access are Read Only, Read-Write and Read-Write-Delete. </w:t>
      </w:r>
    </w:p>
    <w:p w14:paraId="34222ABD" w14:textId="77777777" w:rsidR="00FD6A63" w:rsidRPr="00D93DFD" w:rsidRDefault="00FD6A63" w:rsidP="00FD6A63">
      <w:pPr>
        <w:widowControl w:val="0"/>
        <w:autoSpaceDE w:val="0"/>
        <w:autoSpaceDN w:val="0"/>
        <w:adjustRightInd w:val="0"/>
        <w:spacing w:before="1" w:after="0" w:line="110" w:lineRule="exact"/>
        <w:rPr>
          <w:rStyle w:val="SubtleEmphasis"/>
        </w:rPr>
      </w:pPr>
    </w:p>
    <w:p w14:paraId="1DCE576C" w14:textId="77777777" w:rsidR="00FD6A63" w:rsidRPr="00D93DFD" w:rsidRDefault="00FD6A63" w:rsidP="00FD6A63">
      <w:pPr>
        <w:widowControl w:val="0"/>
        <w:autoSpaceDE w:val="0"/>
        <w:autoSpaceDN w:val="0"/>
        <w:adjustRightInd w:val="0"/>
        <w:spacing w:after="0" w:line="290" w:lineRule="auto"/>
        <w:ind w:right="86"/>
        <w:jc w:val="both"/>
        <w:rPr>
          <w:rStyle w:val="SubtleEmphasis"/>
        </w:rPr>
      </w:pPr>
      <w:r w:rsidRPr="00D93DFD">
        <w:rPr>
          <w:rStyle w:val="SubtleEmphasis"/>
        </w:rPr>
        <w:t xml:space="preserve">This plan applies to all documentation and work products developed </w:t>
      </w:r>
      <w:proofErr w:type="gramStart"/>
      <w:r w:rsidRPr="00D93DFD">
        <w:rPr>
          <w:rStyle w:val="SubtleEmphasis"/>
        </w:rPr>
        <w:t>during the course of</w:t>
      </w:r>
      <w:proofErr w:type="gramEnd"/>
      <w:r w:rsidRPr="00D93DFD">
        <w:rPr>
          <w:rStyle w:val="SubtleEmphasis"/>
        </w:rPr>
        <w:t xml:space="preserve"> project execution.</w:t>
      </w:r>
    </w:p>
    <w:p w14:paraId="0FFC9E02" w14:textId="77777777" w:rsidR="00FD6A63" w:rsidRPr="005E723B" w:rsidRDefault="00FD6A63" w:rsidP="00FD6A63">
      <w:pPr>
        <w:widowControl w:val="0"/>
        <w:autoSpaceDE w:val="0"/>
        <w:autoSpaceDN w:val="0"/>
        <w:adjustRightInd w:val="0"/>
        <w:spacing w:after="0" w:line="290" w:lineRule="auto"/>
        <w:ind w:left="997" w:right="86"/>
        <w:jc w:val="both"/>
        <w:rPr>
          <w:rFonts w:cstheme="minorHAnsi"/>
          <w:color w:val="000000"/>
        </w:rPr>
      </w:pPr>
    </w:p>
    <w:p w14:paraId="6946690C" w14:textId="77777777" w:rsidR="00FD6A63" w:rsidRDefault="00FD6A63" w:rsidP="00FD6A63">
      <w:pPr>
        <w:pStyle w:val="Heading2"/>
        <w:numPr>
          <w:ilvl w:val="1"/>
          <w:numId w:val="1"/>
        </w:numPr>
        <w:tabs>
          <w:tab w:val="num" w:pos="360"/>
        </w:tabs>
        <w:ind w:left="0" w:firstLine="0"/>
      </w:pPr>
      <w:bookmarkStart w:id="1" w:name="_Toc447728367"/>
      <w:r>
        <w:t>List of Configurable I</w:t>
      </w:r>
      <w:r w:rsidRPr="00255837">
        <w:t>tems</w:t>
      </w:r>
      <w:r>
        <w:t>, Access D</w:t>
      </w:r>
      <w:r w:rsidRPr="00255837">
        <w:t>etails</w:t>
      </w:r>
      <w:r>
        <w:t xml:space="preserve"> and Release Plan</w:t>
      </w:r>
      <w:bookmarkEnd w:id="1"/>
    </w:p>
    <w:p w14:paraId="4D38E5A6" w14:textId="77777777" w:rsidR="00FD6A63" w:rsidRPr="00AE7B9A" w:rsidRDefault="00FD6A63" w:rsidP="00FD6A63">
      <w:pPr>
        <w:rPr>
          <w:rStyle w:val="SubtleEmphasis"/>
        </w:rPr>
      </w:pPr>
      <w:r w:rsidRPr="00AE7B9A">
        <w:rPr>
          <w:rStyle w:val="SubtleEmphasis"/>
        </w:rPr>
        <w:t xml:space="preserve">Identify all work products in chronological order and in explicit numbers. For example, all </w:t>
      </w:r>
      <w:r>
        <w:rPr>
          <w:rStyle w:val="SubtleEmphasis"/>
        </w:rPr>
        <w:t>Design</w:t>
      </w:r>
      <w:r w:rsidRPr="00AE7B9A">
        <w:rPr>
          <w:rStyle w:val="SubtleEmphasis"/>
        </w:rPr>
        <w:t xml:space="preserve"> documents such as schema</w:t>
      </w:r>
      <w:r>
        <w:rPr>
          <w:rStyle w:val="SubtleEmphasis"/>
        </w:rPr>
        <w:t>tics</w:t>
      </w:r>
      <w:r w:rsidRPr="00AE7B9A">
        <w:rPr>
          <w:rStyle w:val="SubtleEmphasis"/>
        </w:rPr>
        <w:t xml:space="preserve">, </w:t>
      </w:r>
      <w:r>
        <w:rPr>
          <w:rStyle w:val="SubtleEmphasis"/>
        </w:rPr>
        <w:t>Flow charts, Conceptual diagrams</w:t>
      </w:r>
      <w:r w:rsidRPr="00AE7B9A">
        <w:rPr>
          <w:rStyle w:val="SubtleEmphasis"/>
        </w:rPr>
        <w:t xml:space="preserve"> etc. must be separate entries.</w:t>
      </w:r>
      <w:r>
        <w:rPr>
          <w:rStyle w:val="SubtleEmphasis"/>
        </w:rPr>
        <w:t xml:space="preserve"> Naming conventions should be decided for implementation artefacts such as Schematics, PCB Layouts, and Mechanical Drawings etc.</w:t>
      </w:r>
    </w:p>
    <w:tbl>
      <w:tblPr>
        <w:tblStyle w:val="LightGrid-Accent11"/>
        <w:tblW w:w="10003" w:type="dxa"/>
        <w:tblInd w:w="-72" w:type="dxa"/>
        <w:tblLook w:val="04A0" w:firstRow="1" w:lastRow="0" w:firstColumn="1" w:lastColumn="0" w:noHBand="0" w:noVBand="1"/>
      </w:tblPr>
      <w:tblGrid>
        <w:gridCol w:w="2124"/>
        <w:gridCol w:w="1064"/>
        <w:gridCol w:w="1440"/>
        <w:gridCol w:w="1603"/>
        <w:gridCol w:w="1137"/>
        <w:gridCol w:w="1448"/>
        <w:gridCol w:w="1187"/>
      </w:tblGrid>
      <w:tr w:rsidR="00FD6A63" w:rsidRPr="00AA3CF5" w14:paraId="4252BFE5" w14:textId="77777777" w:rsidTr="00285CCF">
        <w:trPr>
          <w:cnfStyle w:val="100000000000" w:firstRow="1" w:lastRow="0" w:firstColumn="0" w:lastColumn="0" w:oddVBand="0" w:evenVBand="0" w:oddHBand="0"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2124" w:type="dxa"/>
          </w:tcPr>
          <w:p w14:paraId="1ACEE78D" w14:textId="77777777" w:rsidR="00FD6A63" w:rsidRPr="00AA3CF5" w:rsidRDefault="00FD6A63" w:rsidP="00285CCF">
            <w:r w:rsidRPr="00AA3CF5">
              <w:t>Configuration Item</w:t>
            </w:r>
          </w:p>
        </w:tc>
        <w:tc>
          <w:tcPr>
            <w:tcW w:w="1064" w:type="dxa"/>
          </w:tcPr>
          <w:p w14:paraId="0E95C253" w14:textId="77777777" w:rsidR="00FD6A63" w:rsidRPr="00AA3CF5" w:rsidRDefault="00FD6A63" w:rsidP="00285CCF">
            <w:pPr>
              <w:cnfStyle w:val="100000000000" w:firstRow="1" w:lastRow="0" w:firstColumn="0" w:lastColumn="0" w:oddVBand="0" w:evenVBand="0" w:oddHBand="0" w:evenHBand="0" w:firstRowFirstColumn="0" w:firstRowLastColumn="0" w:lastRowFirstColumn="0" w:lastRowLastColumn="0"/>
            </w:pPr>
            <w:r w:rsidRPr="00AA3CF5">
              <w:t>Type</w:t>
            </w:r>
          </w:p>
        </w:tc>
        <w:tc>
          <w:tcPr>
            <w:tcW w:w="1440" w:type="dxa"/>
          </w:tcPr>
          <w:p w14:paraId="224CA32D" w14:textId="77777777" w:rsidR="00FD6A63" w:rsidRPr="00AA3CF5" w:rsidRDefault="00FD6A63" w:rsidP="00285CCF">
            <w:pPr>
              <w:cnfStyle w:val="100000000000" w:firstRow="1" w:lastRow="0" w:firstColumn="0" w:lastColumn="0" w:oddVBand="0" w:evenVBand="0" w:oddHBand="0" w:evenHBand="0" w:firstRowFirstColumn="0" w:firstRowLastColumn="0" w:lastRowFirstColumn="0" w:lastRowLastColumn="0"/>
            </w:pPr>
            <w:r>
              <w:t>Location</w:t>
            </w:r>
          </w:p>
        </w:tc>
        <w:tc>
          <w:tcPr>
            <w:tcW w:w="1603" w:type="dxa"/>
          </w:tcPr>
          <w:p w14:paraId="711CB196" w14:textId="77777777" w:rsidR="00FD6A63" w:rsidRDefault="00FD6A63" w:rsidP="00285CCF">
            <w:pPr>
              <w:cnfStyle w:val="100000000000" w:firstRow="1" w:lastRow="0" w:firstColumn="0" w:lastColumn="0" w:oddVBand="0" w:evenVBand="0" w:oddHBand="0" w:evenHBand="0" w:firstRowFirstColumn="0" w:firstRowLastColumn="0" w:lastRowFirstColumn="0" w:lastRowLastColumn="0"/>
            </w:pPr>
            <w:r>
              <w:t xml:space="preserve">When </w:t>
            </w:r>
            <w:proofErr w:type="gramStart"/>
            <w:r>
              <w:t>Baselined</w:t>
            </w:r>
            <w:proofErr w:type="gramEnd"/>
            <w:r>
              <w:t>?</w:t>
            </w:r>
          </w:p>
        </w:tc>
        <w:tc>
          <w:tcPr>
            <w:tcW w:w="1137" w:type="dxa"/>
          </w:tcPr>
          <w:p w14:paraId="74D5C931" w14:textId="77777777" w:rsidR="00FD6A63" w:rsidRDefault="00FD6A63" w:rsidP="00285CCF">
            <w:pPr>
              <w:cnfStyle w:val="100000000000" w:firstRow="1" w:lastRow="0" w:firstColumn="0" w:lastColumn="0" w:oddVBand="0" w:evenVBand="0" w:oddHBand="0" w:evenHBand="0" w:firstRowFirstColumn="0" w:firstRowLastColumn="0" w:lastRowFirstColumn="0" w:lastRowLastColumn="0"/>
            </w:pPr>
            <w:r>
              <w:t>CI Owner</w:t>
            </w:r>
          </w:p>
        </w:tc>
        <w:tc>
          <w:tcPr>
            <w:tcW w:w="1448" w:type="dxa"/>
          </w:tcPr>
          <w:p w14:paraId="489446D3" w14:textId="77777777" w:rsidR="00FD6A63" w:rsidRDefault="00FD6A63" w:rsidP="00285CCF">
            <w:pPr>
              <w:cnfStyle w:val="100000000000" w:firstRow="1" w:lastRow="0" w:firstColumn="0" w:lastColumn="0" w:oddVBand="0" w:evenVBand="0" w:oddHBand="0" w:evenHBand="0" w:firstRowFirstColumn="0" w:firstRowLastColumn="0" w:lastRowFirstColumn="0" w:lastRowLastColumn="0"/>
            </w:pPr>
            <w:r>
              <w:t>Candidate for release? (Yes, No)</w:t>
            </w:r>
          </w:p>
        </w:tc>
        <w:tc>
          <w:tcPr>
            <w:tcW w:w="1187" w:type="dxa"/>
          </w:tcPr>
          <w:p w14:paraId="7B6DE763" w14:textId="77777777" w:rsidR="00FD6A63" w:rsidRDefault="00FD6A63" w:rsidP="00285CCF">
            <w:pPr>
              <w:cnfStyle w:val="100000000000" w:firstRow="1" w:lastRow="0" w:firstColumn="0" w:lastColumn="0" w:oddVBand="0" w:evenVBand="0" w:oddHBand="0" w:evenHBand="0" w:firstRowFirstColumn="0" w:firstRowLastColumn="0" w:lastRowFirstColumn="0" w:lastRowLastColumn="0"/>
            </w:pPr>
            <w:r>
              <w:t>Mode of release (Media)</w:t>
            </w:r>
          </w:p>
        </w:tc>
      </w:tr>
      <w:tr w:rsidR="00FD6A63" w:rsidRPr="00AA3CF5" w14:paraId="5CC625A3" w14:textId="77777777" w:rsidTr="00285CC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124" w:type="dxa"/>
          </w:tcPr>
          <w:p w14:paraId="7B9882A3" w14:textId="77777777" w:rsidR="00FD6A63" w:rsidRDefault="00FD6A63" w:rsidP="00285CCF">
            <w:pPr>
              <w:rPr>
                <w:rFonts w:ascii="Calibri" w:hAnsi="Calibri" w:cs="Calibri"/>
                <w:color w:val="000000"/>
              </w:rPr>
            </w:pPr>
          </w:p>
        </w:tc>
        <w:tc>
          <w:tcPr>
            <w:tcW w:w="1064" w:type="dxa"/>
          </w:tcPr>
          <w:p w14:paraId="24D8AE3D"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440" w:type="dxa"/>
          </w:tcPr>
          <w:p w14:paraId="27A119ED"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603" w:type="dxa"/>
          </w:tcPr>
          <w:p w14:paraId="6A6C62AD"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7" w:type="dxa"/>
          </w:tcPr>
          <w:p w14:paraId="5B126EEC"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448" w:type="dxa"/>
          </w:tcPr>
          <w:p w14:paraId="6D363909"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87" w:type="dxa"/>
          </w:tcPr>
          <w:p w14:paraId="5436FE49"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D6A63" w:rsidRPr="00AA3CF5" w14:paraId="3F73A85E" w14:textId="77777777" w:rsidTr="00285CCF">
        <w:trPr>
          <w:cnfStyle w:val="000000010000" w:firstRow="0" w:lastRow="0" w:firstColumn="0" w:lastColumn="0" w:oddVBand="0" w:evenVBand="0" w:oddHBand="0" w:evenHBand="1"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124" w:type="dxa"/>
          </w:tcPr>
          <w:p w14:paraId="389EC65E" w14:textId="77777777" w:rsidR="00FD6A63" w:rsidRDefault="00FD6A63" w:rsidP="00285CCF">
            <w:pPr>
              <w:ind w:firstLineChars="100" w:firstLine="221"/>
              <w:rPr>
                <w:rFonts w:ascii="Calibri" w:hAnsi="Calibri" w:cs="Calibri"/>
                <w:color w:val="000000"/>
              </w:rPr>
            </w:pPr>
          </w:p>
        </w:tc>
        <w:tc>
          <w:tcPr>
            <w:tcW w:w="1064" w:type="dxa"/>
          </w:tcPr>
          <w:p w14:paraId="3E2CCA0F"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440" w:type="dxa"/>
          </w:tcPr>
          <w:p w14:paraId="575066FB"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603" w:type="dxa"/>
          </w:tcPr>
          <w:p w14:paraId="428B9A9A"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137" w:type="dxa"/>
          </w:tcPr>
          <w:p w14:paraId="00B6E39C"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448" w:type="dxa"/>
          </w:tcPr>
          <w:p w14:paraId="03468D1A"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187" w:type="dxa"/>
          </w:tcPr>
          <w:p w14:paraId="449FBF1E"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r>
      <w:tr w:rsidR="00FD6A63" w:rsidRPr="00AA3CF5" w14:paraId="75CAE230" w14:textId="77777777" w:rsidTr="00285CC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24" w:type="dxa"/>
          </w:tcPr>
          <w:p w14:paraId="530EEDCC" w14:textId="77777777" w:rsidR="00FD6A63" w:rsidRDefault="00FD6A63" w:rsidP="00285CCF">
            <w:pPr>
              <w:rPr>
                <w:rFonts w:ascii="Calibri" w:hAnsi="Calibri" w:cs="Calibri"/>
                <w:color w:val="000000"/>
              </w:rPr>
            </w:pPr>
          </w:p>
        </w:tc>
        <w:tc>
          <w:tcPr>
            <w:tcW w:w="1064" w:type="dxa"/>
          </w:tcPr>
          <w:p w14:paraId="7EC5882B"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440" w:type="dxa"/>
          </w:tcPr>
          <w:p w14:paraId="7B05CA63"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603" w:type="dxa"/>
          </w:tcPr>
          <w:p w14:paraId="2832200B"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7" w:type="dxa"/>
          </w:tcPr>
          <w:p w14:paraId="26040503"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448" w:type="dxa"/>
          </w:tcPr>
          <w:p w14:paraId="034114B7"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87" w:type="dxa"/>
          </w:tcPr>
          <w:p w14:paraId="72C47509"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D6A63" w:rsidRPr="00AA3CF5" w14:paraId="5038CA73" w14:textId="77777777" w:rsidTr="00285CCF">
        <w:trPr>
          <w:cnfStyle w:val="000000010000" w:firstRow="0" w:lastRow="0" w:firstColumn="0" w:lastColumn="0" w:oddVBand="0" w:evenVBand="0" w:oddHBand="0" w:evenHBand="1"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124" w:type="dxa"/>
          </w:tcPr>
          <w:p w14:paraId="03544F64" w14:textId="77777777" w:rsidR="00FD6A63" w:rsidRDefault="00FD6A63" w:rsidP="00285CCF">
            <w:pPr>
              <w:rPr>
                <w:rFonts w:ascii="Calibri" w:hAnsi="Calibri" w:cs="Calibri"/>
                <w:color w:val="000000"/>
              </w:rPr>
            </w:pPr>
          </w:p>
        </w:tc>
        <w:tc>
          <w:tcPr>
            <w:tcW w:w="1064" w:type="dxa"/>
          </w:tcPr>
          <w:p w14:paraId="54765DDC"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440" w:type="dxa"/>
          </w:tcPr>
          <w:p w14:paraId="5BFB930B"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603" w:type="dxa"/>
          </w:tcPr>
          <w:p w14:paraId="5D4500D5"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137" w:type="dxa"/>
          </w:tcPr>
          <w:p w14:paraId="3B3DE48A"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448" w:type="dxa"/>
          </w:tcPr>
          <w:p w14:paraId="507550F5"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187" w:type="dxa"/>
          </w:tcPr>
          <w:p w14:paraId="3FAFA424"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r>
      <w:tr w:rsidR="00FD6A63" w:rsidRPr="00AA3CF5" w14:paraId="5B6F4310" w14:textId="77777777" w:rsidTr="00285CC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124" w:type="dxa"/>
          </w:tcPr>
          <w:p w14:paraId="2DBB81A8" w14:textId="77777777" w:rsidR="00FD6A63" w:rsidRDefault="00FD6A63" w:rsidP="00285CCF">
            <w:pPr>
              <w:rPr>
                <w:rFonts w:ascii="Calibri" w:hAnsi="Calibri" w:cs="Calibri"/>
                <w:color w:val="000000"/>
              </w:rPr>
            </w:pPr>
          </w:p>
        </w:tc>
        <w:tc>
          <w:tcPr>
            <w:tcW w:w="1064" w:type="dxa"/>
          </w:tcPr>
          <w:p w14:paraId="0D69E8BE"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440" w:type="dxa"/>
          </w:tcPr>
          <w:p w14:paraId="33128B47"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603" w:type="dxa"/>
          </w:tcPr>
          <w:p w14:paraId="6975FCDB"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7" w:type="dxa"/>
          </w:tcPr>
          <w:p w14:paraId="6E724422"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448" w:type="dxa"/>
          </w:tcPr>
          <w:p w14:paraId="30ACBFBE"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87" w:type="dxa"/>
          </w:tcPr>
          <w:p w14:paraId="6E44AB5F"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D6A63" w:rsidRPr="00AA3CF5" w14:paraId="36D0E0F3" w14:textId="77777777" w:rsidTr="00285CCF">
        <w:trPr>
          <w:cnfStyle w:val="000000010000" w:firstRow="0" w:lastRow="0" w:firstColumn="0" w:lastColumn="0" w:oddVBand="0" w:evenVBand="0" w:oddHBand="0" w:evenHBand="1"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124" w:type="dxa"/>
          </w:tcPr>
          <w:p w14:paraId="566C97D9" w14:textId="77777777" w:rsidR="00FD6A63" w:rsidRDefault="00FD6A63" w:rsidP="00285CCF">
            <w:pPr>
              <w:ind w:firstLineChars="100" w:firstLine="221"/>
              <w:rPr>
                <w:rFonts w:ascii="Calibri" w:hAnsi="Calibri" w:cs="Calibri"/>
                <w:color w:val="000000"/>
              </w:rPr>
            </w:pPr>
          </w:p>
        </w:tc>
        <w:tc>
          <w:tcPr>
            <w:tcW w:w="1064" w:type="dxa"/>
          </w:tcPr>
          <w:p w14:paraId="1F0A5446"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440" w:type="dxa"/>
          </w:tcPr>
          <w:p w14:paraId="6A4FBF3E"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603" w:type="dxa"/>
          </w:tcPr>
          <w:p w14:paraId="1068A81C"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137" w:type="dxa"/>
          </w:tcPr>
          <w:p w14:paraId="1A05F3F2"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448" w:type="dxa"/>
          </w:tcPr>
          <w:p w14:paraId="716C401C"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187" w:type="dxa"/>
          </w:tcPr>
          <w:p w14:paraId="60E47106"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r>
      <w:tr w:rsidR="00FD6A63" w:rsidRPr="00AA3CF5" w14:paraId="469BB2CB" w14:textId="77777777" w:rsidTr="00285CC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24" w:type="dxa"/>
          </w:tcPr>
          <w:p w14:paraId="0652A817" w14:textId="77777777" w:rsidR="00FD6A63" w:rsidRDefault="00FD6A63" w:rsidP="00285CCF">
            <w:pPr>
              <w:ind w:firstLineChars="100" w:firstLine="221"/>
              <w:rPr>
                <w:rFonts w:ascii="Calibri" w:hAnsi="Calibri" w:cs="Calibri"/>
                <w:color w:val="000000"/>
              </w:rPr>
            </w:pPr>
          </w:p>
        </w:tc>
        <w:tc>
          <w:tcPr>
            <w:tcW w:w="1064" w:type="dxa"/>
          </w:tcPr>
          <w:p w14:paraId="2C073DB8"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440" w:type="dxa"/>
          </w:tcPr>
          <w:p w14:paraId="2CD77AA3"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603" w:type="dxa"/>
          </w:tcPr>
          <w:p w14:paraId="61887AEE"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7" w:type="dxa"/>
          </w:tcPr>
          <w:p w14:paraId="4BE0F3BF"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448" w:type="dxa"/>
          </w:tcPr>
          <w:p w14:paraId="0FF3C6D3"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87" w:type="dxa"/>
          </w:tcPr>
          <w:p w14:paraId="161F375D"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D6A63" w:rsidRPr="00AA3CF5" w14:paraId="592AC92A" w14:textId="77777777" w:rsidTr="00285CCF">
        <w:trPr>
          <w:cnfStyle w:val="000000010000" w:firstRow="0" w:lastRow="0" w:firstColumn="0" w:lastColumn="0" w:oddVBand="0" w:evenVBand="0" w:oddHBand="0" w:evenHBand="1"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124" w:type="dxa"/>
          </w:tcPr>
          <w:p w14:paraId="5E26DE93" w14:textId="77777777" w:rsidR="00FD6A63" w:rsidRDefault="00FD6A63" w:rsidP="00285CCF">
            <w:pPr>
              <w:ind w:firstLineChars="100" w:firstLine="221"/>
              <w:rPr>
                <w:rFonts w:ascii="Calibri" w:hAnsi="Calibri" w:cs="Calibri"/>
                <w:color w:val="000000"/>
              </w:rPr>
            </w:pPr>
          </w:p>
        </w:tc>
        <w:tc>
          <w:tcPr>
            <w:tcW w:w="1064" w:type="dxa"/>
          </w:tcPr>
          <w:p w14:paraId="14359C86"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440" w:type="dxa"/>
          </w:tcPr>
          <w:p w14:paraId="67C28277"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603" w:type="dxa"/>
          </w:tcPr>
          <w:p w14:paraId="2C13FB81"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137" w:type="dxa"/>
          </w:tcPr>
          <w:p w14:paraId="15A44966"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448" w:type="dxa"/>
          </w:tcPr>
          <w:p w14:paraId="5AA0971C"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1187" w:type="dxa"/>
          </w:tcPr>
          <w:p w14:paraId="5DD1EAD5"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r>
      <w:tr w:rsidR="00FD6A63" w:rsidRPr="00AA3CF5" w14:paraId="1DF0A564" w14:textId="77777777" w:rsidTr="00285CC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124" w:type="dxa"/>
          </w:tcPr>
          <w:p w14:paraId="59743DA7" w14:textId="77777777" w:rsidR="00FD6A63" w:rsidRDefault="00FD6A63" w:rsidP="00285CCF">
            <w:pPr>
              <w:ind w:firstLineChars="100" w:firstLine="221"/>
              <w:rPr>
                <w:rFonts w:ascii="Calibri" w:hAnsi="Calibri" w:cs="Calibri"/>
                <w:color w:val="000000"/>
              </w:rPr>
            </w:pPr>
          </w:p>
        </w:tc>
        <w:tc>
          <w:tcPr>
            <w:tcW w:w="1064" w:type="dxa"/>
          </w:tcPr>
          <w:p w14:paraId="5B6E1100"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440" w:type="dxa"/>
          </w:tcPr>
          <w:p w14:paraId="288F04F8"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603" w:type="dxa"/>
          </w:tcPr>
          <w:p w14:paraId="11BE5B03"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7" w:type="dxa"/>
          </w:tcPr>
          <w:p w14:paraId="4EB64F6A"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448" w:type="dxa"/>
          </w:tcPr>
          <w:p w14:paraId="431180BB"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87" w:type="dxa"/>
          </w:tcPr>
          <w:p w14:paraId="11845D01"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bl>
    <w:p w14:paraId="34059F62" w14:textId="77777777" w:rsidR="00FD6A63" w:rsidRDefault="00FD6A63" w:rsidP="00FD6A63"/>
    <w:p w14:paraId="56C032F7" w14:textId="77777777" w:rsidR="00FD6A63" w:rsidRDefault="00FD6A63" w:rsidP="00FD6A63">
      <w:r>
        <w:t>The access rights for the project’s CIs are maintained in the “</w:t>
      </w:r>
      <w:r w:rsidRPr="00784E8F">
        <w:t>Master List of Configurable Items</w:t>
      </w:r>
      <w:r>
        <w:t>” at the organization level. Deviations from the above are documented below: --------</w:t>
      </w:r>
    </w:p>
    <w:p w14:paraId="267008B2" w14:textId="77777777" w:rsidR="00FD6A63" w:rsidRDefault="00FD6A63" w:rsidP="00FD6A63"/>
    <w:p w14:paraId="330A5BC6" w14:textId="77777777" w:rsidR="00FD6A63" w:rsidRDefault="00FD6A63" w:rsidP="00FD6A63">
      <w:pPr>
        <w:pStyle w:val="Heading2"/>
        <w:numPr>
          <w:ilvl w:val="1"/>
          <w:numId w:val="1"/>
        </w:numPr>
        <w:tabs>
          <w:tab w:val="num" w:pos="360"/>
        </w:tabs>
        <w:ind w:left="0" w:firstLine="0"/>
      </w:pPr>
      <w:bookmarkStart w:id="2" w:name="_Toc447728368"/>
      <w:r>
        <w:lastRenderedPageBreak/>
        <w:t>Project Repository</w:t>
      </w:r>
      <w:bookmarkEnd w:id="2"/>
    </w:p>
    <w:p w14:paraId="2F6F7CDE" w14:textId="77777777" w:rsidR="00FD6A63" w:rsidRDefault="00FD6A63" w:rsidP="00FD6A63">
      <w:pPr>
        <w:ind w:left="792"/>
        <w:rPr>
          <w:rStyle w:val="SubtleEmphasis"/>
        </w:rPr>
      </w:pPr>
      <w:r w:rsidRPr="00D93DFD">
        <w:rPr>
          <w:rStyle w:val="SubtleEmphasis"/>
        </w:rPr>
        <w:t>[Specify Project Repository here</w:t>
      </w:r>
      <w:r>
        <w:rPr>
          <w:rStyle w:val="SubtleEmphasis"/>
        </w:rPr>
        <w:t>, for documents and Source Code</w:t>
      </w:r>
      <w:r w:rsidRPr="00D93DFD">
        <w:rPr>
          <w:rStyle w:val="SubtleEmphasis"/>
        </w:rPr>
        <w:t>]</w:t>
      </w:r>
    </w:p>
    <w:p w14:paraId="6316247E" w14:textId="77777777" w:rsidR="00FD6A63" w:rsidRDefault="00FD6A63" w:rsidP="00FD6A63">
      <w:pPr>
        <w:pStyle w:val="Heading2"/>
        <w:numPr>
          <w:ilvl w:val="1"/>
          <w:numId w:val="1"/>
        </w:numPr>
        <w:tabs>
          <w:tab w:val="num" w:pos="360"/>
        </w:tabs>
        <w:ind w:left="0" w:firstLine="0"/>
      </w:pPr>
      <w:bookmarkStart w:id="3" w:name="_Toc447728369"/>
      <w:r>
        <w:t>Configuration Audit Plan</w:t>
      </w:r>
      <w:bookmarkEnd w:id="3"/>
    </w:p>
    <w:p w14:paraId="6382D96D" w14:textId="77777777" w:rsidR="00FD6A63" w:rsidRPr="00D93DFD" w:rsidRDefault="00FD6A63" w:rsidP="00FD6A63">
      <w:pPr>
        <w:ind w:left="792"/>
        <w:rPr>
          <w:rStyle w:val="SubtleEmphasis"/>
        </w:rPr>
      </w:pPr>
      <w:r w:rsidRPr="00D93DFD">
        <w:rPr>
          <w:rStyle w:val="SubtleEmphasis"/>
        </w:rPr>
        <w:t xml:space="preserve">[Specify </w:t>
      </w:r>
      <w:r>
        <w:rPr>
          <w:rStyle w:val="SubtleEmphasis"/>
        </w:rPr>
        <w:t>Configuration audit frequency</w:t>
      </w:r>
      <w:r w:rsidRPr="00D93DFD">
        <w:rPr>
          <w:rStyle w:val="SubtleEmphasis"/>
        </w:rPr>
        <w:t>]</w:t>
      </w:r>
    </w:p>
    <w:p w14:paraId="2DDC1AC4" w14:textId="77777777" w:rsidR="00FD6A63" w:rsidRDefault="00FD6A63" w:rsidP="00FD6A63">
      <w:pPr>
        <w:pStyle w:val="Heading2"/>
        <w:numPr>
          <w:ilvl w:val="1"/>
          <w:numId w:val="1"/>
        </w:numPr>
        <w:tabs>
          <w:tab w:val="num" w:pos="360"/>
        </w:tabs>
        <w:ind w:left="0" w:firstLine="0"/>
      </w:pPr>
      <w:bookmarkStart w:id="4" w:name="_Toc447728370"/>
      <w:r w:rsidRPr="00255837">
        <w:t xml:space="preserve">Backup and </w:t>
      </w:r>
      <w:r>
        <w:t>R</w:t>
      </w:r>
      <w:r w:rsidRPr="00255837">
        <w:t>estoration Plan</w:t>
      </w:r>
      <w:bookmarkEnd w:id="4"/>
    </w:p>
    <w:p w14:paraId="6FFBA7D1" w14:textId="77777777" w:rsidR="00FD6A63" w:rsidRPr="005E723B" w:rsidRDefault="00FD6A63" w:rsidP="00FD6A63">
      <w:pPr>
        <w:ind w:firstLine="360"/>
        <w:rPr>
          <w:rFonts w:cstheme="minorHAnsi"/>
        </w:rPr>
      </w:pPr>
      <w:r w:rsidRPr="005E723B">
        <w:rPr>
          <w:rFonts w:cstheme="minorHAnsi"/>
        </w:rPr>
        <w:t xml:space="preserve">The backup and restoration for this project is in line with the Org. </w:t>
      </w:r>
      <w:r w:rsidRPr="005E723B">
        <w:rPr>
          <w:rFonts w:cstheme="minorHAnsi"/>
          <w:color w:val="000000"/>
        </w:rPr>
        <w:t xml:space="preserve">Backup </w:t>
      </w:r>
      <w:r w:rsidRPr="005E723B">
        <w:rPr>
          <w:rFonts w:cstheme="minorHAnsi"/>
        </w:rPr>
        <w:t xml:space="preserve">and Restoration Plans.  </w:t>
      </w:r>
    </w:p>
    <w:tbl>
      <w:tblPr>
        <w:tblStyle w:val="LightGrid-Accent11"/>
        <w:tblW w:w="0" w:type="auto"/>
        <w:tblLook w:val="04A0" w:firstRow="1" w:lastRow="0" w:firstColumn="1" w:lastColumn="0" w:noHBand="0" w:noVBand="1"/>
      </w:tblPr>
      <w:tblGrid>
        <w:gridCol w:w="863"/>
        <w:gridCol w:w="3110"/>
        <w:gridCol w:w="5033"/>
      </w:tblGrid>
      <w:tr w:rsidR="00FD6A63" w14:paraId="0EBE9CB5" w14:textId="77777777" w:rsidTr="00285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2461FC3B" w14:textId="77777777" w:rsidR="00FD6A63" w:rsidRDefault="00FD6A63" w:rsidP="00285CCF">
            <w:r>
              <w:t>Sr. No</w:t>
            </w:r>
          </w:p>
        </w:tc>
        <w:tc>
          <w:tcPr>
            <w:tcW w:w="3192" w:type="dxa"/>
          </w:tcPr>
          <w:p w14:paraId="5E162E49" w14:textId="77777777" w:rsidR="00FD6A63" w:rsidRDefault="00FD6A63" w:rsidP="00285CCF">
            <w:pPr>
              <w:cnfStyle w:val="100000000000" w:firstRow="1" w:lastRow="0" w:firstColumn="0" w:lastColumn="0" w:oddVBand="0" w:evenVBand="0" w:oddHBand="0" w:evenHBand="0" w:firstRowFirstColumn="0" w:firstRowLastColumn="0" w:lastRowFirstColumn="0" w:lastRowLastColumn="0"/>
            </w:pPr>
            <w:r>
              <w:t>Description</w:t>
            </w:r>
          </w:p>
        </w:tc>
        <w:tc>
          <w:tcPr>
            <w:tcW w:w="5216" w:type="dxa"/>
          </w:tcPr>
          <w:p w14:paraId="13FA91F8" w14:textId="77777777" w:rsidR="00FD6A63" w:rsidRDefault="00FD6A63" w:rsidP="00285CCF">
            <w:pPr>
              <w:cnfStyle w:val="100000000000" w:firstRow="1" w:lastRow="0" w:firstColumn="0" w:lastColumn="0" w:oddVBand="0" w:evenVBand="0" w:oddHBand="0" w:evenHBand="0" w:firstRowFirstColumn="0" w:firstRowLastColumn="0" w:lastRowFirstColumn="0" w:lastRowLastColumn="0"/>
            </w:pPr>
            <w:r>
              <w:t>Details</w:t>
            </w:r>
          </w:p>
        </w:tc>
      </w:tr>
      <w:tr w:rsidR="00FD6A63" w14:paraId="62EFC530" w14:textId="77777777" w:rsidTr="00285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418E756A" w14:textId="77777777" w:rsidR="00FD6A63" w:rsidRDefault="00FD6A63" w:rsidP="00285CCF">
            <w:r>
              <w:t>1</w:t>
            </w:r>
          </w:p>
        </w:tc>
        <w:tc>
          <w:tcPr>
            <w:tcW w:w="3192" w:type="dxa"/>
          </w:tcPr>
          <w:p w14:paraId="113B3D0D"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pPr>
            <w:r>
              <w:t>Backup frequency</w:t>
            </w:r>
          </w:p>
        </w:tc>
        <w:tc>
          <w:tcPr>
            <w:tcW w:w="5216" w:type="dxa"/>
          </w:tcPr>
          <w:p w14:paraId="28A1D186"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pPr>
          </w:p>
        </w:tc>
      </w:tr>
      <w:tr w:rsidR="00FD6A63" w14:paraId="5B5E5551" w14:textId="77777777" w:rsidTr="00285C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236CB588" w14:textId="77777777" w:rsidR="00FD6A63" w:rsidRDefault="00FD6A63" w:rsidP="00285CCF">
            <w:r>
              <w:t>2</w:t>
            </w:r>
          </w:p>
        </w:tc>
        <w:tc>
          <w:tcPr>
            <w:tcW w:w="3192" w:type="dxa"/>
          </w:tcPr>
          <w:p w14:paraId="1C7CD5E2"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pPr>
            <w:r>
              <w:t>Backup method</w:t>
            </w:r>
          </w:p>
        </w:tc>
        <w:tc>
          <w:tcPr>
            <w:tcW w:w="5216" w:type="dxa"/>
          </w:tcPr>
          <w:p w14:paraId="7C2610C5"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pPr>
          </w:p>
        </w:tc>
      </w:tr>
      <w:tr w:rsidR="00FD6A63" w14:paraId="1B81DB99" w14:textId="77777777" w:rsidTr="00285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4CFBF917" w14:textId="77777777" w:rsidR="00FD6A63" w:rsidRDefault="00FD6A63" w:rsidP="00285CCF">
            <w:r>
              <w:t>3</w:t>
            </w:r>
          </w:p>
        </w:tc>
        <w:tc>
          <w:tcPr>
            <w:tcW w:w="3192" w:type="dxa"/>
          </w:tcPr>
          <w:p w14:paraId="798FBA13"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pPr>
            <w:r>
              <w:t>Backup media</w:t>
            </w:r>
          </w:p>
        </w:tc>
        <w:tc>
          <w:tcPr>
            <w:tcW w:w="5216" w:type="dxa"/>
          </w:tcPr>
          <w:p w14:paraId="19E25920" w14:textId="77777777" w:rsidR="00FD6A63" w:rsidRDefault="00FD6A63" w:rsidP="00285CCF">
            <w:pPr>
              <w:cnfStyle w:val="000000100000" w:firstRow="0" w:lastRow="0" w:firstColumn="0" w:lastColumn="0" w:oddVBand="0" w:evenVBand="0" w:oddHBand="1" w:evenHBand="0" w:firstRowFirstColumn="0" w:firstRowLastColumn="0" w:lastRowFirstColumn="0" w:lastRowLastColumn="0"/>
            </w:pPr>
          </w:p>
        </w:tc>
      </w:tr>
      <w:tr w:rsidR="00FD6A63" w14:paraId="68BD0ED2" w14:textId="77777777" w:rsidTr="00285C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14:paraId="5FD22E2F" w14:textId="77777777" w:rsidR="00FD6A63" w:rsidRDefault="00FD6A63" w:rsidP="00285CCF">
            <w:r>
              <w:t>4</w:t>
            </w:r>
          </w:p>
        </w:tc>
        <w:tc>
          <w:tcPr>
            <w:tcW w:w="3192" w:type="dxa"/>
          </w:tcPr>
          <w:p w14:paraId="1D42A45B"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pPr>
            <w:r>
              <w:t>Location of backup</w:t>
            </w:r>
          </w:p>
        </w:tc>
        <w:tc>
          <w:tcPr>
            <w:tcW w:w="5216" w:type="dxa"/>
          </w:tcPr>
          <w:p w14:paraId="20A80463" w14:textId="77777777" w:rsidR="00FD6A63" w:rsidRDefault="00FD6A63" w:rsidP="00285CCF">
            <w:pPr>
              <w:cnfStyle w:val="000000010000" w:firstRow="0" w:lastRow="0" w:firstColumn="0" w:lastColumn="0" w:oddVBand="0" w:evenVBand="0" w:oddHBand="0" w:evenHBand="1" w:firstRowFirstColumn="0" w:firstRowLastColumn="0" w:lastRowFirstColumn="0" w:lastRowLastColumn="0"/>
            </w:pPr>
          </w:p>
        </w:tc>
      </w:tr>
    </w:tbl>
    <w:p w14:paraId="37EE8BB8" w14:textId="77777777" w:rsidR="00FD6A63" w:rsidRDefault="00FD6A63" w:rsidP="00FD6A63">
      <w:pPr>
        <w:ind w:firstLine="360"/>
      </w:pPr>
      <w:r>
        <w:t xml:space="preserve"> </w:t>
      </w:r>
    </w:p>
    <w:p w14:paraId="4A506C13" w14:textId="77777777" w:rsidR="0078235D" w:rsidRDefault="0078235D"/>
    <w:sectPr w:rsidR="00782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875"/>
    <w:multiLevelType w:val="multilevel"/>
    <w:tmpl w:val="A844DD2C"/>
    <w:lvl w:ilvl="0">
      <w:start w:val="1"/>
      <w:numFmt w:val="decimal"/>
      <w:lvlText w:val="%1."/>
      <w:lvlJc w:val="left"/>
      <w:pPr>
        <w:ind w:left="360" w:hanging="360"/>
      </w:pPr>
      <w:rPr>
        <w:strike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33548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63"/>
    <w:rsid w:val="00294AB4"/>
    <w:rsid w:val="005A2039"/>
    <w:rsid w:val="0078235D"/>
    <w:rsid w:val="00D413A9"/>
    <w:rsid w:val="00FD6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62863"/>
  <w15:chartTrackingRefBased/>
  <w15:docId w15:val="{94F893C1-1A47-47D1-B134-35E3EB1D5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A63"/>
    <w:pPr>
      <w:spacing w:after="200" w:line="276" w:lineRule="auto"/>
    </w:pPr>
    <w:rPr>
      <w:rFonts w:eastAsiaTheme="minorEastAsia"/>
      <w:lang w:val="en-US"/>
    </w:rPr>
  </w:style>
  <w:style w:type="paragraph" w:styleId="Heading1">
    <w:name w:val="heading 1"/>
    <w:basedOn w:val="Normal"/>
    <w:next w:val="Normal"/>
    <w:link w:val="Heading1Char"/>
    <w:uiPriority w:val="9"/>
    <w:qFormat/>
    <w:rsid w:val="00FD6A6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D6A63"/>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A63"/>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FD6A63"/>
    <w:rPr>
      <w:rFonts w:asciiTheme="majorHAnsi" w:eastAsiaTheme="majorEastAsia" w:hAnsiTheme="majorHAnsi" w:cstheme="majorBidi"/>
      <w:b/>
      <w:bCs/>
      <w:color w:val="4472C4" w:themeColor="accent1"/>
      <w:sz w:val="26"/>
      <w:szCs w:val="26"/>
      <w:lang w:val="en-US"/>
    </w:rPr>
  </w:style>
  <w:style w:type="paragraph" w:styleId="ListParagraph">
    <w:name w:val="List Paragraph"/>
    <w:basedOn w:val="Normal"/>
    <w:uiPriority w:val="34"/>
    <w:qFormat/>
    <w:rsid w:val="00FD6A63"/>
    <w:pPr>
      <w:ind w:left="720"/>
      <w:contextualSpacing/>
    </w:pPr>
  </w:style>
  <w:style w:type="character" w:styleId="SubtleEmphasis">
    <w:name w:val="Subtle Emphasis"/>
    <w:basedOn w:val="DefaultParagraphFont"/>
    <w:uiPriority w:val="19"/>
    <w:qFormat/>
    <w:rsid w:val="00FD6A63"/>
    <w:rPr>
      <w:i/>
      <w:iCs/>
      <w:color w:val="808080" w:themeColor="text1" w:themeTint="7F"/>
    </w:rPr>
  </w:style>
  <w:style w:type="table" w:customStyle="1" w:styleId="LightGrid-Accent11">
    <w:name w:val="Light Grid - Accent 11"/>
    <w:basedOn w:val="TableNormal"/>
    <w:uiPriority w:val="62"/>
    <w:rsid w:val="00FD6A63"/>
    <w:pPr>
      <w:spacing w:after="0" w:line="240" w:lineRule="auto"/>
    </w:pPr>
    <w:rPr>
      <w:rFonts w:eastAsiaTheme="minorEastAsia"/>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Garg</dc:creator>
  <cp:keywords/>
  <dc:description/>
  <cp:lastModifiedBy>Vaibhav Garg</cp:lastModifiedBy>
  <cp:revision>1</cp:revision>
  <dcterms:created xsi:type="dcterms:W3CDTF">2022-03-12T04:07:00Z</dcterms:created>
  <dcterms:modified xsi:type="dcterms:W3CDTF">2022-03-12T04:29:00Z</dcterms:modified>
</cp:coreProperties>
</file>