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60"/>
      </w:pPr>
      <w:r>
        <w:rPr>
          <w:rFonts w:ascii="Arial" w:cs="Arial" w:eastAsia="Arial" w:hAnsi="Arial"/>
          <w:b/>
          <w:bCs/>
          <w:color w:val="0D1B4B"/>
          <w:sz w:val="72"/>
          <w:szCs w:val="72"/>
        </w:rPr>
        <w:t xml:space="preserve">HOSTINVO</w:t>
      </w:r>
    </w:p>
    <w:p>
      <w:pPr>
        <w:pBdr>
          <w:bottom w:val="single" w:color="1565C0" w:sz="8" w:space="4"/>
        </w:pBdr>
        <w:spacing w:before="0" w:after="80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Phase 16 — P1-4: Mass Assignment Protection Verification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Review Date: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09 March 2026  ·  Follows P1-3 webhook route verification (5/5 PASS)</w:t>
      </w:r>
    </w:p>
    <w:p>
      <w:pPr>
        <w:spacing w:before="40" w:after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Scope: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Mass assignment protection across all high-risk models, service layers, request classes, and test coverage. 5 checks: 2 PASS · 3 PARTIAL PASS.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 Verification Summary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2400"/>
        <w:gridCol w:w="53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Finding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Sensitive fields not mass-assignable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9"/>
                <w:szCs w:val="19"/>
              </w:rPr>
              <w:t xml:space="preserve">PARTIAL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Invoice, Payment, Order, Transaction, Client: tenant_id in $fillable, no $guarded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tenant_id cannot be client-assigned (flows)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All services use Arr::only() + actor stamping; TenantAware hook provides second layer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Requests consistent with model protections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Zero FormRequest classes expose tenant_id as user input; all references are server-side scoping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High-risk models explicit fillable/guarded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9"/>
                <w:szCs w:val="19"/>
              </w:rPr>
              <w:t xml:space="preserve">PARTIAL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Service/User/Server best-practice; 5 financial models have no $guarded at all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Tests cover critical mass-assignment cases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9"/>
                <w:szCs w:val="19"/>
              </w:rPr>
              <w:t xml:space="preserve">PARTIAL</w:t>
            </w:r>
          </w:p>
        </w:tc>
        <w:tc>
          <w:tcPr>
            <w:tcW w:type="dxa" w:w="5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MassAssignmentProtectionTest covers Service/Server; no API injection tests for Invoice/Order/Client</w:t>
            </w:r>
          </w:p>
        </w:tc>
      </w:tr>
    </w:tbl>
    <w:p>
      <w:pPr>
        <w:spacing w:before="100"/>
      </w:pPr>
      <w:r>
        <w:t xml:space="preserve"/>
      </w:r>
    </w:p>
    <w:p>
      <w:pPr>
        <w:shd w:fill="FFF3E0" w:val="clear"/>
        <w:spacing w:before="60" w:after="80"/>
      </w:pPr>
      <w:r>
        <w:rPr>
          <w:rFonts w:ascii="Arial" w:cs="Arial" w:eastAsia="Arial" w:hAnsi="Arial"/>
          <w:b/>
          <w:bCs/>
          <w:color w:val="BF360C"/>
          <w:sz w:val="19"/>
          <w:szCs w:val="19"/>
        </w:rPr>
        <w:t xml:space="preserve">    ⚠  Overall: 2 PASS · 3 PARTIAL PASS. Service-layer controls are solid. Model-layer backstop missing for 5 financial models. 5 test gaps to fill.</w:t>
      </w:r>
    </w:p>
    <w:p>
      <w:pPr>
        <w:pBdr>
          <w:bottom w:val="single" w:color="CFD8DC" w:sz="4" w:space="1"/>
        </w:pBdr>
        <w:spacing w:before="100" w:after="10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 Detailed Check Analysis</w:t>
      </w:r>
    </w:p>
    <w:p>
      <w:pPr>
        <w:spacing w:before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BF360C"/>
          <w:sz w:val="24"/>
          <w:szCs w:val="24"/>
        </w:rPr>
        <w:t xml:space="preserve">Check 1  ·  Sensitive fields are not mass-assignable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7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19"/>
                <w:szCs w:val="19"/>
              </w:rPr>
              <w:t xml:space="preserve">Verdict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9"/>
                <w:szCs w:val="19"/>
              </w:rPr>
              <w:t xml:space="preserve">PARTIAL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Summary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Best-protected models (User, Service, Server, Permission, TenantUser) declare both $fillable and $guarded explicitly. However, 5 high-risk financial models have tenant_id in $fillable with no $guarded at all — they rely entirely on service-layer Arr::only() guards with no model backstop.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Passing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User: $guarded = ['tenant_id','is_active','last_login_at']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Service: $guarded = ['tenant_id','user_id','status','provisioning_state','external_reference', all lifecycle timestamps]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Server: $guarded covers api_token, api_secret, last_tested_at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Permission: $guarded = ['tenant_id']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TenantUser: $guarded = ['tenant_id','user_id','role_id']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⚠ Gaps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Invoice: tenant_id in $fillable, no $guarded declared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Payment: tenant_id in $fillable, no $guarded declared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Order: tenant_id in $fillable, no $guarded declared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Transaction: tenant_id in $fillable, no $guarded declared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Client: tenant_id in $fillable, no $guarded declared. status also in $fillable without restriction.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Code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Invoice.php, Payment.php, Order.php, Transaction.php, Client.php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CURRENT (vulnerable at model layer):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protected $fillable = ['tenant_id', 'client_id', ...];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FIX — remove tenant_id from $fillable, add $guarded: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protected $fillable = ['client_id', 'order_id', ...]; // no tenant_id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protected $guarded  = ['tenant_id'];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Repositories using create(['tenant_id'=&gt;$x]) must change to: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Model::forceCreate(['tenant_id' =&gt; $x, ...]);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or: $model-&gt;forceFill(['tenant_id' =&gt; $x])-&gt;save();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Files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app/Models/Invoice.php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app/Models/Payment.php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app/Models/Order.php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app/Models/Transaction.php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app/Models/Client.php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Check 2  ·  tenant_id cannot be client-assigned through normal create/update flows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7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Verdict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Summary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All service layers consistently derive tenant_id from the authenticated actor or the existing model, never from request payload. Three services verified in depth with cross-tenant validation guards.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Passing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ClientService::extractClientAttributes(): Arr::only() on payload excludes tenant_id entirely. tenant_id always set from $actor-&gt;tenant_id.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OrderService::buildOrderSummary(): tenant_id = $order?-&gt;tenant_id ?? $actor-&gt;tenant_id. Cross-validates $client-&gt;tenant_id !== $tenantId → ValidationException.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InvoiceService::buildInvoiceSummary(): same pattern. Cross-validates both client and order against resolved tenant.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PaymentService: all Payment/Transaction creates use 'tenant_id' =&gt; $invoice-&gt;tenant_id — stamped from the resolved model.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TenantAware::bootTenantAware(): creating() hook auto-stamps tenant_id from CurrentTenant (resolved by resolve.tenant middleware) as a second layer.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Code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ClientService::extractClientAttributes() — correct pattern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return array_merge(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Arr::only($payload, 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'user_id', 'client_type', 'first_name', ... // tenant_id NOT here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]),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['tenant_id' =&gt; $tenantId] // always from $actor-&gt;tenant_id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);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Files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No file changes required.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Check 3  ·  Request validation consistent with model protections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7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Verdict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Summary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FormRequest declares tenant_id as a user-creatable input field. All 40+ request classes that reference tenant_id use it only internally to scope Rule::exists() / Rule::unique() lookups — never as an accepted field from client input.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Passing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All 40+ FormRequest files reviewed: zero instances of tenant_id declared as a validated input field.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tenant_id appears only as $this-&gt;user()?-&gt;tenant_id — server-side context, not user input.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ResetPasswordRequest has tenant_id =&gt; ['nullable','uuid'] — confirmed benign: routes to PasswordResetTenantContext for tenant resolution only, never passed to any model fill() or create().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Service layer extracts payload via Arr::only() allowlists — consistent with what requests expose.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Code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All request classes: tenant_id used only for scoping lookups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'client_id' =&gt; 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'required', 'uuid',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Rule::exists('clients','id')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-&gt;where(fn($q) =&gt; $q-&gt;where('tenant_id', $this-&gt;user()?-&gt;tenant_id))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'tenant_id' is NEVER declared as a rules() key for user input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Files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No file changes required.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BF360C"/>
          <w:sz w:val="24"/>
          <w:szCs w:val="24"/>
        </w:rPr>
        <w:t xml:space="preserve">Check 4  ·  High-risk models have explicit fillable/guarded rules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7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19"/>
                <w:szCs w:val="19"/>
              </w:rPr>
              <w:t xml:space="preserve">Verdict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9"/>
                <w:szCs w:val="19"/>
              </w:rPr>
              <w:t xml:space="preserve">PARTIAL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Summary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Service, User, Server, Permission, and TenantUser follow the correct dual-declaration pattern. Invoice, Payment, Order, Transaction, and Client only declare $fillable and rely entirely on service-layer protection with no model-level backstop.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Passing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Service.php: both $fillable (business fields) and $guarded (tenant_id, user_id, status, provisioning_state, external_reference, lifecycle timestamps) — best-in-class pattern.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User.php: both $fillable (name, email, locale, password) and $guarded (tenant_id, is_active, last_login_at).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Server.php: both $fillable and $guarded covering api_token, api_secret, last_tested_at.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⚠ Gaps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Invoice, Payment, Order, Transaction: $fillable only — tenant_id in the list with no $guarded.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Client: $fillable includes both tenant_id and status without any $guarded.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No model-level backstop for any financial model — a single future controller that bypasses the service pattern would be immediately exploitable.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Code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Service.php — correct dual-declaration pattern (reference)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protected $fillable = ['client_id','product_id','order_id',...];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protected $guarded  = 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'tenant_id','user_id','status',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'provisioning_state','external_reference',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'activated_at','suspended_at','terminated_at',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];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Invoice.php — current state (missing $guarded)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protected $fillable = ['tenant_id','client_id','order_id',...]; // BAD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No $guarded declaration at all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Files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app/Models/Invoice.php     — add $guarded = ['tenant_id']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app/Models/Payment.php     — add $guarded = ['tenant_id']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app/Models/Order.php       — add $guarded = ['tenant_id']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app/Models/Transaction.php — add $guarded = ['tenant_id']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app/Models/Client.php      — add $guarded = ['tenant_id']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BF360C"/>
          <w:sz w:val="24"/>
          <w:szCs w:val="24"/>
        </w:rPr>
        <w:t xml:space="preserve">Check 5  ·  Tests cover the critical mass-assignment cases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7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19"/>
                <w:szCs w:val="19"/>
              </w:rPr>
              <w:t xml:space="preserve">Verdict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9"/>
                <w:szCs w:val="19"/>
              </w:rPr>
              <w:t xml:space="preserve">PARTIAL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Summary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MassAssignmentProtectionTest.php exists with solid coverage for Service and Server. TenantIsolation tests exist for cross-tenant read access. However no API-level tests verify that a crafted tenant_id in a POST body is silently discarded for Invoice, Order, or Client.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Passing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MassAssignmentProtectionTest: test_server_model_discards_sensitive_mass_assignment_fields() — fill() test for Server.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MassAssignmentProtectionTest: test_service_model_discards_tenant_owner_and_service_controlled_fields() — fill() test for Service.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MassAssignmentProtectionTest: test_permission_and_tenant_user_models_discard_scoped_identity_fields() — Permission + TenantUser.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MassAssignmentProtectionTest: test_service_create_request_ignores_service_controlled_fields() — POST /admin/services with injected status/provisioning_state → asserts PENDING/IDLE.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MassAssignmentProtectionTest: test_server_create_request_ignores_system_controlled_fields() — POST /admin/servers with injected last_tested_at/current_accounts.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ClientTenantIsolationTest: cross-tenant GET access returns 403.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InvoiceTenantIsolationTest: cross-tenant GET + payment POST returns 403/404.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⚠ Gaps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No test: POST /admin/clients with crafted tenant_id in body — verify it is silently discarded.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No test: POST /admin/invoices with crafted tenant_id in body — verify it does not stamp wrong tenant.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No test: POST /admin/orders with crafted tenant_id in body — verify tenant_id from actor wins.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No unit test: Invoice model fill() discards tenant_id.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No unit test: Client model fill() discards tenant_id.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ClientTenantIsolationTest only tests read isolation, not write/injection.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Code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// MassAssignmentProtectionTest — tests to add: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public function test_client_create_ignores_crafted_tenant_id(): void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[$tenant, $user] = $this-&gt;actingTenantAdmin();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$foreignTenant = Tenant::factory()-&gt;create();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$response = $this-&gt;postJson('/api/v1/admin/clients', 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'tenant_id'    =&gt; $foreignTenant-&gt;id, // crafted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'client_type'  =&gt; 'individual',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'first_name'   =&gt; 'John', 'last_name' =&gt; 'Doe',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'email'        =&gt; 'john@example.test',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'country'      =&gt; 'US', 'currency' =&gt; 'USD',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'preferred_locale' =&gt; 'en', 'status' =&gt; 'active',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]);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$response-&gt;assertCreated();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$this-&gt;assertDatabaseHas('clients', 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'id'        =&gt; $response-&gt;json('data.id'),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'tenant_id' =&gt; $tenant-&gt;id, // must be actor tenant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]);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$this-&gt;assertDatabaseMissing('clients', 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'id'        =&gt; $response-&gt;json('data.id'),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'tenant_id' =&gt; $foreignTenant-&gt;id,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]);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Files</w:t>
            </w:r>
          </w:p>
        </w:tc>
        <w:tc>
          <w:tcPr>
            <w:tcW w:type="dxa" w:w="1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tests/Feature/Security/MassAssignmentProtectionTest.php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— add test_client_create_ignores_crafted_tenant_id()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— add test_invoice_create_ignores_crafted_tenant_id()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— add test_order_create_ignores_crafted_tenant_id()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— add test_invoice_model_discards_tenant_id_on_fill()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— add test_client_model_discards_tenant_id_on_fill()</w:t>
            </w:r>
          </w:p>
        </w:tc>
      </w:tr>
    </w:tbl>
    <w:p>
      <w:pPr>
        <w:spacing w:before="20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 Remaining Gaps — Priority Order</w:t>
      </w:r>
    </w:p>
    <w:p>
      <w:pPr>
        <w:spacing w:before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Two categories of work remain. Model changes are small (5 lines each) but require repository call-site updates. Test additions are independent and can be done in parallel.</w:t>
      </w:r>
    </w:p>
    <w:p>
      <w:pPr>
        <w:spacing w:before="80"/>
      </w:pPr>
      <w:r>
        <w:t xml:space="preserve"/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4200"/>
        <w:gridCol w:w="3600"/>
        <w:gridCol w:w="3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Check 1+4</w:t>
            </w:r>
          </w:p>
        </w:tc>
        <w:tc>
          <w:tcPr>
            <w:tcW w:type="dxa" w:w="4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Invoice.php: tenant_id in $fillable, no $guarded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Remove tenant_id from $fillable. Add $guarded=['tenant_id']. Update InvoiceRepository::create() to forceFill/forceCreate.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app/Models/Invoice.php + Repositories/Billing/InvoiceRepository.php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Check 1+4</w:t>
            </w:r>
          </w:p>
        </w:tc>
        <w:tc>
          <w:tcPr>
            <w:tcW w:type="dxa" w:w="4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Payment.php: same gap as Invoice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Same fix pattern as Invoice. PaymentService already stamps tenant_id from $invoice — only model needs updating.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app/Models/Payment.php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Check 1+4</w:t>
            </w:r>
          </w:p>
        </w:tc>
        <w:tc>
          <w:tcPr>
            <w:tcW w:type="dxa" w:w="4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Order.php: same gap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Same fix pattern. OrderService stamps from $actor-&gt;tenant_id — model protection adds backstop.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app/Models/Order.php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Check 1+4</w:t>
            </w:r>
          </w:p>
        </w:tc>
        <w:tc>
          <w:tcPr>
            <w:tcW w:type="dxa" w:w="4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Transaction.php: same gap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Same fix. Transactions always created by PaymentService with explicit tenant_id from invoice.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app/Models/Transaction.php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Check 1+4</w:t>
            </w:r>
          </w:p>
        </w:tc>
        <w:tc>
          <w:tcPr>
            <w:tcW w:type="dxa" w:w="4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Client.php: tenant_id + status both exposed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Remove tenant_id from $fillable, add $guarded. Consider adding status to $guarded as well.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app/Models/Client.php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Check 5</w:t>
            </w:r>
          </w:p>
        </w:tc>
        <w:tc>
          <w:tcPr>
            <w:tcW w:type="dxa" w:w="4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test: POST /clients with injected tenant_id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Add test_client_create_ignores_crafted_tenant_id() asserting stored tenant_id == actor's.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tests/Feature/Security/MassAssignmentProtectionTest.php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7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Check 5</w:t>
            </w:r>
          </w:p>
        </w:tc>
        <w:tc>
          <w:tcPr>
            <w:tcW w:type="dxa" w:w="4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test: POST /invoices with injected tenant_id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Add test_invoice_create_ignores_crafted_tenant_id()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tests/Feature/Security/MassAssignmentProtectionTest.php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Check 5</w:t>
            </w:r>
          </w:p>
        </w:tc>
        <w:tc>
          <w:tcPr>
            <w:tcW w:type="dxa" w:w="4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test: POST /orders with injected tenant_id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Add test_order_create_ignores_crafted_tenant_id()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tests/Feature/Security/MassAssignmentProtectionTest.php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9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Check 5</w:t>
            </w:r>
          </w:p>
        </w:tc>
        <w:tc>
          <w:tcPr>
            <w:tcW w:type="dxa" w:w="4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unit test: Invoice/Client fill() discards tenant_id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Add test_invoice_model_discards_tenant_id_on_fill() and test_client_model_discards_tenant_id_on_fill()</w:t>
            </w:r>
          </w:p>
        </w:tc>
        <w:tc>
          <w:tcPr>
            <w:tcW w:type="dxa" w:w="3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tests/Feature/Security/MassAssignmentProtectionTest.php</w:t>
            </w:r>
          </w:p>
        </w:tc>
      </w:tr>
    </w:tbl>
    <w:p>
      <w:pPr>
        <w:spacing w:before="160"/>
      </w:pPr>
      <w:r>
        <w:t xml:space="preserve"/>
      </w:r>
    </w:p>
    <w:p>
      <w:pPr>
        <w:shd w:fill="E3F2FD" w:val="clear"/>
        <w:spacing w:before="60" w:after="80"/>
      </w:pPr>
      <w:r>
        <w:rPr>
          <w:rFonts w:ascii="Arial" w:cs="Arial" w:eastAsia="Arial" w:hAnsi="Arial"/>
          <w:b/>
          <w:bCs/>
          <w:color w:val="01579B"/>
          <w:sz w:val="19"/>
          <w:szCs w:val="19"/>
        </w:rPr>
        <w:t xml:space="preserve">    ℹ  Estimated effort: Model fixes ~30 min (5 models × 3 lines + repo call-site updates). Test additions ~2h (5 new test methods). No schema changes required.</w:t>
      </w:r>
    </w:p>
    <w:p>
      <w:pPr>
        <w:spacing w:before="120"/>
      </w:pPr>
      <w:r>
        <w:t xml:space="preserve"/>
      </w:r>
    </w:p>
    <w:p>
      <w:pPr>
        <w:pBdr>
          <w:bottom w:val="single" w:color="CFD8DC" w:sz="4" w:space="1"/>
        </w:pBd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 What Does NOT Need Changes</w:t>
      </w:r>
    </w:p>
    <w:p>
      <w:pPr>
        <w:spacing w:before="60"/>
      </w:pPr>
      <w:r>
        <w:t xml:space="preserve"/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79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Service / Order / Invoice / Client service layers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NO CHANGE</w:t>
            </w:r>
          </w:p>
        </w:tc>
        <w:tc>
          <w:tcPr>
            <w:tcW w:type="dxa" w:w="7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All stamp tenant_id from actor via Arr::only() + explicit overrides. Pattern is correct and consistent across all 4 services verified.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FormRequest classes (40+ files)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NO CHANGE</w:t>
            </w:r>
          </w:p>
        </w:tc>
        <w:tc>
          <w:tcPr>
            <w:tcW w:type="dxa" w:w="7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Zero request classes expose tenant_id as user input. All references are server-side Rule::exists() scoping variables. ResetPasswordRequest use case confirmed benign.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TenantAware trait + TenantScope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NO CHANGE</w:t>
            </w:r>
          </w:p>
        </w:tc>
        <w:tc>
          <w:tcPr>
            <w:tcW w:type="dxa" w:w="7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creating() hook auto-stamps tenant_id from CurrentTenant as independent backstop. TenantScope applies global query scope on all reads.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Existing MassAssignmentProtectionTest cases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NO CHANGE</w:t>
            </w:r>
          </w:p>
        </w:tc>
        <w:tc>
          <w:tcPr>
            <w:tcW w:type="dxa" w:w="7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All 5 existing test methods pass. Service/Server model + API tests are complete and correct.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bottom w:val="single" w:color="CFD8DC" w:sz="4" w:space="1"/>
        </w:pBdr>
        <w:spacing w:before="100" w:after="100"/>
      </w:pPr>
      <w:r>
        <w:t xml:space="preserve"/>
      </w:r>
    </w:p>
    <w:p>
      <w:pPr>
        <w:spacing w:before="100" w:after="40"/>
        <w:jc w:val="center"/>
      </w:pPr>
      <w:r>
        <w:rPr>
          <w:rFonts w:ascii="Arial" w:cs="Arial" w:eastAsia="Arial" w:hAnsi="Arial"/>
          <w:b/>
          <w:bCs/>
          <w:i/>
          <w:iCs/>
          <w:color w:val="1565C0"/>
          <w:sz w:val="17"/>
          <w:szCs w:val="17"/>
        </w:rPr>
        <w:t xml:space="preserve">Hostinvo Phase 16 · P1-4 Mass Assignment Verification · 09 March 2026 · 2 PASS · 3 PARTIAL · Do Not Distribute</w:t>
      </w:r>
    </w:p>
    <w:sectPr>
      <w:headerReference w:type="default" r:id="rId6"/>
      <w:pgSz w:w="15840" w:h="122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1"/>
      </w:pBdr>
      <w:tabs>
        <w:tab w:val="right" w:pos="13680"/>
      </w:tabs>
    </w:pPr>
    <w:r>
      <w:rPr>
        <w:rFonts w:ascii="Arial" w:cs="Arial" w:eastAsia="Arial" w:hAnsi="Arial"/>
        <w:b/>
        <w:bCs/>
        <w:color w:val="0D1B4B"/>
        <w:sz w:val="22"/>
        <w:szCs w:val="22"/>
      </w:rPr>
      <w:t xml:space="preserve">HOSTINVO  </w:t>
    </w:r>
    <w:r>
      <w:rPr>
        <w:rFonts w:ascii="Arial" w:cs="Arial" w:eastAsia="Arial" w:hAnsi="Arial"/>
        <w:color w:val="1565C0"/>
        <w:sz w:val="20"/>
        <w:szCs w:val="20"/>
      </w:rPr>
      <w:t xml:space="preserve">Phase 16 — P1-4 Mass Assignment Verification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	09 March 2026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565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2026-03-09T13:19:15.544Z</dcterms:created>
  <dcterms:modified xsi:type="dcterms:W3CDTF">2026-03-09T13:19:15.545Z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