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pPr>
      <w:r>
        <w:rPr>
          <w:rFonts w:ascii="Arial" w:cs="Arial" w:eastAsia="Arial" w:hAnsi="Arial"/>
          <w:b/>
          <w:bCs/>
          <w:color w:val="0D1B4B"/>
          <w:sz w:val="72"/>
          <w:szCs w:val="72"/>
        </w:rPr>
        <w:t xml:space="preserve">HOSTINVO</w:t>
      </w:r>
    </w:p>
    <w:p>
      <w:pPr>
        <w:pBdr>
          <w:bottom w:val="single" w:color="1E88E5" w:sz="8" w:space="4"/>
        </w:pBdr>
        <w:spacing w:before="0" w:after="120"/>
      </w:pPr>
      <w:r>
        <w:rPr>
          <w:rFonts w:ascii="Arial" w:cs="Arial" w:eastAsia="Arial" w:hAnsi="Arial"/>
          <w:b/>
          <w:bCs/>
          <w:color w:val="1565C0"/>
          <w:sz w:val="40"/>
          <w:szCs w:val="40"/>
        </w:rPr>
        <w:t xml:space="preserve">Phase 16 — P0 Security Fix Verification Report</w:t>
      </w:r>
    </w:p>
    <w:p>
      <w:pPr>
        <w:spacing w:before="60" w:after="60"/>
      </w:pPr>
      <w:r>
        <w:rPr>
          <w:rFonts w:ascii="Arial" w:cs="Arial" w:eastAsia="Arial" w:hAnsi="Arial"/>
          <w:color w:val="2D2D2D"/>
          <w:sz w:val="19"/>
          <w:szCs w:val="19"/>
        </w:rPr>
        <w:t xml:space="preserve">Review Date: 09 March 2026    ·    Source files: DATABASE_SCHEMA.md · PROVISIONING_ENGINE.md · MODULE_ROADMAP.md · SYSTEM_ARCHITECTURE.md · Hostinvo_System_Architecture_v2.docx</w:t>
      </w:r>
    </w:p>
    <w:p>
      <w:pPr>
        <w:spacing w:before="80"/>
      </w:pPr>
      <w:r>
        <w:t xml:space="preserve"/>
      </w:r>
    </w:p>
    <w:p>
      <w:pPr>
        <w:pStyle w:val="Heading2"/>
        <w:spacing w:before="280" w:after="120"/>
      </w:pPr>
      <w:r>
        <w:rPr>
          <w:rFonts w:ascii="Arial" w:cs="Arial" w:eastAsia="Arial" w:hAnsi="Arial"/>
          <w:b/>
          <w:bCs/>
          <w:color w:val="1565C0"/>
          <w:sz w:val="28"/>
          <w:szCs w:val="28"/>
        </w:rPr>
        <w:t xml:space="preserve">1. Verification Summary</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6360"/>
      </w:tblGrid>
      <w:tr>
        <w:tc>
          <w:tcPr>
            <w:tcW w:type="dxa" w:w="12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P0 ID</w:t>
            </w:r>
          </w:p>
        </w:tc>
        <w:tc>
          <w:tcPr>
            <w:tcW w:type="dxa" w:w="42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Fix Required</w:t>
            </w:r>
          </w:p>
        </w:tc>
        <w:tc>
          <w:tcPr>
            <w:tcW w:type="dxa" w:w="18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63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Root Cause of Failure</w:t>
            </w:r>
          </w:p>
        </w:tc>
      </w:tr>
      <w:tr>
        <w:tc>
          <w:tcPr>
            <w:tcW w:type="dxa" w:w="1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P0-1</w:t>
            </w:r>
          </w:p>
        </w:tc>
        <w:tc>
          <w:tcPr>
            <w:tcW w:type="dxa" w:w="4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password_reset_tokens — tenant_id scoping</w:t>
            </w:r>
          </w:p>
        </w:tc>
        <w:tc>
          <w:tcPr>
            <w:tcW w:type="dxa" w:w="18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B71C1C"/>
                <w:sz w:val="19"/>
                <w:szCs w:val="19"/>
              </w:rPr>
              <w:t xml:space="preserve">DATABASE_SCHEMA.</w:t>
            </w:r>
          </w:p>
        </w:tc>
      </w:tr>
      <w:tr>
        <w:tc>
          <w:tcPr>
            <w:tcW w:type="dxa" w:w="1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P0-2</w:t>
            </w:r>
          </w:p>
        </w:tc>
        <w:tc>
          <w:tcPr>
            <w:tcW w:type="dxa" w:w="4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ProvisionPayload — password field in job payload</w:t>
            </w:r>
          </w:p>
        </w:tc>
        <w:tc>
          <w:tcPr>
            <w:tcW w:type="dxa" w:w="18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c>
          <w:tcPr>
            <w:tcW w:type="dxa" w:w="63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B71C1C"/>
                <w:sz w:val="19"/>
                <w:szCs w:val="19"/>
              </w:rPr>
              <w:t xml:space="preserve">PROVISIONING_ENGINE.</w:t>
            </w:r>
          </w:p>
        </w:tc>
      </w:tr>
      <w:tr>
        <w:tc>
          <w:tcPr>
            <w:tcW w:type="dxa" w:w="1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P0-3</w:t>
            </w:r>
          </w:p>
        </w:tc>
        <w:tc>
          <w:tcPr>
            <w:tcW w:type="dxa" w:w="4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sessions — tenant_id isolation</w:t>
            </w:r>
          </w:p>
        </w:tc>
        <w:tc>
          <w:tcPr>
            <w:tcW w:type="dxa" w:w="18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B71C1C"/>
                <w:sz w:val="19"/>
                <w:szCs w:val="19"/>
              </w:rPr>
              <w:t xml:space="preserve">DATABASE_SCHEMA.</w:t>
            </w:r>
          </w:p>
        </w:tc>
      </w:tr>
      <w:tr>
        <w:tc>
          <w:tcPr>
            <w:tcW w:type="dxa" w:w="1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P0-4</w:t>
            </w:r>
          </w:p>
        </w:tc>
        <w:tc>
          <w:tcPr>
            <w:tcW w:type="dxa" w:w="4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ssl_verify=false — production guard and CRITICAL logging</w:t>
            </w:r>
          </w:p>
        </w:tc>
        <w:tc>
          <w:tcPr>
            <w:tcW w:type="dxa" w:w="18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c>
          <w:tcPr>
            <w:tcW w:type="dxa" w:w="63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B71C1C"/>
                <w:sz w:val="19"/>
                <w:szCs w:val="19"/>
              </w:rPr>
              <w:t xml:space="preserve">MODULE_ROADMAP.</w:t>
            </w:r>
          </w:p>
        </w:tc>
      </w:tr>
      <w:tr>
        <w:tc>
          <w:tcPr>
            <w:tcW w:type="dxa" w:w="1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P0-5</w:t>
            </w:r>
          </w:p>
        </w:tc>
        <w:tc>
          <w:tcPr>
            <w:tcW w:type="dxa" w:w="4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permissions — nullable tenant_id with platform protection</w:t>
            </w:r>
          </w:p>
        </w:tc>
        <w:tc>
          <w:tcPr>
            <w:tcW w:type="dxa" w:w="18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B71C1C"/>
                <w:sz w:val="19"/>
                <w:szCs w:val="19"/>
              </w:rPr>
              <w:t xml:space="preserve">DATABASE_SCHEMA.</w:t>
            </w:r>
          </w:p>
        </w:tc>
      </w:tr>
    </w:tbl>
    <w:p>
      <w:pPr>
        <w:spacing w:before="100"/>
      </w:pPr>
      <w:r>
        <w:t xml:space="preserve"/>
      </w:r>
    </w:p>
    <w:p>
      <w:pPr>
        <w:shd w:fill="FFEBEE" w:val="clear"/>
        <w:spacing w:before="60" w:after="80"/>
      </w:pPr>
      <w:r>
        <w:rPr>
          <w:rFonts w:ascii="Arial" w:cs="Arial" w:eastAsia="Arial" w:hAnsi="Arial"/>
          <w:b/>
          <w:bCs/>
          <w:color w:val="B71C1C"/>
          <w:sz w:val="20"/>
          <w:szCs w:val="20"/>
        </w:rPr>
        <w:t xml:space="preserve">  ✘  All 5 P0 items FAIL. No P0 fix has been applied to any project document or schema. Code generation must remain blocked until all 5 are resolved.</w:t>
      </w:r>
    </w:p>
    <w:p>
      <w:pPr>
        <w:pBdr>
          <w:bottom w:val="single" w:color="CFD8DC" w:sz="4" w:space="1"/>
        </w:pBdr>
        <w:spacing w:before="120" w:after="120"/>
      </w:pPr>
      <w:r>
        <w:t xml:space="preserve"/>
      </w:r>
    </w:p>
    <w:p>
      <w:r>
        <w:br w:type="page"/>
      </w:r>
    </w:p>
    <w:p>
      <w:pPr>
        <w:pStyle w:val="Heading2"/>
        <w:spacing w:before="280" w:after="120"/>
      </w:pPr>
      <w:r>
        <w:rPr>
          <w:rFonts w:ascii="Arial" w:cs="Arial" w:eastAsia="Arial" w:hAnsi="Arial"/>
          <w:b/>
          <w:bCs/>
          <w:color w:val="1565C0"/>
          <w:sz w:val="28"/>
          <w:szCs w:val="28"/>
        </w:rPr>
        <w:t xml:space="preserve">2. Detailed Findings Per P0 Item</w:t>
      </w:r>
    </w:p>
    <w:p>
      <w:pPr>
        <w:pStyle w:val="Heading3"/>
        <w:spacing w:before="200" w:after="80"/>
      </w:pPr>
      <w:r>
        <w:rPr>
          <w:rFonts w:ascii="Arial" w:cs="Arial" w:eastAsia="Arial" w:hAnsi="Arial"/>
          <w:b/>
          <w:bCs/>
          <w:color w:val="B71C1C"/>
          <w:sz w:val="22"/>
          <w:szCs w:val="22"/>
        </w:rPr>
        <w:t xml:space="preserve">P0-1 — password_reset_tokens — tenant_id scoping</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11560"/>
      </w:tblGrid>
      <w:tr>
        <w:tc>
          <w:tcPr>
            <w:tcW w:type="dxa" w:w="2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Status</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Requirement</w:t>
            </w:r>
          </w:p>
        </w:tc>
        <w:tc>
          <w:tcPr>
            <w:tcW w:type="dxa" w:w="11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tenant_id UUID NOT NULL FK to password_reset_tokens. Reset lookup must use (email, tenant_id) pair, not email alone.</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bCs/>
                <w:color w:val="B71C1C"/>
                <w:sz w:val="19"/>
                <w:szCs w:val="19"/>
              </w:rPr>
              <w:t xml:space="preserve">Finding</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val="false"/>
                <w:bCs w:val="false"/>
                <w:color w:val="B71C1C"/>
                <w:sz w:val="19"/>
                <w:szCs w:val="19"/>
              </w:rPr>
              <w:t xml:space="preserve">DATABASE_SCHEMA.md still defines password_reset_tokens with email as the sole PK and no tenant_id column. The schema is completely unchanged from its pre-Phase-16 state.</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Files Affected</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FFD700"/>
                <w:sz w:val="18"/>
                <w:szCs w:val="18"/>
              </w:rPr>
              <w:t xml:space="preserve">DATABASE_SCHEMA.md  → password_reset_tokens table definition (no tenant_id)</w:t>
            </w:r>
          </w:p>
          <w:p>
            <w:pPr>
              <w:spacing w:before="20" w:after="20"/>
            </w:pPr>
            <w:r>
              <w:rPr>
                <w:rFonts w:ascii="Courier New" w:cs="Courier New" w:eastAsia="Courier New" w:hAnsi="Courier New"/>
                <w:color w:val="FFD700"/>
                <w:sz w:val="18"/>
                <w:szCs w:val="18"/>
              </w:rPr>
              <w:t xml:space="preserve">database/migrations/*_create_password_reset_tokens_table.php  → migration not updated</w:t>
            </w:r>
          </w:p>
          <w:p>
            <w:pPr>
              <w:spacing w:before="20" w:after="20"/>
            </w:pPr>
            <w:r>
              <w:rPr>
                <w:rFonts w:ascii="Courier New" w:cs="Courier New" w:eastAsia="Courier New" w:hAnsi="Courier New"/>
                <w:color w:val="FFD700"/>
                <w:sz w:val="18"/>
                <w:szCs w:val="18"/>
              </w:rPr>
              <w:t xml:space="preserve">app/Http/Controllers/Api/Auth/PasswordResetController.php  → lookup still by email only</w:t>
            </w:r>
          </w:p>
          <w:p>
            <w:pPr>
              <w:spacing w:before="20" w:after="20"/>
            </w:pPr>
            <w:r>
              <w:rPr>
                <w:rFonts w:ascii="Courier New" w:cs="Courier New" w:eastAsia="Courier New" w:hAnsi="Courier New"/>
                <w:color w:val="FFD700"/>
                <w:sz w:val="18"/>
                <w:szCs w:val="18"/>
              </w:rPr>
              <w:t xml:space="preserve">app/Services/AuthService.php  → password reset flow not tenant-scoped</w:t>
            </w:r>
          </w:p>
        </w:tc>
      </w:tr>
      <w:tr>
        <w:tc>
          <w:tcPr>
            <w:tcW w:type="dxa" w:w="20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Remaining Gaps</w:t>
            </w:r>
          </w:p>
        </w:tc>
        <w:tc>
          <w:tcPr>
            <w:tcW w:type="dxa" w:w="1156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4E342E"/>
                <w:sz w:val="18"/>
                <w:szCs w:val="18"/>
              </w:rPr>
              <w:t xml:space="preserve">tenant_id column missing from password_reset_tokens schema</w:t>
            </w:r>
          </w:p>
          <w:p>
            <w:pPr>
              <w:pStyle w:val="ListParagraph"/>
              <w:numPr>
                <w:ilvl w:val="0"/>
                <w:numId w:val="2"/>
              </w:numPr>
              <w:spacing w:before="30" w:after="30"/>
            </w:pPr>
            <w:r>
              <w:rPr>
                <w:rFonts w:ascii="Arial" w:cs="Arial" w:eastAsia="Arial" w:hAnsi="Arial"/>
                <w:color w:val="4E342E"/>
                <w:sz w:val="18"/>
                <w:szCs w:val="18"/>
              </w:rPr>
              <w:t xml:space="preserve">email is still the sole PK — allows cross-tenant token reuse</w:t>
            </w:r>
          </w:p>
          <w:p>
            <w:pPr>
              <w:pStyle w:val="ListParagraph"/>
              <w:numPr>
                <w:ilvl w:val="0"/>
                <w:numId w:val="2"/>
              </w:numPr>
              <w:spacing w:before="30" w:after="30"/>
            </w:pPr>
            <w:r>
              <w:rPr>
                <w:rFonts w:ascii="Arial" w:cs="Arial" w:eastAsia="Arial" w:hAnsi="Arial"/>
                <w:color w:val="4E342E"/>
                <w:sz w:val="18"/>
                <w:szCs w:val="18"/>
              </w:rPr>
              <w:t xml:space="preserve">No composite unique index on (email, tenant_id) defined</w:t>
            </w:r>
          </w:p>
          <w:p>
            <w:pPr>
              <w:pStyle w:val="ListParagraph"/>
              <w:numPr>
                <w:ilvl w:val="0"/>
                <w:numId w:val="2"/>
              </w:numPr>
              <w:spacing w:before="30" w:after="30"/>
            </w:pPr>
            <w:r>
              <w:rPr>
                <w:rFonts w:ascii="Arial" w:cs="Arial" w:eastAsia="Arial" w:hAnsi="Arial"/>
                <w:color w:val="4E342E"/>
                <w:sz w:val="18"/>
                <w:szCs w:val="18"/>
              </w:rPr>
              <w:t xml:space="preserve">AuthService::resetPassword() lookup not updated to include tenant_id filter</w:t>
            </w:r>
          </w:p>
          <w:p>
            <w:pPr>
              <w:pStyle w:val="ListParagraph"/>
              <w:numPr>
                <w:ilvl w:val="0"/>
                <w:numId w:val="2"/>
              </w:numPr>
              <w:spacing w:before="30" w:after="30"/>
            </w:pPr>
            <w:r>
              <w:rPr>
                <w:rFonts w:ascii="Arial" w:cs="Arial" w:eastAsia="Arial" w:hAnsi="Arial"/>
                <w:color w:val="4E342E"/>
                <w:sz w:val="18"/>
                <w:szCs w:val="18"/>
              </w:rPr>
              <w:t xml:space="preserve">No documentation of how tenant_id is resolved on the unauthenticated reset route</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Required Fix</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A8D8A8"/>
                <w:sz w:val="17"/>
                <w:szCs w:val="17"/>
              </w:rPr>
              <w:t xml:space="preserve">ALTER TABLE password_reset_tokens ADD COLUMN tenant_id UUID NOT NULL REFERENCES tenants(id);</w:t>
            </w:r>
          </w:p>
          <w:p>
            <w:pPr>
              <w:spacing w:before="20" w:after="20"/>
            </w:pPr>
            <w:r>
              <w:rPr>
                <w:rFonts w:ascii="Courier New" w:cs="Courier New" w:eastAsia="Courier New" w:hAnsi="Courier New"/>
                <w:color w:val="A8D8A8"/>
                <w:sz w:val="17"/>
                <w:szCs w:val="17"/>
              </w:rPr>
              <w:t xml:space="preserve">DROP PRIMARY KEY on email; ADD PRIMARY KEY (email, tenant_id);</w:t>
            </w:r>
          </w:p>
          <w:p>
            <w:pPr>
              <w:spacing w:before="20" w:after="20"/>
            </w:pPr>
            <w:r>
              <w:rPr>
                <w:rFonts w:ascii="Courier New" w:cs="Courier New" w:eastAsia="Courier New" w:hAnsi="Courier New"/>
                <w:color w:val="A8D8A8"/>
                <w:sz w:val="17"/>
                <w:szCs w:val="17"/>
              </w:rPr>
              <w:t xml:space="preserve">AuthService: resolve tenant from signed URL or request host, then: PasswordResetToken::where('email', $email)-&gt;where('tenant_id', $tenantId)-&gt;first()</w:t>
            </w:r>
          </w:p>
        </w:tc>
      </w:tr>
    </w:tbl>
    <w:p>
      <w:pPr>
        <w:spacing w:before="200"/>
      </w:pPr>
      <w:r>
        <w:t xml:space="preserve"/>
      </w:r>
    </w:p>
    <w:p>
      <w:pPr>
        <w:pStyle w:val="Heading3"/>
        <w:spacing w:before="200" w:after="80"/>
      </w:pPr>
      <w:r>
        <w:rPr>
          <w:rFonts w:ascii="Arial" w:cs="Arial" w:eastAsia="Arial" w:hAnsi="Arial"/>
          <w:b/>
          <w:bCs/>
          <w:color w:val="B71C1C"/>
          <w:sz w:val="22"/>
          <w:szCs w:val="22"/>
        </w:rPr>
        <w:t xml:space="preserve">P0-2 — ProvisionPayload — password field in job payload</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11560"/>
      </w:tblGrid>
      <w:tr>
        <w:tc>
          <w:tcPr>
            <w:tcW w:type="dxa" w:w="2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Status</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Requirement</w:t>
            </w:r>
          </w:p>
        </w:tc>
        <w:tc>
          <w:tcPr>
            <w:tcW w:type="dxa" w:w="11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Remove password from ProvisionPayload entirely. Store encrypted credential in service_credentials before dispatch. Pass only service_id to the job.</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bCs/>
                <w:color w:val="B71C1C"/>
                <w:sz w:val="19"/>
                <w:szCs w:val="19"/>
              </w:rPr>
              <w:t xml:space="preserve">Finding</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val="false"/>
                <w:bCs w:val="false"/>
                <w:color w:val="B71C1C"/>
                <w:sz w:val="19"/>
                <w:szCs w:val="19"/>
              </w:rPr>
              <w:t xml:space="preserve">PROVISIONING_ENGINE.md still defines ProvisionPayload with public string $password as a constructor parameter. The comment 'generated, stored encrypted after provisioning' describes the correct final state, but the field still exists in the DTO and will be fully serialized into jobs.payload by Laravel's queue system on every dispatch.</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Files Affected</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FFD700"/>
                <w:sz w:val="18"/>
                <w:szCs w:val="18"/>
              </w:rPr>
              <w:t xml:space="preserve">PROVISIONING_ENGINE.md  → ProvisionPayload DTO still contains password field</w:t>
            </w:r>
          </w:p>
          <w:p>
            <w:pPr>
              <w:spacing w:before="20" w:after="20"/>
            </w:pPr>
            <w:r>
              <w:rPr>
                <w:rFonts w:ascii="Courier New" w:cs="Courier New" w:eastAsia="Courier New" w:hAnsi="Courier New"/>
                <w:color w:val="FFD700"/>
                <w:sz w:val="18"/>
                <w:szCs w:val="18"/>
              </w:rPr>
              <w:t xml:space="preserve">app/Provisioning/DTOs/ProvisionPayload.php  → password field not removed</w:t>
            </w:r>
          </w:p>
          <w:p>
            <w:pPr>
              <w:spacing w:before="20" w:after="20"/>
            </w:pPr>
            <w:r>
              <w:rPr>
                <w:rFonts w:ascii="Courier New" w:cs="Courier New" w:eastAsia="Courier New" w:hAnsi="Courier New"/>
                <w:color w:val="FFD700"/>
                <w:sz w:val="18"/>
                <w:szCs w:val="18"/>
              </w:rPr>
              <w:t xml:space="preserve">app/Jobs/ProvisionAccountJob.php  → still accepts ProvisionPayload with password</w:t>
            </w:r>
          </w:p>
          <w:p>
            <w:pPr>
              <w:spacing w:before="20" w:after="20"/>
            </w:pPr>
            <w:r>
              <w:rPr>
                <w:rFonts w:ascii="Courier New" w:cs="Courier New" w:eastAsia="Courier New" w:hAnsi="Courier New"/>
                <w:color w:val="FFD700"/>
                <w:sz w:val="18"/>
                <w:szCs w:val="18"/>
              </w:rPr>
              <w:t xml:space="preserve">app/Services/ProvisioningService.php  → credential pre-storage not implemented before dispatch</w:t>
            </w:r>
          </w:p>
          <w:p>
            <w:pPr>
              <w:spacing w:before="20" w:after="20"/>
            </w:pPr>
            <w:r>
              <w:rPr>
                <w:rFonts w:ascii="Courier New" w:cs="Courier New" w:eastAsia="Courier New" w:hAnsi="Courier New"/>
                <w:color w:val="FFD700"/>
                <w:sz w:val="18"/>
                <w:szCs w:val="18"/>
              </w:rPr>
              <w:t xml:space="preserve">database/migrations/*_create_jobs_table.php  → payload column will hold plaintext password</w:t>
            </w:r>
          </w:p>
        </w:tc>
      </w:tr>
      <w:tr>
        <w:tc>
          <w:tcPr>
            <w:tcW w:type="dxa" w:w="20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Remaining Gaps</w:t>
            </w:r>
          </w:p>
        </w:tc>
        <w:tc>
          <w:tcPr>
            <w:tcW w:type="dxa" w:w="1156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4E342E"/>
                <w:sz w:val="18"/>
                <w:szCs w:val="18"/>
              </w:rPr>
              <w:t xml:space="preserve">public string $password still present in ProvisionPayload — the critical vulnerability</w:t>
            </w:r>
          </w:p>
          <w:p>
            <w:pPr>
              <w:pStyle w:val="ListParagraph"/>
              <w:numPr>
                <w:ilvl w:val="0"/>
                <w:numId w:val="2"/>
              </w:numPr>
              <w:spacing w:before="30" w:after="30"/>
            </w:pPr>
            <w:r>
              <w:rPr>
                <w:rFonts w:ascii="Arial" w:cs="Arial" w:eastAsia="Arial" w:hAnsi="Arial"/>
                <w:color w:val="4E342E"/>
                <w:sz w:val="18"/>
                <w:szCs w:val="18"/>
              </w:rPr>
              <w:t xml:space="preserve">No pre-dispatch credential storage step documented in the provisioning flow</w:t>
            </w:r>
          </w:p>
          <w:p>
            <w:pPr>
              <w:pStyle w:val="ListParagraph"/>
              <w:numPr>
                <w:ilvl w:val="0"/>
                <w:numId w:val="2"/>
              </w:numPr>
              <w:spacing w:before="30" w:after="30"/>
            </w:pPr>
            <w:r>
              <w:rPr>
                <w:rFonts w:ascii="Arial" w:cs="Arial" w:eastAsia="Arial" w:hAnsi="Arial"/>
                <w:color w:val="4E342E"/>
                <w:sz w:val="18"/>
                <w:szCs w:val="18"/>
              </w:rPr>
              <w:t xml:space="preserve">ProvisioningJobDispatcher still dispatches the full ProvisionPayload object</w:t>
            </w:r>
          </w:p>
          <w:p>
            <w:pPr>
              <w:pStyle w:val="ListParagraph"/>
              <w:numPr>
                <w:ilvl w:val="0"/>
                <w:numId w:val="2"/>
              </w:numPr>
              <w:spacing w:before="30" w:after="30"/>
            </w:pPr>
            <w:r>
              <w:rPr>
                <w:rFonts w:ascii="Arial" w:cs="Arial" w:eastAsia="Arial" w:hAnsi="Arial"/>
                <w:color w:val="4E342E"/>
                <w:sz w:val="18"/>
                <w:szCs w:val="18"/>
              </w:rPr>
              <w:t xml:space="preserve">failed_jobs.payload will contain the serialized password on any retry failure</w:t>
            </w:r>
          </w:p>
          <w:p>
            <w:pPr>
              <w:pStyle w:val="ListParagraph"/>
              <w:numPr>
                <w:ilvl w:val="0"/>
                <w:numId w:val="2"/>
              </w:numPr>
              <w:spacing w:before="30" w:after="30"/>
            </w:pPr>
            <w:r>
              <w:rPr>
                <w:rFonts w:ascii="Arial" w:cs="Arial" w:eastAsia="Arial" w:hAnsi="Arial"/>
                <w:color w:val="4E342E"/>
                <w:sz w:val="18"/>
                <w:szCs w:val="18"/>
              </w:rPr>
              <w:t xml:space="preserve">ProvisioningLogger sanitization only protects provisioning_logs — not jobs/failed_jobs</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Required Fix</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A8D8A8"/>
                <w:sz w:val="17"/>
                <w:szCs w:val="17"/>
              </w:rPr>
              <w:t xml:space="preserve">Remove `public string $password` from ProvisionPayload entirely</w:t>
            </w:r>
          </w:p>
          <w:p>
            <w:pPr>
              <w:spacing w:before="20" w:after="20"/>
            </w:pPr>
            <w:r>
              <w:rPr>
                <w:rFonts w:ascii="Courier New" w:cs="Courier New" w:eastAsia="Courier New" w:hAnsi="Courier New"/>
                <w:color w:val="A8D8A8"/>
                <w:sz w:val="17"/>
                <w:szCs w:val="17"/>
              </w:rPr>
              <w:t xml:space="preserve">Before dispatch: $credential = ServiceCredential::create(['service_id'=&gt;$id,'key'=&gt;'cpanel_password','value'=&gt;Crypt::encrypt($password)]);</w:t>
            </w:r>
          </w:p>
          <w:p>
            <w:pPr>
              <w:spacing w:before="20" w:after="20"/>
            </w:pPr>
            <w:r>
              <w:rPr>
                <w:rFonts w:ascii="Courier New" w:cs="Courier New" w:eastAsia="Courier New" w:hAnsi="Courier New"/>
                <w:color w:val="A8D8A8"/>
                <w:sz w:val="17"/>
                <w:szCs w:val="17"/>
              </w:rPr>
              <w:t xml:space="preserve">ProvisionAccountJob receives only $serviceId — retrieves credential via Crypt::decrypt at runtime</w:t>
            </w:r>
          </w:p>
          <w:p>
            <w:pPr>
              <w:spacing w:before="20" w:after="20"/>
            </w:pPr>
            <w:r>
              <w:rPr>
                <w:rFonts w:ascii="Courier New" w:cs="Courier New" w:eastAsia="Courier New" w:hAnsi="Courier New"/>
                <w:color w:val="A8D8A8"/>
                <w:sz w:val="17"/>
                <w:szCs w:val="17"/>
              </w:rPr>
              <w:t xml:space="preserve">Driver calls $credential = ServiceCredential::where('service_id',$serviceId)-&gt;where('key','cpanel_password')-&gt;firstOrFail(); then Crypt::decrypt($credential-&gt;value)</w:t>
            </w:r>
          </w:p>
        </w:tc>
      </w:tr>
    </w:tbl>
    <w:p>
      <w:pPr>
        <w:spacing w:before="200"/>
      </w:pPr>
      <w:r>
        <w:t xml:space="preserve"/>
      </w:r>
    </w:p>
    <w:p>
      <w:pPr>
        <w:pStyle w:val="Heading3"/>
        <w:spacing w:before="200" w:after="80"/>
      </w:pPr>
      <w:r>
        <w:rPr>
          <w:rFonts w:ascii="Arial" w:cs="Arial" w:eastAsia="Arial" w:hAnsi="Arial"/>
          <w:b/>
          <w:bCs/>
          <w:color w:val="B71C1C"/>
          <w:sz w:val="22"/>
          <w:szCs w:val="22"/>
        </w:rPr>
        <w:t xml:space="preserve">P0-3 — sessions — tenant_id isolation</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11560"/>
      </w:tblGrid>
      <w:tr>
        <w:tc>
          <w:tcPr>
            <w:tcW w:type="dxa" w:w="2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Status</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Requirement</w:t>
            </w:r>
          </w:p>
        </w:tc>
        <w:tc>
          <w:tcPr>
            <w:tcW w:type="dxa" w:w="11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tenant_id to sessions table. ResolveTenant middleware must assert session.tenant_id === user.tenant_id and invalidate on mismatch.</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bCs/>
                <w:color w:val="B71C1C"/>
                <w:sz w:val="19"/>
                <w:szCs w:val="19"/>
              </w:rPr>
              <w:t xml:space="preserve">Finding</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val="false"/>
                <w:bCs w:val="false"/>
                <w:color w:val="B71C1C"/>
                <w:sz w:val="19"/>
                <w:szCs w:val="19"/>
              </w:rPr>
              <w:t xml:space="preserve">DATABASE_SCHEMA.md sessions table has no tenant_id column. The schema shows only: id, user_id, ip_address, user_agent, payload, last_activity. The design rules state 'Every table in groups 03-12 carries a tenant_id' but sessions is in Group 01 (Identity) and has been left without tenant scoping.</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Files Affected</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FFD700"/>
                <w:sz w:val="18"/>
                <w:szCs w:val="18"/>
              </w:rPr>
              <w:t xml:space="preserve">DATABASE_SCHEMA.md  → sessions table missing tenant_id column</w:t>
            </w:r>
          </w:p>
          <w:p>
            <w:pPr>
              <w:spacing w:before="20" w:after="20"/>
            </w:pPr>
            <w:r>
              <w:rPr>
                <w:rFonts w:ascii="Courier New" w:cs="Courier New" w:eastAsia="Courier New" w:hAnsi="Courier New"/>
                <w:color w:val="FFD700"/>
                <w:sz w:val="18"/>
                <w:szCs w:val="18"/>
              </w:rPr>
              <w:t xml:space="preserve">database/migrations/*_create_sessions_table.php  → migration not updated</w:t>
            </w:r>
          </w:p>
          <w:p>
            <w:pPr>
              <w:spacing w:before="20" w:after="20"/>
            </w:pPr>
            <w:r>
              <w:rPr>
                <w:rFonts w:ascii="Courier New" w:cs="Courier New" w:eastAsia="Courier New" w:hAnsi="Courier New"/>
                <w:color w:val="FFD700"/>
                <w:sz w:val="18"/>
                <w:szCs w:val="18"/>
              </w:rPr>
              <w:t xml:space="preserve">app/Http/Middleware/ResolveTenant.php  → no session.tenant_id validation logic</w:t>
            </w:r>
          </w:p>
          <w:p>
            <w:pPr>
              <w:spacing w:before="20" w:after="20"/>
            </w:pPr>
            <w:r>
              <w:rPr>
                <w:rFonts w:ascii="Courier New" w:cs="Courier New" w:eastAsia="Courier New" w:hAnsi="Courier New"/>
                <w:color w:val="FFD700"/>
                <w:sz w:val="18"/>
                <w:szCs w:val="18"/>
              </w:rPr>
              <w:t xml:space="preserve">app/Services/AuthService.php  → session creation does not stamp tenant_id</w:t>
            </w:r>
          </w:p>
        </w:tc>
      </w:tr>
      <w:tr>
        <w:tc>
          <w:tcPr>
            <w:tcW w:type="dxa" w:w="20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Remaining Gaps</w:t>
            </w:r>
          </w:p>
        </w:tc>
        <w:tc>
          <w:tcPr>
            <w:tcW w:type="dxa" w:w="1156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4E342E"/>
                <w:sz w:val="18"/>
                <w:szCs w:val="18"/>
              </w:rPr>
              <w:t xml:space="preserve">tenant_id column absent from sessions table schema</w:t>
            </w:r>
          </w:p>
          <w:p>
            <w:pPr>
              <w:pStyle w:val="ListParagraph"/>
              <w:numPr>
                <w:ilvl w:val="0"/>
                <w:numId w:val="2"/>
              </w:numPr>
              <w:spacing w:before="30" w:after="30"/>
            </w:pPr>
            <w:r>
              <w:rPr>
                <w:rFonts w:ascii="Arial" w:cs="Arial" w:eastAsia="Arial" w:hAnsi="Arial"/>
                <w:color w:val="4E342E"/>
                <w:sz w:val="18"/>
                <w:szCs w:val="18"/>
              </w:rPr>
              <w:t xml:space="preserve">ResolveTenant middleware has no cross-tenant session mismatch check</w:t>
            </w:r>
          </w:p>
          <w:p>
            <w:pPr>
              <w:pStyle w:val="ListParagraph"/>
              <w:numPr>
                <w:ilvl w:val="0"/>
                <w:numId w:val="2"/>
              </w:numPr>
              <w:spacing w:before="30" w:after="30"/>
            </w:pPr>
            <w:r>
              <w:rPr>
                <w:rFonts w:ascii="Arial" w:cs="Arial" w:eastAsia="Arial" w:hAnsi="Arial"/>
                <w:color w:val="4E342E"/>
                <w:sz w:val="18"/>
                <w:szCs w:val="18"/>
              </w:rPr>
              <w:t xml:space="preserve">Session creation (login) does not write tenant_id to the sessions record</w:t>
            </w:r>
          </w:p>
          <w:p>
            <w:pPr>
              <w:pStyle w:val="ListParagraph"/>
              <w:numPr>
                <w:ilvl w:val="0"/>
                <w:numId w:val="2"/>
              </w:numPr>
              <w:spacing w:before="30" w:after="30"/>
            </w:pPr>
            <w:r>
              <w:rPr>
                <w:rFonts w:ascii="Arial" w:cs="Arial" w:eastAsia="Arial" w:hAnsi="Arial"/>
                <w:color w:val="4E342E"/>
                <w:sz w:val="18"/>
                <w:szCs w:val="18"/>
              </w:rPr>
              <w:t xml:space="preserve">No session invalidation logic on tenant_id mismatch documented</w:t>
            </w:r>
          </w:p>
          <w:p>
            <w:pPr>
              <w:pStyle w:val="ListParagraph"/>
              <w:numPr>
                <w:ilvl w:val="0"/>
                <w:numId w:val="2"/>
              </w:numPr>
              <w:spacing w:before="30" w:after="30"/>
            </w:pPr>
            <w:r>
              <w:rPr>
                <w:rFonts w:ascii="Arial" w:cs="Arial" w:eastAsia="Arial" w:hAnsi="Arial"/>
                <w:color w:val="4E342E"/>
                <w:sz w:val="18"/>
                <w:szCs w:val="18"/>
              </w:rPr>
              <w:t xml:space="preserve">CleanupExpiredSessions task listed but does not scope by tenant_id</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Required Fix</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A8D8A8"/>
                <w:sz w:val="17"/>
                <w:szCs w:val="17"/>
              </w:rPr>
              <w:t xml:space="preserve">ALTER TABLE sessions ADD COLUMN tenant_id UUID NULL REFERENCES tenants(id);</w:t>
            </w:r>
          </w:p>
          <w:p>
            <w:pPr>
              <w:spacing w:before="20" w:after="20"/>
            </w:pPr>
            <w:r>
              <w:rPr>
                <w:rFonts w:ascii="Courier New" w:cs="Courier New" w:eastAsia="Courier New" w:hAnsi="Courier New"/>
                <w:color w:val="A8D8A8"/>
                <w:sz w:val="17"/>
                <w:szCs w:val="17"/>
              </w:rPr>
              <w:t xml:space="preserve">Index: CREATE INDEX idx_sessions_tenant_id ON sessions(tenant_id);</w:t>
            </w:r>
          </w:p>
          <w:p>
            <w:pPr>
              <w:spacing w:before="20" w:after="20"/>
            </w:pPr>
            <w:r>
              <w:rPr>
                <w:rFonts w:ascii="Courier New" w:cs="Courier New" w:eastAsia="Courier New" w:hAnsi="Courier New"/>
                <w:color w:val="A8D8A8"/>
                <w:sz w:val="17"/>
                <w:szCs w:val="17"/>
              </w:rPr>
              <w:t xml:space="preserve">AuthService::login(): DB::table('sessions')-&gt;where('id', session()-&gt;getId())-&gt;update(['tenant_id'=&gt;$user-&gt;tenant_id]);</w:t>
            </w:r>
          </w:p>
          <w:p>
            <w:pPr>
              <w:spacing w:before="20" w:after="20"/>
            </w:pPr>
            <w:r>
              <w:rPr>
                <w:rFonts w:ascii="Courier New" w:cs="Courier New" w:eastAsia="Courier New" w:hAnsi="Courier New"/>
                <w:color w:val="A8D8A8"/>
                <w:sz w:val="17"/>
                <w:szCs w:val="17"/>
              </w:rPr>
              <w:t xml:space="preserve">ResolveTenant middleware: if (session('tenant_id') &amp;&amp; session('tenant_id') !== auth()-&gt;user()-&gt;tenant_id) { Auth::logout(); session()-&gt;invalidate(); abort(401); }</w:t>
            </w:r>
          </w:p>
        </w:tc>
      </w:tr>
    </w:tbl>
    <w:p>
      <w:pPr>
        <w:spacing w:before="200"/>
      </w:pPr>
      <w:r>
        <w:t xml:space="preserve"/>
      </w:r>
    </w:p>
    <w:p>
      <w:pPr>
        <w:pStyle w:val="Heading3"/>
        <w:spacing w:before="200" w:after="80"/>
      </w:pPr>
      <w:r>
        <w:rPr>
          <w:rFonts w:ascii="Arial" w:cs="Arial" w:eastAsia="Arial" w:hAnsi="Arial"/>
          <w:b/>
          <w:bCs/>
          <w:color w:val="B71C1C"/>
          <w:sz w:val="22"/>
          <w:szCs w:val="22"/>
        </w:rPr>
        <w:t xml:space="preserve">P0-4 — ssl_verify=false — production guard and CRITICAL logging</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11560"/>
      </w:tblGrid>
      <w:tr>
        <w:tc>
          <w:tcPr>
            <w:tcW w:type="dxa" w:w="2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Status</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Requirement</w:t>
            </w:r>
          </w:p>
        </w:tc>
        <w:tc>
          <w:tcPr>
            <w:tcW w:type="dxa" w:w="11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StoreServerRequest must reject ssl_verify=false when APP_ENV=production. Both CpanelDriver and PleskDriver must log a CRITICAL-level warning whenever ssl_verify=false is used.</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bCs/>
                <w:color w:val="B71C1C"/>
                <w:sz w:val="19"/>
                <w:szCs w:val="19"/>
              </w:rPr>
              <w:t xml:space="preserve">Finding</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val="false"/>
                <w:bCs w:val="false"/>
                <w:color w:val="B71C1C"/>
                <w:sz w:val="19"/>
                <w:szCs w:val="19"/>
              </w:rPr>
              <w:t xml:space="preserve">MODULE_ROADMAP.md Phase 8-9 only notes 'SSL verification controlled by servers.ssl_verify'. DATABASE_SCHEMA.md has a comment 'false only for self-signed dev environments' but this is informational only — no enforcement exists in any request validator or driver. No CRITICAL log statement is documented anywhere for ssl_verify=false. The system_architecture docx confirms ssl_verify is present but does not block it in production.</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Files Affected</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FFD700"/>
                <w:sz w:val="18"/>
                <w:szCs w:val="18"/>
              </w:rPr>
              <w:t xml:space="preserve">app/Http/Requests/StoreServerRequest.php  → no production ssl_verify guard</w:t>
            </w:r>
          </w:p>
          <w:p>
            <w:pPr>
              <w:spacing w:before="20" w:after="20"/>
            </w:pPr>
            <w:r>
              <w:rPr>
                <w:rFonts w:ascii="Courier New" w:cs="Courier New" w:eastAsia="Courier New" w:hAnsi="Courier New"/>
                <w:color w:val="FFD700"/>
                <w:sz w:val="18"/>
                <w:szCs w:val="18"/>
              </w:rPr>
              <w:t xml:space="preserve">app/Http/Requests/UpdateServerRequest.php  → same gap</w:t>
            </w:r>
          </w:p>
          <w:p>
            <w:pPr>
              <w:spacing w:before="20" w:after="20"/>
            </w:pPr>
            <w:r>
              <w:rPr>
                <w:rFonts w:ascii="Courier New" w:cs="Courier New" w:eastAsia="Courier New" w:hAnsi="Courier New"/>
                <w:color w:val="FFD700"/>
                <w:sz w:val="18"/>
                <w:szCs w:val="18"/>
              </w:rPr>
              <w:t xml:space="preserve">app/Provisioning/Drivers/Cpanel/CpanelDriver.php  → no CRITICAL log when ssl_verify=false</w:t>
            </w:r>
          </w:p>
          <w:p>
            <w:pPr>
              <w:spacing w:before="20" w:after="20"/>
            </w:pPr>
            <w:r>
              <w:rPr>
                <w:rFonts w:ascii="Courier New" w:cs="Courier New" w:eastAsia="Courier New" w:hAnsi="Courier New"/>
                <w:color w:val="FFD700"/>
                <w:sz w:val="18"/>
                <w:szCs w:val="18"/>
              </w:rPr>
              <w:t xml:space="preserve">app/Provisioning/Drivers/Plesk/PleskDriver.php  → no CRITICAL log when ssl_verify=false</w:t>
            </w:r>
          </w:p>
          <w:p>
            <w:pPr>
              <w:spacing w:before="20" w:after="20"/>
            </w:pPr>
            <w:r>
              <w:rPr>
                <w:rFonts w:ascii="Courier New" w:cs="Courier New" w:eastAsia="Courier New" w:hAnsi="Courier New"/>
                <w:color w:val="FFD700"/>
                <w:sz w:val="18"/>
                <w:szCs w:val="18"/>
              </w:rPr>
              <w:t xml:space="preserve">DATABASE_SCHEMA.md  → ssl_verify note is a comment, not an enforced rule</w:t>
            </w:r>
          </w:p>
        </w:tc>
      </w:tr>
      <w:tr>
        <w:tc>
          <w:tcPr>
            <w:tcW w:type="dxa" w:w="20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Remaining Gaps</w:t>
            </w:r>
          </w:p>
        </w:tc>
        <w:tc>
          <w:tcPr>
            <w:tcW w:type="dxa" w:w="1156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4E342E"/>
                <w:sz w:val="18"/>
                <w:szCs w:val="18"/>
              </w:rPr>
              <w:t xml:space="preserve">No validation rule in StoreServerRequest blocking ssl_verify=false in production</w:t>
            </w:r>
          </w:p>
          <w:p>
            <w:pPr>
              <w:pStyle w:val="ListParagraph"/>
              <w:numPr>
                <w:ilvl w:val="0"/>
                <w:numId w:val="2"/>
              </w:numPr>
              <w:spacing w:before="30" w:after="30"/>
            </w:pPr>
            <w:r>
              <w:rPr>
                <w:rFonts w:ascii="Arial" w:cs="Arial" w:eastAsia="Arial" w:hAnsi="Arial"/>
                <w:color w:val="4E342E"/>
                <w:sz w:val="18"/>
                <w:szCs w:val="18"/>
              </w:rPr>
              <w:t xml:space="preserve">CpanelDriver does not emit Log::critical() when building HTTP client with ssl_verify=false</w:t>
            </w:r>
          </w:p>
          <w:p>
            <w:pPr>
              <w:pStyle w:val="ListParagraph"/>
              <w:numPr>
                <w:ilvl w:val="0"/>
                <w:numId w:val="2"/>
              </w:numPr>
              <w:spacing w:before="30" w:after="30"/>
            </w:pPr>
            <w:r>
              <w:rPr>
                <w:rFonts w:ascii="Arial" w:cs="Arial" w:eastAsia="Arial" w:hAnsi="Arial"/>
                <w:color w:val="4E342E"/>
                <w:sz w:val="18"/>
                <w:szCs w:val="18"/>
              </w:rPr>
              <w:t xml:space="preserve">PleskDriver same gap</w:t>
            </w:r>
          </w:p>
          <w:p>
            <w:pPr>
              <w:pStyle w:val="ListParagraph"/>
              <w:numPr>
                <w:ilvl w:val="0"/>
                <w:numId w:val="2"/>
              </w:numPr>
              <w:spacing w:before="30" w:after="30"/>
            </w:pPr>
            <w:r>
              <w:rPr>
                <w:rFonts w:ascii="Arial" w:cs="Arial" w:eastAsia="Arial" w:hAnsi="Arial"/>
                <w:color w:val="4E342E"/>
                <w:sz w:val="18"/>
                <w:szCs w:val="18"/>
              </w:rPr>
              <w:t xml:space="preserve">No documented mechanism to detect APP_ENV inside request validation layer</w:t>
            </w:r>
          </w:p>
          <w:p>
            <w:pPr>
              <w:pStyle w:val="ListParagraph"/>
              <w:numPr>
                <w:ilvl w:val="0"/>
                <w:numId w:val="2"/>
              </w:numPr>
              <w:spacing w:before="30" w:after="30"/>
            </w:pPr>
            <w:r>
              <w:rPr>
                <w:rFonts w:ascii="Arial" w:cs="Arial" w:eastAsia="Arial" w:hAnsi="Arial"/>
                <w:color w:val="4E342E"/>
                <w:sz w:val="18"/>
                <w:szCs w:val="18"/>
              </w:rPr>
              <w:t xml:space="preserve">UpdateServerRequest equally unguarded — production server could be patched to ssl_verify=false</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Required Fix</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A8D8A8"/>
                <w:sz w:val="17"/>
                <w:szCs w:val="17"/>
              </w:rPr>
              <w:t xml:space="preserve">StoreServerRequest / UpdateServerRequest: 'ssl_verify' =&gt; ['boolean', Rule::prohibitedIf(fn()=&gt; app()-&gt;isProduction() &amp;&amp; request('ssl_verify') === false)]</w:t>
            </w:r>
          </w:p>
          <w:p>
            <w:pPr>
              <w:spacing w:before="20" w:after="20"/>
            </w:pPr>
            <w:r>
              <w:rPr>
                <w:rFonts w:ascii="Courier New" w:cs="Courier New" w:eastAsia="Courier New" w:hAnsi="Courier New"/>
                <w:color w:val="A8D8A8"/>
                <w:sz w:val="17"/>
                <w:szCs w:val="17"/>
              </w:rPr>
              <w:t xml:space="preserve">CpanelDriver::buildClient(): if (!$server-&gt;ssl_verify) { Log::critical('CpanelDriver: ssl_verify=false on server', ['server_id'=&gt;$server-&gt;id,'env'=&gt;app()-&gt;environment()]); }</w:t>
            </w:r>
          </w:p>
          <w:p>
            <w:pPr>
              <w:spacing w:before="20" w:after="20"/>
            </w:pPr>
            <w:r>
              <w:rPr>
                <w:rFonts w:ascii="Courier New" w:cs="Courier New" w:eastAsia="Courier New" w:hAnsi="Courier New"/>
                <w:color w:val="A8D8A8"/>
                <w:sz w:val="17"/>
                <w:szCs w:val="17"/>
              </w:rPr>
              <w:t xml:space="preserve">PleskDriver::buildClient(): same CRITICAL log pattern</w:t>
            </w:r>
          </w:p>
          <w:p>
            <w:pPr>
              <w:spacing w:before="20" w:after="20"/>
            </w:pPr>
            <w:r>
              <w:rPr>
                <w:rFonts w:ascii="Courier New" w:cs="Courier New" w:eastAsia="Courier New" w:hAnsi="Courier New"/>
                <w:color w:val="A8D8A8"/>
                <w:sz w:val="17"/>
                <w:szCs w:val="17"/>
              </w:rPr>
              <w:t xml:space="preserve">Add APP_ENV check in .env.example with comment: ssl_verify=false is rejected in production</w:t>
            </w:r>
          </w:p>
        </w:tc>
      </w:tr>
    </w:tbl>
    <w:p>
      <w:pPr>
        <w:spacing w:before="200"/>
      </w:pPr>
      <w:r>
        <w:t xml:space="preserve"/>
      </w:r>
    </w:p>
    <w:p>
      <w:pPr>
        <w:pStyle w:val="Heading3"/>
        <w:spacing w:before="200" w:after="80"/>
      </w:pPr>
      <w:r>
        <w:rPr>
          <w:rFonts w:ascii="Arial" w:cs="Arial" w:eastAsia="Arial" w:hAnsi="Arial"/>
          <w:b/>
          <w:bCs/>
          <w:color w:val="B71C1C"/>
          <w:sz w:val="22"/>
          <w:szCs w:val="22"/>
        </w:rPr>
        <w:t xml:space="preserve">P0-5 — permissions — nullable tenant_id with platform protection</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11560"/>
      </w:tblGrid>
      <w:tr>
        <w:tc>
          <w:tcPr>
            <w:tcW w:type="dxa" w:w="2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Status</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pPr>
              <w:jc w:val="center"/>
            </w:pPr>
            <w:r>
              <w:rPr>
                <w:rFonts w:ascii="Arial" w:cs="Arial" w:eastAsia="Arial" w:hAnsi="Arial"/>
                <w:b/>
                <w:bCs/>
                <w:color w:val="B71C1C"/>
                <w:sz w:val="20"/>
                <w:szCs w:val="20"/>
              </w:rPr>
              <w:t xml:space="preserve">✘ FAIL</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Requirement</w:t>
            </w:r>
          </w:p>
        </w:tc>
        <w:tc>
          <w:tcPr>
            <w:tcW w:type="dxa" w:w="11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tenant_id (nullable, NULL = platform-level) to permissions table. Seed platform permissions at deployment. Prevent tenants from creating permissions that match platform-level names.</w:t>
            </w:r>
          </w:p>
        </w:tc>
      </w:tr>
      <w:tr>
        <w:tc>
          <w:tcPr>
            <w:tcW w:type="dxa" w:w="200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bCs/>
                <w:color w:val="B71C1C"/>
                <w:sz w:val="19"/>
                <w:szCs w:val="19"/>
              </w:rPr>
              <w:t xml:space="preserve">Finding</w:t>
            </w:r>
          </w:p>
        </w:tc>
        <w:tc>
          <w:tcPr>
            <w:tcW w:type="dxa" w:w="11560"/>
            <w:tcBorders>
              <w:top w:val="single" w:color="CFD8DC" w:sz="1"/>
              <w:left w:val="single" w:color="CFD8DC" w:sz="1"/>
              <w:bottom w:val="single" w:color="CFD8DC" w:sz="1"/>
              <w:right w:val="single" w:color="CFD8DC" w:sz="1"/>
            </w:tcBorders>
            <w:shd w:fill="FFEBEE" w:val="clear"/>
            <w:tcMar>
              <w:top w:type="dxa" w:w="80"/>
              <w:left w:type="dxa" w:w="140"/>
              <w:bottom w:type="dxa" w:w="80"/>
              <w:right w:type="dxa" w:w="140"/>
            </w:tcMar>
          </w:tcPr>
          <w:p>
            <w:r>
              <w:rPr>
                <w:rFonts w:ascii="Arial" w:cs="Arial" w:eastAsia="Arial" w:hAnsi="Arial"/>
                <w:b w:val="false"/>
                <w:bCs w:val="false"/>
                <w:color w:val="B71C1C"/>
                <w:sz w:val="19"/>
                <w:szCs w:val="19"/>
              </w:rPr>
              <w:t xml:space="preserve">DATABASE_SCHEMA.md permissions table has no tenant_id column at all. The arch docx mentions 'permissions are per-tenant' in one line but the actual schema definition contradicts this — the table has only id, name, guard_name, created_at, updated_at. The arch doc lists permissions in the Identity group alongside sessions which also lacks tenant scoping, suggesting both were overlooked together.</w:t>
            </w:r>
          </w:p>
        </w:tc>
      </w:tr>
      <w:tr>
        <w:tc>
          <w:tcPr>
            <w:tcW w:type="dxa" w:w="2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Files Affected</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FFD700"/>
                <w:sz w:val="18"/>
                <w:szCs w:val="18"/>
              </w:rPr>
              <w:t xml:space="preserve">DATABASE_SCHEMA.md  → permissions table missing tenant_id column</w:t>
            </w:r>
          </w:p>
          <w:p>
            <w:pPr>
              <w:spacing w:before="20" w:after="20"/>
            </w:pPr>
            <w:r>
              <w:rPr>
                <w:rFonts w:ascii="Courier New" w:cs="Courier New" w:eastAsia="Courier New" w:hAnsi="Courier New"/>
                <w:color w:val="FFD700"/>
                <w:sz w:val="18"/>
                <w:szCs w:val="18"/>
              </w:rPr>
              <w:t xml:space="preserve">database/migrations/*_create_permissions_table.php  → no tenant_id in migration</w:t>
            </w:r>
          </w:p>
          <w:p>
            <w:pPr>
              <w:spacing w:before="20" w:after="20"/>
            </w:pPr>
            <w:r>
              <w:rPr>
                <w:rFonts w:ascii="Courier New" w:cs="Courier New" w:eastAsia="Courier New" w:hAnsi="Courier New"/>
                <w:color w:val="FFD700"/>
                <w:sz w:val="18"/>
                <w:szCs w:val="18"/>
              </w:rPr>
              <w:t xml:space="preserve">app/Models/Permission.php  → no tenant scoping or platform-level guard</w:t>
            </w:r>
          </w:p>
          <w:p>
            <w:pPr>
              <w:spacing w:before="20" w:after="20"/>
            </w:pPr>
            <w:r>
              <w:rPr>
                <w:rFonts w:ascii="Courier New" w:cs="Courier New" w:eastAsia="Courier New" w:hAnsi="Courier New"/>
                <w:color w:val="FFD700"/>
                <w:sz w:val="18"/>
                <w:szCs w:val="18"/>
              </w:rPr>
              <w:t xml:space="preserve">database/seeders/PermissionSeeder.php  → platform permissions not seeded with tenant_id=NULL</w:t>
            </w:r>
          </w:p>
          <w:p>
            <w:pPr>
              <w:spacing w:before="20" w:after="20"/>
            </w:pPr>
            <w:r>
              <w:rPr>
                <w:rFonts w:ascii="Courier New" w:cs="Courier New" w:eastAsia="Courier New" w:hAnsi="Courier New"/>
                <w:color w:val="FFD700"/>
                <w:sz w:val="18"/>
                <w:szCs w:val="18"/>
              </w:rPr>
              <w:t xml:space="preserve">app/Policies/PermissionPolicy.php  → no check preventing tenant from cloning platform permission names</w:t>
            </w:r>
          </w:p>
          <w:p>
            <w:pPr>
              <w:spacing w:before="20" w:after="20"/>
            </w:pPr>
            <w:r>
              <w:rPr>
                <w:rFonts w:ascii="Courier New" w:cs="Courier New" w:eastAsia="Courier New" w:hAnsi="Courier New"/>
                <w:color w:val="FFD700"/>
                <w:sz w:val="18"/>
                <w:szCs w:val="18"/>
              </w:rPr>
              <w:t xml:space="preserve">app/Http/Requests/StorePermissionRequest.php  → no name-clash validation against platform permissions</w:t>
            </w:r>
          </w:p>
        </w:tc>
      </w:tr>
      <w:tr>
        <w:tc>
          <w:tcPr>
            <w:tcW w:type="dxa" w:w="20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Remaining Gaps</w:t>
            </w:r>
          </w:p>
        </w:tc>
        <w:tc>
          <w:tcPr>
            <w:tcW w:type="dxa" w:w="1156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4E342E"/>
                <w:sz w:val="18"/>
                <w:szCs w:val="18"/>
              </w:rPr>
              <w:t xml:space="preserve">tenant_id column entirely absent from permissions schema</w:t>
            </w:r>
          </w:p>
          <w:p>
            <w:pPr>
              <w:pStyle w:val="ListParagraph"/>
              <w:numPr>
                <w:ilvl w:val="0"/>
                <w:numId w:val="2"/>
              </w:numPr>
              <w:spacing w:before="30" w:after="30"/>
            </w:pPr>
            <w:r>
              <w:rPr>
                <w:rFonts w:ascii="Arial" w:cs="Arial" w:eastAsia="Arial" w:hAnsi="Arial"/>
                <w:color w:val="4E342E"/>
                <w:sz w:val="18"/>
                <w:szCs w:val="18"/>
              </w:rPr>
              <w:t xml:space="preserve">No concept of platform-level (tenant_id=NULL) vs tenant-level permissions</w:t>
            </w:r>
          </w:p>
          <w:p>
            <w:pPr>
              <w:pStyle w:val="ListParagraph"/>
              <w:numPr>
                <w:ilvl w:val="0"/>
                <w:numId w:val="2"/>
              </w:numPr>
              <w:spacing w:before="30" w:after="30"/>
            </w:pPr>
            <w:r>
              <w:rPr>
                <w:rFonts w:ascii="Arial" w:cs="Arial" w:eastAsia="Arial" w:hAnsi="Arial"/>
                <w:color w:val="4E342E"/>
                <w:sz w:val="18"/>
                <w:szCs w:val="18"/>
              </w:rPr>
              <w:t xml:space="preserve">No seeder documented to lock platform permission names at deploy time</w:t>
            </w:r>
          </w:p>
          <w:p>
            <w:pPr>
              <w:pStyle w:val="ListParagraph"/>
              <w:numPr>
                <w:ilvl w:val="0"/>
                <w:numId w:val="2"/>
              </w:numPr>
              <w:spacing w:before="30" w:after="30"/>
            </w:pPr>
            <w:r>
              <w:rPr>
                <w:rFonts w:ascii="Arial" w:cs="Arial" w:eastAsia="Arial" w:hAnsi="Arial"/>
                <w:color w:val="4E342E"/>
                <w:sz w:val="18"/>
                <w:szCs w:val="18"/>
              </w:rPr>
              <w:t xml:space="preserve">PermissionPolicy does not restrict tenants from creating names like 'super-admin' or 'platform.*'</w:t>
            </w:r>
          </w:p>
          <w:p>
            <w:pPr>
              <w:pStyle w:val="ListParagraph"/>
              <w:numPr>
                <w:ilvl w:val="0"/>
                <w:numId w:val="2"/>
              </w:numPr>
              <w:spacing w:before="30" w:after="30"/>
            </w:pPr>
            <w:r>
              <w:rPr>
                <w:rFonts w:ascii="Arial" w:cs="Arial" w:eastAsia="Arial" w:hAnsi="Arial"/>
                <w:color w:val="4E342E"/>
                <w:sz w:val="18"/>
                <w:szCs w:val="18"/>
              </w:rPr>
              <w:t xml:space="preserve">permission_role pivot has no tenant guard — a role from TenantA could be granted a platform permission</w:t>
            </w:r>
          </w:p>
          <w:p>
            <w:pPr>
              <w:pStyle w:val="ListParagraph"/>
              <w:numPr>
                <w:ilvl w:val="0"/>
                <w:numId w:val="2"/>
              </w:numPr>
              <w:spacing w:before="30" w:after="30"/>
            </w:pPr>
            <w:r>
              <w:rPr>
                <w:rFonts w:ascii="Arial" w:cs="Arial" w:eastAsia="Arial" w:hAnsi="Arial"/>
                <w:color w:val="4E342E"/>
                <w:sz w:val="18"/>
                <w:szCs w:val="18"/>
              </w:rPr>
              <w:t xml:space="preserve">roles table has tenant_id but permissions does not — the relationship is asymmetric and exploitable</w:t>
            </w:r>
          </w:p>
        </w:tc>
      </w:tr>
      <w:tr>
        <w:tc>
          <w:tcPr>
            <w:tcW w:type="dxa" w:w="20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Required Fix</w:t>
            </w:r>
          </w:p>
        </w:tc>
        <w:tc>
          <w:tcPr>
            <w:tcW w:type="dxa" w:w="115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20" w:after="20"/>
            </w:pPr>
            <w:r>
              <w:rPr>
                <w:rFonts w:ascii="Courier New" w:cs="Courier New" w:eastAsia="Courier New" w:hAnsi="Courier New"/>
                <w:color w:val="A8D8A8"/>
                <w:sz w:val="17"/>
                <w:szCs w:val="17"/>
              </w:rPr>
              <w:t xml:space="preserve">ALTER TABLE permissions ADD COLUMN tenant_id UUID NULL REFERENCES tenants(id);</w:t>
            </w:r>
          </w:p>
          <w:p>
            <w:pPr>
              <w:spacing w:before="20" w:after="20"/>
            </w:pPr>
            <w:r>
              <w:rPr>
                <w:rFonts w:ascii="Courier New" w:cs="Courier New" w:eastAsia="Courier New" w:hAnsi="Courier New"/>
                <w:color w:val="A8D8A8"/>
                <w:sz w:val="17"/>
                <w:szCs w:val="17"/>
              </w:rPr>
              <w:t xml:space="preserve">ALTER TABLE permissions ADD CONSTRAINT uq_permissions_name_tenant UNIQUE (name, tenant_id);</w:t>
            </w:r>
          </w:p>
          <w:p>
            <w:pPr>
              <w:spacing w:before="20" w:after="20"/>
            </w:pPr>
            <w:r>
              <w:rPr>
                <w:rFonts w:ascii="Courier New" w:cs="Courier New" w:eastAsia="Courier New" w:hAnsi="Courier New"/>
                <w:color w:val="A8D8A8"/>
                <w:sz w:val="17"/>
                <w:szCs w:val="17"/>
              </w:rPr>
              <w:t xml:space="preserve">PermissionSeeder: Permission::create(['name'=&gt;'clients.view','guard_name'=&gt;'web','tenant_id'=&gt;null]) for all platform permissions</w:t>
            </w:r>
          </w:p>
          <w:p>
            <w:pPr>
              <w:spacing w:before="20" w:after="20"/>
            </w:pPr>
            <w:r>
              <w:rPr>
                <w:rFonts w:ascii="Courier New" w:cs="Courier New" w:eastAsia="Courier New" w:hAnsi="Courier New"/>
                <w:color w:val="A8D8A8"/>
                <w:sz w:val="17"/>
                <w:szCs w:val="17"/>
              </w:rPr>
              <w:t xml:space="preserve">StorePermissionRequest: validate name does not match any Permission::whereNull('tenant_id')-&gt;pluck('name')</w:t>
            </w:r>
          </w:p>
          <w:p>
            <w:pPr>
              <w:spacing w:before="20" w:after="20"/>
            </w:pPr>
            <w:r>
              <w:rPr>
                <w:rFonts w:ascii="Courier New" w:cs="Courier New" w:eastAsia="Courier New" w:hAnsi="Courier New"/>
                <w:color w:val="A8D8A8"/>
                <w:sz w:val="17"/>
                <w:szCs w:val="17"/>
              </w:rPr>
              <w:t xml:space="preserve">Permission model: add global scope that filters by tenant_id = current tenant OR tenant_id IS NULL for platform permissions</w:t>
            </w:r>
          </w:p>
        </w:tc>
      </w:tr>
    </w:tbl>
    <w:p>
      <w:pPr>
        <w:spacing w:before="200"/>
      </w:pPr>
      <w:r>
        <w:t xml:space="preserve"/>
      </w:r>
    </w:p>
    <w:p>
      <w:r>
        <w:br w:type="page"/>
      </w:r>
    </w:p>
    <w:p>
      <w:pPr>
        <w:pStyle w:val="Heading2"/>
        <w:spacing w:before="280" w:after="120"/>
      </w:pPr>
      <w:r>
        <w:rPr>
          <w:rFonts w:ascii="Arial" w:cs="Arial" w:eastAsia="Arial" w:hAnsi="Arial"/>
          <w:b/>
          <w:bCs/>
          <w:color w:val="1565C0"/>
          <w:sz w:val="28"/>
          <w:szCs w:val="28"/>
        </w:rPr>
        <w:t xml:space="preserve">3. P0 Fix Checklist — Files to Update</w:t>
      </w:r>
    </w:p>
    <w:p>
      <w:pPr>
        <w:spacing w:before="60" w:after="60"/>
      </w:pPr>
      <w:r>
        <w:rPr>
          <w:rFonts w:ascii="Arial" w:cs="Arial" w:eastAsia="Arial" w:hAnsi="Arial"/>
          <w:color w:val="2D2D2D"/>
          <w:sz w:val="19"/>
          <w:szCs w:val="19"/>
        </w:rPr>
        <w:t xml:space="preserve">All of the following files must be modified before any Phase 2+ code is generated or committed:</w:t>
      </w:r>
    </w:p>
    <w:p>
      <w:pPr>
        <w:spacing w:before="80"/>
      </w:pPr>
      <w: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8760"/>
      </w:tblGrid>
      <w:tr>
        <w:tc>
          <w:tcPr>
            <w:tcW w:type="dxa" w:w="8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Done</w:t>
            </w:r>
          </w:p>
        </w:tc>
        <w:tc>
          <w:tcPr>
            <w:tcW w:type="dxa" w:w="4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87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Change Required</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DATABASE_SCHEMA.md</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password_reset_tokens: add tenant_id UUID NOT NULL FK, change PK from (email) to (email, tenant_id)</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database/migrations/*_create_password_reset_tokens_table.php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$table-&gt;foreignUuid('tenant_id')-&gt;constrained('tenants'); — change primary key to composite</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app/Services/AuthService.php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resetPassword(): resolve tenant_id from request host; lookup by (email, tenant_id) pair</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app/Http/Controllers/Api/Auth/PasswordResetController.php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Pass resolved tenant_id into AuthService::resetPassword()</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DATABASE_SCHEMA.md</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sessions: add tenant_id UUID NULL FK → tenants.id; add index on (tenant_id)</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database/migrations/*_create_sessions_table.php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$table-&gt;foreignUuid('tenant_id')-&gt;nullable()-&gt;constrained('tenants');</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app/Http/Middleware/ResolveTenant.php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Assert session tenant_id === auth user tenant_id — invalidate session and abort(401) on mismatch</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app/Services/AuthService.php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login(): after session regenerate, write tenant_id to the sessions table row</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PROVISIONING_ENGINE.md</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ProvisionPayload: remove public string $password field entirely; update flow description</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app/Provisioning/DTOs/ProvisionPayload.php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Remove password constructor parameter; update all callsites</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app/Services/ProvisioningService.php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Before dispatch: encrypt and store password in service_credentials; pass only $serviceId to job</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app/Jobs/ProvisionAccountJob.php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Job receives $serviceId only; retrieves credential via Crypt::decrypt at runtime</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DATABASE_SCHEMA.md</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permissions: add tenant_id UUID NULL FK (NULL = platform-level); add UNIQUE(name, tenant_id)</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database/migrations/*_create_permissions_table.php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tenant_id nullable FK; unique constraint on (name, tenant_id)</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database/seeders/PermissionSeeder.php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Seed all platform permissions with tenant_id = NULL</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app/Http/Requests/StorePermissionRequest.php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Validate: name not in Permission::whereNull('tenant_id')-&gt;pluck('name')</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app/Models/Permission.php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Add global scope: whereNull('tenant_id')-&gt;orWhere('tenant_id', app('tenant')-&gt;id)</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app/Http/Requests/StoreServerRequest.php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ssl_verify: Rule::prohibitedIf(fn()=&gt;app()-&gt;isProduction() &amp;&amp; request('ssl_verify')===false)</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app/Http/Requests/UpdateServerRequest.php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Same ssl_verify production guard</w:t>
            </w:r>
          </w:p>
        </w:tc>
      </w:tr>
      <w:tr>
        <w:tc>
          <w:tcPr>
            <w:tcW w:type="dxa" w:w="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app/Provisioning/Drivers/Cpanel/CpanelDriver.php</w:t>
            </w:r>
          </w:p>
        </w:tc>
        <w:tc>
          <w:tcPr>
            <w:tcW w:type="dxa" w:w="8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buildClient(): Log::critical() when ssl_verify=false, include server_id and environment</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888888"/>
                <w:sz w:val="19"/>
                <w:szCs w:val="19"/>
              </w:rPr>
              <w:t xml:space="preserve">☐</w:t>
            </w:r>
          </w:p>
        </w:tc>
        <w:tc>
          <w:tcPr>
            <w:tcW w:type="dxa" w:w="40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color w:val="FFD700"/>
                <w:sz w:val="17"/>
                <w:szCs w:val="17"/>
              </w:rPr>
              <w:t xml:space="preserve">app/Provisioning/Drivers/Plesk/PleskDriver.php</w:t>
            </w:r>
          </w:p>
        </w:tc>
        <w:tc>
          <w:tcPr>
            <w:tcW w:type="dxa" w:w="8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buildClient(): same Log::critical() pattern as CpanelDriver</w:t>
            </w:r>
          </w:p>
        </w:tc>
      </w:tr>
    </w:tbl>
    <w:p>
      <w:pPr>
        <w:spacing w:before="160"/>
      </w:pPr>
      <w:r>
        <w:t xml:space="preserve"/>
      </w:r>
    </w:p>
    <w:p>
      <w:pPr>
        <w:pBdr>
          <w:bottom w:val="single" w:color="CFD8DC" w:sz="4" w:space="1"/>
        </w:pBdr>
        <w:spacing w:before="120" w:after="120"/>
      </w:pPr>
      <w:r>
        <w:t xml:space="preserve"/>
      </w:r>
    </w:p>
    <w:p>
      <w:pPr>
        <w:spacing w:before="100" w:after="40"/>
        <w:jc w:val="center"/>
      </w:pPr>
      <w:r>
        <w:rPr>
          <w:rFonts w:ascii="Arial" w:cs="Arial" w:eastAsia="Arial" w:hAnsi="Arial"/>
          <w:b/>
          <w:bCs/>
          <w:i/>
          <w:iCs/>
          <w:color w:val="B71C1C"/>
          <w:sz w:val="17"/>
          <w:szCs w:val="17"/>
        </w:rPr>
        <w:t xml:space="preserve">Hostinvo P0 Verification · All 5 items FAIL · Code generation blocked · Do Not Distribute</w:t>
      </w:r>
    </w:p>
    <w:sectPr>
      <w:headerReference w:type="default" r:id="rId6"/>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13680"/>
      </w:tabs>
    </w:pPr>
    <w:r>
      <w:rPr>
        <w:rFonts w:ascii="Arial" w:cs="Arial" w:eastAsia="Arial" w:hAnsi="Arial"/>
        <w:b/>
        <w:bCs/>
        <w:color w:val="0D1B4B"/>
        <w:sz w:val="22"/>
        <w:szCs w:val="22"/>
      </w:rPr>
      <w:t xml:space="preserve">HOSTINVO  </w:t>
    </w:r>
    <w:r>
      <w:rPr>
        <w:rFonts w:ascii="Arial" w:cs="Arial" w:eastAsia="Arial" w:hAnsi="Arial"/>
        <w:color w:val="1565C0"/>
        <w:sz w:val="20"/>
        <w:szCs w:val="20"/>
      </w:rPr>
      <w:t xml:space="preserve">Phase 16 — P0 Security Fix Verification</w:t>
    </w:r>
    <w:r>
      <w:rPr>
        <w:rFonts w:ascii="Arial" w:cs="Arial" w:eastAsia="Arial" w:hAnsi="Arial"/>
        <w:i/>
        <w:iCs/>
        <w:color w:val="888888"/>
        <w:sz w:val="18"/>
        <w:szCs w:val="18"/>
      </w:rPr>
      <w:t xml:space="preserve">	09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2026-03-09T01:00:41.851Z</dcterms:created>
  <dcterms:modified xsi:type="dcterms:W3CDTF">2026-03-09T01:00:41.852Z</dcterms:modified>
</cp:coreProperties>
</file>

<file path=docProps/custom.xml><?xml version="1.0" encoding="utf-8"?>
<Properties xmlns="http://schemas.openxmlformats.org/officeDocument/2006/custom-properties" xmlns:vt="http://schemas.openxmlformats.org/officeDocument/2006/docPropsVTypes"/>
</file>