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6"/>
          <w:szCs w:val="36"/>
          <w:rtl/>
        </w:rPr>
        <w:t>تحلیل فرم کاغذی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 (برای Agent): به‌ازای هر فرم کاغذی یک نسخه از این ساختار تولید کن. عنوان را با نام فرم جایگزین کن.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6"/>
          <w:szCs w:val="36"/>
          <w:rtl/>
        </w:rPr>
        <w:t>فرم: «{نام فرم}»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۱. مشخصات فرم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نام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کد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نسخه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واحد مالک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نوع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تعداد صفحات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تاریخ استفاده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وضعیت فعلی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۲. هدف و کاربرد فرم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هدف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کاربرد در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مرحله‌ی استفاده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نقش تکمیل‌کننده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نقش بررسی‌کننده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نقش تأییدکننده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خروجی فرم در ادامه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۳. اقلام اطلاعاتی فرم (فیلدها)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هر خانه/فیلد فرم = یک ردیف. این جدول مستقیماً به مدل داده و فیلدهای فرم الکترونیکی تبدیل می‌شود. «اجباری/اختیاری» و «اعتبارسنجی» را حتماً مشخص کن.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فیلد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داده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اجباری/اختیاری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منبع مقداردهی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نقش تکمیل‌کننده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اعتبارسنجی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ارتباط با سایر اطلاعات</w:t>
            </w:r>
          </w:p>
        </w:tc>
        <w:tc>
          <w:tcPr>
            <w:tcW w:type="dxa" w:w="1108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108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۴. امضاها و تأییدها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هر بخش امضا/مهر/تأیید/تحویل/دریافت/ارجاع = یک ردیف. این‌ها به مراحل تأیید و کنترل‌های شناسنامه تبدیل می‌شوند.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اقدام (امضا/تأیید/بررسی/کنترل/تحویل/دریافت/ارجاع/مهر)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نقش انجام‌دهنده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محل روی فرم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تاریخ اقدام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اجباری؟</w:t>
            </w:r>
          </w:p>
        </w:tc>
        <w:tc>
          <w:tcPr>
            <w:tcW w:type="dxa" w:w="1425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425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۵. گردش فرم (Flow)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شروع از کجا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تکمیل‌کننده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ارسال به چه کسی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مرحله بررسی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مرحله تأیید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خروجی ایجادشده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وابستگی به فرم‌ها/اسناد دیگر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۶. قوانین قابل استخراج از فرم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قوانینی که از ساختار خود فرم پیداست (فیلد اجباری، سقف عددی، گزینه‌های تأیید/رد، وابستگی فیلدها، نقش مجاز امضا).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قانون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(فیلد اجباری/شرط تأیید/محدودیت عددی-متنی/وابستگی فیلد/نقش مجاز امضا/کنترل قبل از ارسال)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شرح/شرط</w:t>
            </w:r>
          </w:p>
        </w:tc>
      </w:tr>
      <w:tr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۷. نگاشت فرم به شناسنامه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مشخص کن اطلاعات این فرم به کدام بخش‌های شناسنامه (Template 3) می‌رود. این جدول، خط اتصال بین فرم و شناسنامه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اطلاعات استخراج‌شده از فرم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بخش مقصد در شناسنامه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فیلدهای ورودی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۶. ورودی‌های فرایند / مدل داده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خروجی‌ها و اسناد تولیدی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۷. خروجی‌های فرایند / ۱۳. فرم‌ها و مستندات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نقش‌های تکمیل/بررسی/تأیید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۹. نقش‌ها و مسئولیت‌ها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امضاها و تأییدها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۱۰. مراحل / ۱۷. کنترل‌ها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شروط و سقف‌ها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۱۲. قوانین کسب‌وکار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گزینه‌های تأیید/رد/اصلاح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۱۱. نقاط تصمیم‌گیری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موارد غیرعادی روی فرم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۱۸. استثناها</w:t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ابهامات و مغایرت‌های شناسایی‌شده در این فرم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اگر فیلد یا بخشی از فرم با شرح صورتجلسه نمی‌خواند، یا ناخوانا/مبهم بود، اینجا ثبت کن.</w:t>
      </w:r>
    </w:p>
    <w:p>
      <w:pPr>
        <w:bidi/>
        <w:spacing w:after="120"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-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