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6"/>
          <w:szCs w:val="36"/>
          <w:rtl/>
        </w:rPr>
        <w:t>شناسنامه فرایند: {نام فرایند}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۱. اطلاعات پایه فرایند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عنوان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کد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عنوان گروه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عنوان حوزه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عنوان فایل الکترونیک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نسخه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مالک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واحد مسئول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تهیه‌کننده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بررسی‌کننده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تأییدکننده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تاریخ ایجاد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تاریخ بازنگری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وضعیت سند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ماهیت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اصلی ☐ / پشتیبانی ☐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مضامین استراتژیک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تأییدیه فرایند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شماره ویرایش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و نام‌خانوادگی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سمت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تاریخ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امضاء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تهیه‌کنندگان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مالک فرایند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تصویب‌کننده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ابلاغ‌کننده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سوابق ویرایش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شماره ویرایش</w:t>
            </w:r>
          </w:p>
        </w:tc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تاریخ انتشار</w:t>
            </w:r>
          </w:p>
        </w:tc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خلاصه تغییرات</w:t>
            </w:r>
          </w:p>
        </w:tc>
      </w:tr>
      <w:tr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01</w:t>
            </w:r>
          </w:p>
        </w:tc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تدوین اولیه</w:t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۲. هدف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§۳.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{شرح دقیق هدف}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۳. دامنه کاربرد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§۴. واحدها، نقش‌ها، سامانه‌ها و شرایطی که فرایند در آن کاربرد دارد.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واحدهای سازمانی درگیر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نقش‌های درگیر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سامانه‌های مرتبط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موارد خارج از محدوده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محدودیت‌ها و پیش‌فرض‌ها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۴. محرک شروع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§۴. (درخواست/فرم/نامه/رویداد/ثبت سیستمی)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{محرک}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۵. نقطه شروع و پایان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نقطه شروع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نقطه پایان موفق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نقطه پایان ناموفق/رد (در صورت وجود)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۶. ورودی‌ها و خروجی‌های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§۵ + فرم‌ها (Template 2 §۳).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تأمین‌کننده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ورودی‌ها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خروجی‌ها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مشتری/مخاطب</w:t>
            </w:r>
          </w:p>
        </w:tc>
      </w:tr>
      <w:tr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۷. ذی‌نفعان فرایند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ذی‌نفع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ذی‌نفع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 در فرایند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انتظارات/نیازها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خروجی موردنیاز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۸. نقش‌ها و مسئولیت‌ها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شرکت‌کنندگان جلسه (§۲) + مراحل (§۵) + فرم‌ها. در صورت امکان به ORG-CHART.md تطبیق بده.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نقش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واحد سازمانی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مسئولیت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مشارکت (انجام/تأیید/بررسی/مطلع)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۹. مراحل فرایند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§۵. هر مرحله یک ردیف؛ ترتیب حفظ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فعالیت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 فعالیت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انجام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ورودی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خروجی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فرم مرتبط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سیستم مرتبط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ورود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خروج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زمان تقریبی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۱۰. نقاط تصمیم‌گیری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§۷ + گزینه‌های تأیید/رد فرم‌ها.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تصمیم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سؤال تصمیم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تصمیم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مسیرهای خروجی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 هر مسیر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بعدی هر مسیر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۱۱. قوانین کسب‌وکار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§۸ + قوانین فرم (Template 2 §۶).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قانون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شرح/شرط دقیق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مرحله/تصمیم مرتبط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۱۲. شرح فرایند (روایت کامل)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شرح متنی پیوسته‌ی فرایند به ادبیات رسمی، بر اساس §۵ صورتجلسه. (این بخش معادل «شرح فرآیند» در شناسنامه‌ی Word سازمان است.)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{متن روایی}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۱۳. فرم‌ها و مستندات مرتبط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§۶ + هر فرم تحلیل‌شده با Template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فرم/سند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کد فرم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کاربرد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مالک فرم</w:t>
            </w:r>
          </w:p>
        </w:tc>
        <w:tc>
          <w:tcPr>
            <w:tcW w:type="dxa" w:w="124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24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سرفصل‌های اطلاعاتی (فرم/نامه/چک‌لیست/گزارش)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سرفصل اطلاعاتی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عدم دسترسی به‌موقع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نحوه ارائه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قالب ارائه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تولید تکراری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۱۴. سیستم‌ها و ابزارهای مرتبط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سیستم/ابزار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استفاده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کاربر/نقش استفاده‌کننده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قلم</w:t>
            </w:r>
          </w:p>
        </w:tc>
        <w:tc>
          <w:tcPr>
            <w:tcW w:type="dxa" w:w="4986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ضریب نفوذ مکانیزاسیون فرایند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  <w:tr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دستورالعمل‌ها و آیین‌نامه‌های مورد استفاده</w:t>
            </w:r>
          </w:p>
        </w:tc>
        <w:tc>
          <w:tcPr>
            <w:tcW w:type="dxa" w:w="4986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۱۵. برآورد تواتر اجرا و شاخص‌های عملکرد (KPI)</w:t>
      </w: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تواتر اجرا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تعداد در روز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تعداد در هفته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تعداد در ماه</w:t>
            </w:r>
          </w:p>
        </w:tc>
        <w:tc>
          <w:tcPr>
            <w:tcW w:type="dxa" w:w="2493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تعداد در سال</w:t>
            </w:r>
          </w:p>
        </w:tc>
      </w:tr>
      <w:tr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2493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شاخص‌های کلیدی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نام شاخص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فرمول محاسبه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وزن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معیار پذیرش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منابع اطلاعاتی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واحد سنجش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تناوب سنجش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جهت مطلوب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کارایی/اثربخشی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مسئول پایش</w:t>
            </w:r>
          </w:p>
        </w:tc>
        <w:tc>
          <w:tcPr>
            <w:tcW w:type="dxa" w:w="831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تأییدکننده</w:t>
            </w:r>
          </w:p>
        </w:tc>
      </w:tr>
      <w:tr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831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۱۶. ریسک‌ها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ریسک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(عملیاتی/سیستمی/اطلاعاتی/تأخیری/وابسته به افراد)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شرح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۱۷. کنترل‌ها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کنترل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(سیستمی/مدیریتی/اطلاعاتی/تأیید/صحت‌سنجی)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توضیحات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۱۸. استثناها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ستون استثناها و مسیرهای برگشت در §۵ صورتجلسه + موارد غیرعادی فرم‌ها.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عنوان استثنا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شرایط وقوع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مسیر/اقدام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مرتبط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۱۹. موانع/چالش‌های فرایند و ایده‌های بهبود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منبع: صورتجلسه §۹ و §۱۰. (معادل «موانع/چالش‌های برطرف‌شده» در شناسنامه‌ی سازمان.)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مشکل/چالش/نقطه ضعف</w:t>
            </w:r>
          </w:p>
        </w:tc>
        <w:tc>
          <w:tcPr>
            <w:tcW w:type="dxa" w:w="332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ایده بهبود (زمان/هزینه/کیفیت/انعطاف)</w:t>
            </w:r>
          </w:p>
        </w:tc>
      </w:tr>
      <w:tr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332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نکات ویژه پیاده‌سازی</w:t>
      </w:r>
    </w:p>
    <w:p>
      <w:pPr>
        <w:bidi/>
        <w:spacing w:after="120"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-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۲۰. مدل پیشنهادی BPMN / فلوچارت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راهنما: ساختار متنی آماده برای طراحی در Bizagi Modeler. نام Taskها مطابق قاعده AGENTS.md (PascalCase انگلیسی برای tskName + Display name فارسی).</w:t>
      </w:r>
    </w:p>
    <w:p>
      <w:pPr>
        <w:pStyle w:val="ListBullet"/>
        <w:bidi/>
        <w:jc w:val="right"/>
      </w:pPr>
      <w:r>
        <w:rPr>
          <w:rFonts w:ascii="B Nazanin" w:hAnsi="B Nazanin" w:cs="B Nazanin"/>
          <w:b/>
          <w:sz w:val="22"/>
          <w:szCs w:val="22"/>
          <w:rtl/>
        </w:rPr>
        <w:t>Start Event:</w:t>
      </w:r>
      <w:r>
        <w:rPr>
          <w:rFonts w:ascii="B Nazanin" w:hAnsi="B Nazanin" w:cs="B Nazanin"/>
          <w:b w:val="0"/>
          <w:sz w:val="22"/>
          <w:szCs w:val="22"/>
          <w:rtl/>
        </w:rPr>
        <w:t xml:space="preserve"> {محرک}</w:t>
      </w:r>
    </w:p>
    <w:p>
      <w:pPr>
        <w:pStyle w:val="ListBullet"/>
        <w:bidi/>
        <w:jc w:val="right"/>
      </w:pPr>
      <w:r>
        <w:rPr>
          <w:rFonts w:ascii="B Nazanin" w:hAnsi="B Nazanin" w:cs="B Nazanin"/>
          <w:b/>
          <w:sz w:val="22"/>
          <w:szCs w:val="22"/>
          <w:rtl/>
        </w:rPr>
        <w:t>End Eventها:</w:t>
      </w:r>
      <w:r>
        <w:rPr>
          <w:rFonts w:ascii="B Nazanin" w:hAnsi="B Nazanin" w:cs="B Nazanin"/>
          <w:b w:val="0"/>
          <w:sz w:val="22"/>
          <w:szCs w:val="22"/>
          <w:rtl/>
        </w:rPr>
        <w:t xml:space="preserve"> {پایان موفق} / {پایان ناموفق}</w:t>
      </w:r>
    </w:p>
    <w:p>
      <w:pPr>
        <w:pStyle w:val="ListBullet"/>
        <w:bidi/>
        <w:jc w:val="right"/>
      </w:pPr>
      <w:r>
        <w:rPr>
          <w:rFonts w:ascii="B Nazanin" w:hAnsi="B Nazanin" w:cs="B Nazanin"/>
          <w:b/>
          <w:sz w:val="22"/>
          <w:szCs w:val="22"/>
          <w:rtl/>
        </w:rPr>
        <w:t>Laneهای پیشنهادی (نقش‌ها):</w:t>
      </w:r>
    </w:p>
    <w:p>
      <w:pPr>
        <w:pStyle w:val="ListBullet"/>
        <w:bidi/>
        <w:jc w:val="right"/>
      </w:pPr>
      <w:r>
        <w:rPr>
          <w:rFonts w:ascii="B Nazanin" w:hAnsi="B Nazanin" w:cs="B Nazanin"/>
          <w:b/>
          <w:sz w:val="22"/>
          <w:szCs w:val="22"/>
          <w:rtl/>
        </w:rPr>
        <w:t>Taskها (User/Service):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tskName (انگلیسی)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Display name (فارسی)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(User/Service/Gateway/Event)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Lane/نقش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مرحله متناظر §۹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pStyle w:val="ListBullet"/>
        <w:bidi/>
        <w:jc w:val="right"/>
      </w:pPr>
      <w:r>
        <w:rPr>
          <w:rFonts w:ascii="B Nazanin" w:hAnsi="B Nazanin" w:cs="B Nazanin"/>
          <w:b/>
          <w:sz w:val="22"/>
          <w:szCs w:val="22"/>
          <w:rtl/>
        </w:rPr>
        <w:t>Gatewayها و مسیرها (بله/خیر · تأیید/رد · اصلاح):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Gateway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شرط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 بله/تأیید →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 خیر/رد →</w:t>
            </w:r>
          </w:p>
        </w:tc>
        <w:tc>
          <w:tcPr>
            <w:tcW w:type="dxa" w:w="1994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مسیر اصلاح/برگشت →</w:t>
            </w:r>
          </w:p>
        </w:tc>
      </w:tr>
      <w:tr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994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p>
      <w:pPr>
        <w:bidi/>
        <w:spacing w:after="160" w:before="120"/>
        <w:jc w:val="right"/>
      </w:pPr>
      <w:r>
        <w:rPr>
          <w:rFonts w:ascii="B Nazanin" w:hAnsi="B Nazanin" w:cs="B Nazanin"/>
          <w:b/>
          <w:color w:val="1F3A5F"/>
          <w:sz w:val="26"/>
          <w:szCs w:val="26"/>
          <w:rtl/>
        </w:rPr>
        <w:t>نمودار فرایندی BPMN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محل درج تصویر فلوچارت/BPMN:  !نمودار BPMN فرایند  (پس از طراحی در Modeler و export، مسیر تصویر اینجا قرار گیرد. فایل مرجع: {ProcessName}.bpmn)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۲۱. پیوست‌ها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فرم‌های کاغذی استفاده‌شده: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صورتجلسه تحلیل فرایند: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تصاویر/نمونه‌ها/فایل‌های مرتبط:</w:t>
      </w:r>
    </w:p>
    <w:p>
      <w:pPr>
        <w:pStyle w:val="ListBullet"/>
        <w:bidi/>
        <w:jc w:val="right"/>
      </w:pPr>
      <w:r>
        <w:rPr>
          <w:rFonts w:ascii="B Nazanin" w:hAnsi="B Nazanin" w:cs="B Nazanin"/>
          <w:b w:val="0"/>
          <w:sz w:val="22"/>
          <w:szCs w:val="22"/>
          <w:rtl/>
        </w:rPr>
        <w:t>مستندات تکمیلی:</w:t>
      </w:r>
    </w:p>
    <w:p>
      <w:pPr>
        <w:bidi/>
        <w:spacing w:after="160" w:before="200"/>
        <w:jc w:val="right"/>
      </w:pPr>
      <w:r>
        <w:rPr>
          <w:rFonts w:ascii="B Nazanin" w:hAnsi="B Nazanin" w:cs="B Nazanin"/>
          <w:b/>
          <w:color w:val="1F3A5F"/>
          <w:sz w:val="30"/>
          <w:szCs w:val="30"/>
          <w:rtl/>
        </w:rPr>
        <w:t>ابهامات و مغایرت‌های شناسایی‌شده</w:t>
      </w:r>
    </w:p>
    <w:p>
      <w:pPr>
        <w:bidi/>
        <w:spacing w:after="120"/>
        <w:ind w:left="283" w:right="283"/>
        <w:jc w:val="right"/>
      </w:pPr>
      <w:r>
        <w:rPr>
          <w:rFonts w:ascii="B Nazanin" w:hAnsi="B Nazanin" w:cs="B Nazanin"/>
          <w:b w:val="0"/>
          <w:color w:val="555555"/>
          <w:sz w:val="20"/>
          <w:szCs w:val="20"/>
          <w:rtl/>
        </w:rPr>
        <w:t>راهنما (الزامی): هر موردی که بین صورتجلسه و فرم‌ها مغایرت داشت، یا داده‌ی ناقص بود، اینجا فهرست شود. این بخش هرگز حذف نشود — اگر موردی نبود بنویس «موردی شناسایی نشد».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ردیف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موضوع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منبع ۱ (صورتجلسه)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منبع ۲ (فرم/سایر)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نوع (مغایرت/داده ناقص)</w:t>
            </w:r>
          </w:p>
        </w:tc>
        <w:tc>
          <w:tcPr>
            <w:tcW w:type="dxa" w:w="1662"/>
            <w:shd w:val="clear" w:fill="1F3A5F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/>
                <w:color w:val="FFFFFF"/>
                <w:sz w:val="20"/>
                <w:szCs w:val="20"/>
                <w:rtl/>
              </w:rPr>
              <w:t>اقدام پیشنهادی</w:t>
            </w:r>
          </w:p>
        </w:tc>
      </w:tr>
      <w:tr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  <w:t>1</w:t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  <w:tc>
          <w:tcPr>
            <w:tcW w:type="dxa" w:w="1662"/>
          </w:tcPr>
          <w:p>
            <w:pPr>
              <w:bidi/>
              <w:spacing w:after="40" w:before="40"/>
              <w:jc w:val="right"/>
            </w:pPr>
            <w:r/>
            <w:r>
              <w:rPr>
                <w:rFonts w:ascii="B Nazanin" w:hAnsi="B Nazanin" w:cs="B Nazanin"/>
                <w:b w:val="0"/>
                <w:sz w:val="20"/>
                <w:szCs w:val="20"/>
                <w:rtl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