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4EA06" w14:textId="77777777" w:rsidR="00687D95" w:rsidRDefault="00131C5F">
      <w:pPr>
        <w:pBdr>
          <w:top w:val="nil"/>
          <w:left w:val="nil"/>
          <w:bottom w:val="nil"/>
          <w:right w:val="nil"/>
          <w:between w:val="nil"/>
        </w:pBdr>
        <w:rPr>
          <w:b/>
          <w:sz w:val="24"/>
          <w:szCs w:val="24"/>
        </w:rPr>
      </w:pPr>
      <w:r>
        <w:rPr>
          <w:b/>
          <w:sz w:val="24"/>
          <w:szCs w:val="24"/>
        </w:rPr>
        <w:t>ENGL 1120</w:t>
      </w:r>
    </w:p>
    <w:p w14:paraId="39329703" w14:textId="77777777" w:rsidR="00687D95" w:rsidRDefault="00131C5F">
      <w:pPr>
        <w:rPr>
          <w:b/>
          <w:sz w:val="24"/>
          <w:szCs w:val="24"/>
        </w:rPr>
      </w:pPr>
      <w:r>
        <w:rPr>
          <w:b/>
          <w:sz w:val="24"/>
          <w:szCs w:val="24"/>
        </w:rPr>
        <w:t xml:space="preserve">Comparative Analysis </w:t>
      </w:r>
    </w:p>
    <w:p w14:paraId="64D82CB9" w14:textId="77777777" w:rsidR="00687D95" w:rsidRDefault="00687D95">
      <w:pPr>
        <w:rPr>
          <w:b/>
          <w:sz w:val="24"/>
          <w:szCs w:val="24"/>
        </w:rPr>
      </w:pPr>
    </w:p>
    <w:p w14:paraId="54389EDB" w14:textId="77777777" w:rsidR="00687D95" w:rsidRDefault="00131C5F">
      <w:pPr>
        <w:rPr>
          <w:sz w:val="24"/>
          <w:szCs w:val="24"/>
        </w:rPr>
      </w:pPr>
      <w:r>
        <w:rPr>
          <w:b/>
          <w:sz w:val="24"/>
          <w:szCs w:val="24"/>
        </w:rPr>
        <w:t xml:space="preserve">Formatting: </w:t>
      </w:r>
      <w:r>
        <w:rPr>
          <w:sz w:val="24"/>
          <w:szCs w:val="24"/>
        </w:rPr>
        <w:t xml:space="preserve">4-5 pages, 12 </w:t>
      </w:r>
      <w:proofErr w:type="spellStart"/>
      <w:r>
        <w:rPr>
          <w:sz w:val="24"/>
          <w:szCs w:val="24"/>
        </w:rPr>
        <w:t>pt</w:t>
      </w:r>
      <w:proofErr w:type="spellEnd"/>
      <w:r>
        <w:rPr>
          <w:sz w:val="24"/>
          <w:szCs w:val="24"/>
        </w:rPr>
        <w:t xml:space="preserve"> Times New Roman or Arial, double-spaced with </w:t>
      </w:r>
      <w:proofErr w:type="gramStart"/>
      <w:r>
        <w:rPr>
          <w:sz w:val="24"/>
          <w:szCs w:val="24"/>
        </w:rPr>
        <w:t>1 inch</w:t>
      </w:r>
      <w:proofErr w:type="gramEnd"/>
      <w:r>
        <w:rPr>
          <w:sz w:val="24"/>
          <w:szCs w:val="24"/>
        </w:rPr>
        <w:t xml:space="preserve"> margins. </w:t>
      </w:r>
    </w:p>
    <w:p w14:paraId="1B3315BF" w14:textId="77777777" w:rsidR="00687D95" w:rsidRDefault="00687D95">
      <w:pPr>
        <w:rPr>
          <w:b/>
          <w:sz w:val="24"/>
          <w:szCs w:val="24"/>
        </w:rPr>
      </w:pPr>
    </w:p>
    <w:p w14:paraId="11D6003B" w14:textId="77777777" w:rsidR="00687D95" w:rsidRDefault="00131C5F">
      <w:pPr>
        <w:rPr>
          <w:sz w:val="24"/>
          <w:szCs w:val="24"/>
        </w:rPr>
      </w:pPr>
      <w:r>
        <w:rPr>
          <w:b/>
          <w:sz w:val="24"/>
          <w:szCs w:val="24"/>
        </w:rPr>
        <w:t xml:space="preserve">Prompt: </w:t>
      </w:r>
      <w:r>
        <w:rPr>
          <w:sz w:val="24"/>
          <w:szCs w:val="24"/>
        </w:rPr>
        <w:t>The purpose of the Comparative Analysis is to carefully analyze two sources’ claims and methods, using your analysis to then evaluate the sources and compare them to one another, pointing out each source’s strengths and weaknesses. This will not be a compa</w:t>
      </w:r>
      <w:r>
        <w:rPr>
          <w:sz w:val="24"/>
          <w:szCs w:val="24"/>
        </w:rPr>
        <w:t>re/contrast essay. Instead, I am looking for you to use the comparison of sources in order to illustrate your points about each source. For this essay you will select two sources relevant to your topic and which you think will be good to work with througho</w:t>
      </w:r>
      <w:r>
        <w:rPr>
          <w:sz w:val="24"/>
          <w:szCs w:val="24"/>
        </w:rPr>
        <w:t xml:space="preserve">ut the semester. Closely read both sources and engage with them as we learned to do together. Then, when you write your essay, be sure to touch on the following concepts: </w:t>
      </w:r>
    </w:p>
    <w:p w14:paraId="59D3819E" w14:textId="77777777" w:rsidR="00687D95" w:rsidRDefault="00131C5F">
      <w:pPr>
        <w:numPr>
          <w:ilvl w:val="0"/>
          <w:numId w:val="2"/>
        </w:numPr>
        <w:rPr>
          <w:sz w:val="24"/>
          <w:szCs w:val="24"/>
        </w:rPr>
      </w:pPr>
      <w:r>
        <w:rPr>
          <w:sz w:val="24"/>
          <w:szCs w:val="24"/>
        </w:rPr>
        <w:t xml:space="preserve">Introduction: Introduce and frame the context of your analysis </w:t>
      </w:r>
    </w:p>
    <w:p w14:paraId="22206E5B" w14:textId="77777777" w:rsidR="00687D95" w:rsidRDefault="00131C5F">
      <w:pPr>
        <w:numPr>
          <w:ilvl w:val="1"/>
          <w:numId w:val="2"/>
        </w:numPr>
        <w:rPr>
          <w:sz w:val="24"/>
          <w:szCs w:val="24"/>
        </w:rPr>
      </w:pPr>
      <w:r>
        <w:rPr>
          <w:sz w:val="24"/>
          <w:szCs w:val="24"/>
        </w:rPr>
        <w:t>What is your topic a</w:t>
      </w:r>
      <w:r>
        <w:rPr>
          <w:sz w:val="24"/>
          <w:szCs w:val="24"/>
        </w:rPr>
        <w:t>nd how do these sources relate to the topic?</w:t>
      </w:r>
    </w:p>
    <w:p w14:paraId="5136585F" w14:textId="77777777" w:rsidR="00687D95" w:rsidRDefault="00131C5F">
      <w:pPr>
        <w:numPr>
          <w:ilvl w:val="1"/>
          <w:numId w:val="2"/>
        </w:numPr>
        <w:rPr>
          <w:sz w:val="24"/>
          <w:szCs w:val="24"/>
        </w:rPr>
      </w:pPr>
      <w:r>
        <w:rPr>
          <w:sz w:val="24"/>
          <w:szCs w:val="24"/>
        </w:rPr>
        <w:t xml:space="preserve">End your introduction with a clear thesis statement. </w:t>
      </w:r>
    </w:p>
    <w:p w14:paraId="2CE92102" w14:textId="77777777" w:rsidR="00687D95" w:rsidRDefault="00131C5F">
      <w:pPr>
        <w:numPr>
          <w:ilvl w:val="0"/>
          <w:numId w:val="2"/>
        </w:numPr>
        <w:rPr>
          <w:sz w:val="24"/>
          <w:szCs w:val="24"/>
        </w:rPr>
      </w:pPr>
      <w:r>
        <w:rPr>
          <w:sz w:val="24"/>
          <w:szCs w:val="24"/>
        </w:rPr>
        <w:t>Rhetorical Analysis: Analyze, evaluate, and compare the two sources</w:t>
      </w:r>
    </w:p>
    <w:p w14:paraId="06A4242B" w14:textId="77777777" w:rsidR="00687D95" w:rsidRDefault="00131C5F">
      <w:pPr>
        <w:numPr>
          <w:ilvl w:val="1"/>
          <w:numId w:val="2"/>
        </w:numPr>
        <w:rPr>
          <w:sz w:val="24"/>
          <w:szCs w:val="24"/>
        </w:rPr>
      </w:pPr>
      <w:r>
        <w:rPr>
          <w:sz w:val="24"/>
          <w:szCs w:val="24"/>
        </w:rPr>
        <w:t>Be sure you analyze and evaluate the rhetorical features and effectiveness of each source</w:t>
      </w:r>
      <w:r>
        <w:rPr>
          <w:sz w:val="24"/>
          <w:szCs w:val="24"/>
        </w:rPr>
        <w:t xml:space="preserve">. </w:t>
      </w:r>
    </w:p>
    <w:p w14:paraId="620C4250" w14:textId="77777777" w:rsidR="00687D95" w:rsidRDefault="00131C5F">
      <w:pPr>
        <w:numPr>
          <w:ilvl w:val="1"/>
          <w:numId w:val="2"/>
        </w:numPr>
        <w:rPr>
          <w:sz w:val="24"/>
          <w:szCs w:val="24"/>
        </w:rPr>
      </w:pPr>
      <w:r>
        <w:rPr>
          <w:sz w:val="24"/>
          <w:szCs w:val="24"/>
        </w:rPr>
        <w:t>Be sure to use comparison in order to highlight the strengths and weaknesses of each source</w:t>
      </w:r>
    </w:p>
    <w:p w14:paraId="0B58D5DA" w14:textId="77777777" w:rsidR="00687D95" w:rsidRDefault="00131C5F">
      <w:pPr>
        <w:numPr>
          <w:ilvl w:val="1"/>
          <w:numId w:val="2"/>
        </w:numPr>
        <w:rPr>
          <w:sz w:val="24"/>
          <w:szCs w:val="24"/>
        </w:rPr>
      </w:pPr>
      <w:r>
        <w:rPr>
          <w:sz w:val="24"/>
          <w:szCs w:val="24"/>
        </w:rPr>
        <w:t xml:space="preserve">This section will be the bulk of your paper. </w:t>
      </w:r>
    </w:p>
    <w:p w14:paraId="6A10B70D" w14:textId="77777777" w:rsidR="00687D95" w:rsidRDefault="00131C5F">
      <w:pPr>
        <w:numPr>
          <w:ilvl w:val="0"/>
          <w:numId w:val="2"/>
        </w:numPr>
        <w:rPr>
          <w:sz w:val="24"/>
          <w:szCs w:val="24"/>
        </w:rPr>
      </w:pPr>
      <w:r>
        <w:rPr>
          <w:sz w:val="24"/>
          <w:szCs w:val="24"/>
        </w:rPr>
        <w:t xml:space="preserve">Resolution and Conclusion: What is the lesson learned from this comparative analysis? </w:t>
      </w:r>
    </w:p>
    <w:p w14:paraId="1E4B6A08" w14:textId="77777777" w:rsidR="00687D95" w:rsidRDefault="00131C5F">
      <w:pPr>
        <w:numPr>
          <w:ilvl w:val="1"/>
          <w:numId w:val="2"/>
        </w:numPr>
        <w:rPr>
          <w:sz w:val="24"/>
          <w:szCs w:val="24"/>
        </w:rPr>
      </w:pPr>
      <w:r>
        <w:rPr>
          <w:sz w:val="24"/>
          <w:szCs w:val="24"/>
        </w:rPr>
        <w:t>Be sure to address your thes</w:t>
      </w:r>
      <w:r>
        <w:rPr>
          <w:sz w:val="24"/>
          <w:szCs w:val="24"/>
        </w:rPr>
        <w:t xml:space="preserve">is and how it was resolved. </w:t>
      </w:r>
    </w:p>
    <w:p w14:paraId="4E2F757E" w14:textId="77777777" w:rsidR="00687D95" w:rsidRDefault="00131C5F">
      <w:pPr>
        <w:numPr>
          <w:ilvl w:val="1"/>
          <w:numId w:val="2"/>
        </w:numPr>
        <w:rPr>
          <w:sz w:val="24"/>
          <w:szCs w:val="24"/>
        </w:rPr>
      </w:pPr>
      <w:r>
        <w:rPr>
          <w:sz w:val="24"/>
          <w:szCs w:val="24"/>
        </w:rPr>
        <w:t xml:space="preserve">Be sure to think about how this reflects upon your research and reveals what the next steps of researching are. </w:t>
      </w:r>
    </w:p>
    <w:p w14:paraId="0DBB52A5" w14:textId="77777777" w:rsidR="00687D95" w:rsidRDefault="00687D95">
      <w:pPr>
        <w:pBdr>
          <w:top w:val="nil"/>
          <w:left w:val="nil"/>
          <w:bottom w:val="nil"/>
          <w:right w:val="nil"/>
          <w:between w:val="nil"/>
        </w:pBdr>
        <w:rPr>
          <w:sz w:val="24"/>
          <w:szCs w:val="24"/>
        </w:rPr>
      </w:pPr>
    </w:p>
    <w:p w14:paraId="665E3EAF" w14:textId="77777777" w:rsidR="00687D95" w:rsidRDefault="00131C5F">
      <w:pPr>
        <w:pBdr>
          <w:top w:val="nil"/>
          <w:left w:val="nil"/>
          <w:bottom w:val="nil"/>
          <w:right w:val="nil"/>
          <w:between w:val="nil"/>
        </w:pBdr>
        <w:rPr>
          <w:sz w:val="24"/>
          <w:szCs w:val="24"/>
        </w:rPr>
      </w:pPr>
      <w:r>
        <w:rPr>
          <w:b/>
          <w:sz w:val="24"/>
          <w:szCs w:val="24"/>
        </w:rPr>
        <w:t xml:space="preserve">Final Thoughts: </w:t>
      </w:r>
      <w:r>
        <w:rPr>
          <w:sz w:val="24"/>
          <w:szCs w:val="24"/>
        </w:rPr>
        <w:t>Read through the sample paper to get a good idea what an ideal paper looks like, but remember tha</w:t>
      </w:r>
      <w:r>
        <w:rPr>
          <w:sz w:val="24"/>
          <w:szCs w:val="24"/>
        </w:rPr>
        <w:t xml:space="preserve">t you need to have your own voice and concepts shine through. Refer to the grading rubric and aim to be YOUR best. </w:t>
      </w:r>
    </w:p>
    <w:p w14:paraId="4897A900" w14:textId="77777777" w:rsidR="00687D95" w:rsidRDefault="00687D95">
      <w:pPr>
        <w:pBdr>
          <w:top w:val="nil"/>
          <w:left w:val="nil"/>
          <w:bottom w:val="nil"/>
          <w:right w:val="nil"/>
          <w:between w:val="nil"/>
        </w:pBdr>
        <w:rPr>
          <w:sz w:val="24"/>
          <w:szCs w:val="24"/>
        </w:rPr>
      </w:pPr>
    </w:p>
    <w:p w14:paraId="7D3B2E47" w14:textId="77777777" w:rsidR="00687D95" w:rsidRDefault="00687D95">
      <w:pPr>
        <w:pBdr>
          <w:top w:val="nil"/>
          <w:left w:val="nil"/>
          <w:bottom w:val="nil"/>
          <w:right w:val="nil"/>
          <w:between w:val="nil"/>
        </w:pBdr>
        <w:rPr>
          <w:sz w:val="24"/>
          <w:szCs w:val="24"/>
        </w:rPr>
      </w:pPr>
    </w:p>
    <w:p w14:paraId="626B4C5B" w14:textId="77777777" w:rsidR="00687D95" w:rsidRDefault="00687D95">
      <w:pPr>
        <w:pBdr>
          <w:top w:val="nil"/>
          <w:left w:val="nil"/>
          <w:bottom w:val="nil"/>
          <w:right w:val="nil"/>
          <w:between w:val="nil"/>
        </w:pBdr>
        <w:rPr>
          <w:sz w:val="24"/>
          <w:szCs w:val="24"/>
        </w:rPr>
      </w:pPr>
    </w:p>
    <w:p w14:paraId="495D34EC" w14:textId="77777777" w:rsidR="00687D95" w:rsidRDefault="00687D95">
      <w:pPr>
        <w:pBdr>
          <w:top w:val="nil"/>
          <w:left w:val="nil"/>
          <w:bottom w:val="nil"/>
          <w:right w:val="nil"/>
          <w:between w:val="nil"/>
        </w:pBdr>
        <w:rPr>
          <w:sz w:val="24"/>
          <w:szCs w:val="24"/>
        </w:rPr>
      </w:pPr>
    </w:p>
    <w:p w14:paraId="17C410DD" w14:textId="77777777" w:rsidR="00687D95" w:rsidRDefault="00687D95">
      <w:pPr>
        <w:pBdr>
          <w:top w:val="nil"/>
          <w:left w:val="nil"/>
          <w:bottom w:val="nil"/>
          <w:right w:val="nil"/>
          <w:between w:val="nil"/>
        </w:pBdr>
        <w:rPr>
          <w:sz w:val="24"/>
          <w:szCs w:val="24"/>
        </w:rPr>
      </w:pPr>
    </w:p>
    <w:p w14:paraId="57C79A91" w14:textId="77777777" w:rsidR="00687D95" w:rsidRDefault="00687D95">
      <w:pPr>
        <w:widowControl w:val="0"/>
      </w:pPr>
    </w:p>
    <w:tbl>
      <w:tblPr>
        <w:tblStyle w:val="a"/>
        <w:tblW w:w="10680"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3150"/>
        <w:gridCol w:w="3150"/>
        <w:gridCol w:w="2790"/>
      </w:tblGrid>
      <w:tr w:rsidR="00687D95" w14:paraId="0B28D384" w14:textId="77777777">
        <w:tc>
          <w:tcPr>
            <w:tcW w:w="1590" w:type="dxa"/>
            <w:tcBorders>
              <w:top w:val="nil"/>
              <w:left w:val="nil"/>
            </w:tcBorders>
          </w:tcPr>
          <w:p w14:paraId="1F8193EE" w14:textId="77777777" w:rsidR="00687D95" w:rsidRDefault="00131C5F">
            <w:pPr>
              <w:rPr>
                <w:b/>
                <w:sz w:val="28"/>
                <w:szCs w:val="28"/>
              </w:rPr>
            </w:pPr>
            <w:r>
              <w:rPr>
                <w:b/>
                <w:sz w:val="28"/>
                <w:szCs w:val="28"/>
              </w:rPr>
              <w:t>Rubric</w:t>
            </w:r>
          </w:p>
        </w:tc>
        <w:tc>
          <w:tcPr>
            <w:tcW w:w="3150" w:type="dxa"/>
          </w:tcPr>
          <w:p w14:paraId="4914D07A"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c>
          <w:tcPr>
            <w:tcW w:w="3150" w:type="dxa"/>
          </w:tcPr>
          <w:p w14:paraId="3E8EA8F2"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c>
          <w:tcPr>
            <w:tcW w:w="2790" w:type="dxa"/>
          </w:tcPr>
          <w:p w14:paraId="01F4107A"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r>
      <w:tr w:rsidR="00687D95" w14:paraId="4C58B4BD" w14:textId="77777777">
        <w:tc>
          <w:tcPr>
            <w:tcW w:w="1590" w:type="dxa"/>
            <w:tcBorders>
              <w:bottom w:val="single" w:sz="4" w:space="0" w:color="000000"/>
            </w:tcBorders>
          </w:tcPr>
          <w:p w14:paraId="38473577" w14:textId="77777777" w:rsidR="00687D95" w:rsidRDefault="00131C5F">
            <w:pPr>
              <w:rPr>
                <w:rFonts w:ascii="Garamond" w:eastAsia="Garamond" w:hAnsi="Garamond" w:cs="Garamond"/>
                <w:sz w:val="24"/>
                <w:szCs w:val="24"/>
              </w:rPr>
            </w:pPr>
            <w:r>
              <w:rPr>
                <w:rFonts w:ascii="Garamond" w:eastAsia="Garamond" w:hAnsi="Garamond" w:cs="Garamond"/>
                <w:sz w:val="24"/>
                <w:szCs w:val="24"/>
              </w:rPr>
              <w:lastRenderedPageBreak/>
              <w:t>Thesis/ Claim</w:t>
            </w:r>
          </w:p>
          <w:p w14:paraId="1EDADDC8" w14:textId="77777777" w:rsidR="00687D95" w:rsidRDefault="00131C5F">
            <w:pPr>
              <w:rPr>
                <w:rFonts w:ascii="Garamond" w:eastAsia="Garamond" w:hAnsi="Garamond" w:cs="Garamond"/>
                <w:sz w:val="24"/>
                <w:szCs w:val="24"/>
              </w:rPr>
            </w:pPr>
            <w:r>
              <w:rPr>
                <w:rFonts w:ascii="Garamond" w:eastAsia="Garamond" w:hAnsi="Garamond" w:cs="Garamond"/>
                <w:sz w:val="24"/>
                <w:szCs w:val="24"/>
              </w:rPr>
              <w:t>(25pts)</w:t>
            </w:r>
          </w:p>
        </w:tc>
        <w:tc>
          <w:tcPr>
            <w:tcW w:w="3150" w:type="dxa"/>
          </w:tcPr>
          <w:p w14:paraId="4D7AF7C1"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Clearly stated and especially strong</w:t>
            </w:r>
          </w:p>
          <w:p w14:paraId="017F8680"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Presents an arguable claim (clearly answering the prompt) that is complex/in-depth and strong</w:t>
            </w:r>
          </w:p>
          <w:p w14:paraId="145798BF"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Provides clear indication of where the rest of the paper is headed and establishes a clear thread carried through paper</w:t>
            </w:r>
          </w:p>
        </w:tc>
        <w:tc>
          <w:tcPr>
            <w:tcW w:w="3150" w:type="dxa"/>
          </w:tcPr>
          <w:p w14:paraId="7F8B8C5C"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Mostly clearly stated, though not especially strong</w:t>
            </w:r>
          </w:p>
          <w:p w14:paraId="27949AE0"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Presents an arguable claim (generally answering the prompt) that might not be particularly complex/in-depth or strong</w:t>
            </w:r>
          </w:p>
          <w:p w14:paraId="0B063F65"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Provides some indication of where the rest of the paper is headed</w:t>
            </w:r>
          </w:p>
        </w:tc>
        <w:tc>
          <w:tcPr>
            <w:tcW w:w="2790" w:type="dxa"/>
          </w:tcPr>
          <w:p w14:paraId="09BACC21"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Weak and/or unclear </w:t>
            </w:r>
            <w:r>
              <w:rPr>
                <w:rFonts w:ascii="Garamond" w:eastAsia="Garamond" w:hAnsi="Garamond" w:cs="Garamond"/>
                <w:sz w:val="20"/>
                <w:szCs w:val="20"/>
              </w:rPr>
              <w:t>claim</w:t>
            </w:r>
          </w:p>
          <w:p w14:paraId="5E35B792"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Does not present an arguable claim and/or fails to answer the prompt – potentially too broad or irrelevant </w:t>
            </w:r>
          </w:p>
          <w:p w14:paraId="4DD054F9"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Provides little or no indication of where the rest of the paper is headed</w:t>
            </w:r>
          </w:p>
        </w:tc>
      </w:tr>
      <w:tr w:rsidR="00687D95" w14:paraId="44EA139D" w14:textId="77777777">
        <w:tc>
          <w:tcPr>
            <w:tcW w:w="1590" w:type="dxa"/>
            <w:tcBorders>
              <w:left w:val="nil"/>
            </w:tcBorders>
          </w:tcPr>
          <w:p w14:paraId="021AA02A" w14:textId="77777777" w:rsidR="00687D95" w:rsidRDefault="00687D95">
            <w:pPr>
              <w:rPr>
                <w:rFonts w:ascii="Garamond" w:eastAsia="Garamond" w:hAnsi="Garamond" w:cs="Garamond"/>
                <w:sz w:val="20"/>
                <w:szCs w:val="20"/>
              </w:rPr>
            </w:pPr>
          </w:p>
        </w:tc>
        <w:tc>
          <w:tcPr>
            <w:tcW w:w="3150" w:type="dxa"/>
          </w:tcPr>
          <w:p w14:paraId="527F1524"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c>
          <w:tcPr>
            <w:tcW w:w="3150" w:type="dxa"/>
          </w:tcPr>
          <w:p w14:paraId="705AF486"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c>
          <w:tcPr>
            <w:tcW w:w="2790" w:type="dxa"/>
          </w:tcPr>
          <w:p w14:paraId="6C639F7B"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r>
      <w:tr w:rsidR="00687D95" w14:paraId="6161E8CA" w14:textId="77777777">
        <w:tc>
          <w:tcPr>
            <w:tcW w:w="1590" w:type="dxa"/>
            <w:tcBorders>
              <w:bottom w:val="single" w:sz="4" w:space="0" w:color="000000"/>
            </w:tcBorders>
          </w:tcPr>
          <w:p w14:paraId="62FF5775" w14:textId="77777777" w:rsidR="00687D95" w:rsidRDefault="00131C5F">
            <w:pPr>
              <w:rPr>
                <w:rFonts w:ascii="Garamond" w:eastAsia="Garamond" w:hAnsi="Garamond" w:cs="Garamond"/>
                <w:sz w:val="24"/>
                <w:szCs w:val="24"/>
              </w:rPr>
            </w:pPr>
            <w:r>
              <w:rPr>
                <w:rFonts w:ascii="Garamond" w:eastAsia="Garamond" w:hAnsi="Garamond" w:cs="Garamond"/>
                <w:sz w:val="24"/>
                <w:szCs w:val="24"/>
              </w:rPr>
              <w:t>Content/ Ideas/ Support</w:t>
            </w:r>
          </w:p>
          <w:p w14:paraId="78CB1325" w14:textId="77777777" w:rsidR="00687D95" w:rsidRDefault="00131C5F">
            <w:pPr>
              <w:rPr>
                <w:rFonts w:ascii="Garamond" w:eastAsia="Garamond" w:hAnsi="Garamond" w:cs="Garamond"/>
                <w:sz w:val="24"/>
                <w:szCs w:val="24"/>
              </w:rPr>
            </w:pPr>
            <w:r>
              <w:rPr>
                <w:rFonts w:ascii="Garamond" w:eastAsia="Garamond" w:hAnsi="Garamond" w:cs="Garamond"/>
                <w:sz w:val="24"/>
                <w:szCs w:val="24"/>
              </w:rPr>
              <w:t>(25pts)</w:t>
            </w:r>
          </w:p>
        </w:tc>
        <w:tc>
          <w:tcPr>
            <w:tcW w:w="3150" w:type="dxa"/>
          </w:tcPr>
          <w:p w14:paraId="21AA6502"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Clear and consistent explanation of ideas</w:t>
            </w:r>
          </w:p>
          <w:p w14:paraId="20F1CD3A"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Offers significantly strong and relevant support from the texts (both direct and indirect quotations), providing examples and analysis of the significance of the examples</w:t>
            </w:r>
          </w:p>
          <w:p w14:paraId="775AF931"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Exhibits clear understanding of the subject and evidence</w:t>
            </w:r>
          </w:p>
        </w:tc>
        <w:tc>
          <w:tcPr>
            <w:tcW w:w="3150" w:type="dxa"/>
          </w:tcPr>
          <w:p w14:paraId="7816C5CF"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Generally clear explanation </w:t>
            </w:r>
            <w:r>
              <w:rPr>
                <w:rFonts w:ascii="Garamond" w:eastAsia="Garamond" w:hAnsi="Garamond" w:cs="Garamond"/>
                <w:sz w:val="20"/>
                <w:szCs w:val="20"/>
              </w:rPr>
              <w:t>of ideas, though not always consistent</w:t>
            </w:r>
          </w:p>
          <w:p w14:paraId="1CAF7D87"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Offers some support from the texts, though not always relevant or consistent and barely providing analysis of the examples</w:t>
            </w:r>
          </w:p>
          <w:p w14:paraId="136F6A1B"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Exhibits simple understanding of the subject and evidence</w:t>
            </w:r>
          </w:p>
        </w:tc>
        <w:tc>
          <w:tcPr>
            <w:tcW w:w="2790" w:type="dxa"/>
          </w:tcPr>
          <w:p w14:paraId="34463AEB"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Lacks clear explanation of ideas and</w:t>
            </w:r>
            <w:r>
              <w:rPr>
                <w:rFonts w:ascii="Garamond" w:eastAsia="Garamond" w:hAnsi="Garamond" w:cs="Garamond"/>
                <w:sz w:val="20"/>
                <w:szCs w:val="20"/>
              </w:rPr>
              <w:t>/or ideas are muddled or weak</w:t>
            </w:r>
          </w:p>
          <w:p w14:paraId="054F0A30"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Offers poor support from and little to no examples from the texts and/or lacks analysis of the examples</w:t>
            </w:r>
          </w:p>
          <w:p w14:paraId="44468B7C"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Exhibits poor understanding of the subject and evidence</w:t>
            </w:r>
          </w:p>
        </w:tc>
      </w:tr>
      <w:tr w:rsidR="00687D95" w14:paraId="07D81E86" w14:textId="77777777">
        <w:tc>
          <w:tcPr>
            <w:tcW w:w="1590" w:type="dxa"/>
            <w:tcBorders>
              <w:left w:val="nil"/>
            </w:tcBorders>
          </w:tcPr>
          <w:p w14:paraId="042C77EF" w14:textId="77777777" w:rsidR="00687D95" w:rsidRDefault="00687D95">
            <w:pPr>
              <w:rPr>
                <w:rFonts w:ascii="Garamond" w:eastAsia="Garamond" w:hAnsi="Garamond" w:cs="Garamond"/>
                <w:sz w:val="20"/>
                <w:szCs w:val="20"/>
              </w:rPr>
            </w:pPr>
          </w:p>
        </w:tc>
        <w:tc>
          <w:tcPr>
            <w:tcW w:w="3150" w:type="dxa"/>
          </w:tcPr>
          <w:p w14:paraId="3901CA8A"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c>
          <w:tcPr>
            <w:tcW w:w="3150" w:type="dxa"/>
          </w:tcPr>
          <w:p w14:paraId="14C3EB40"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c>
          <w:tcPr>
            <w:tcW w:w="2790" w:type="dxa"/>
          </w:tcPr>
          <w:p w14:paraId="3B24A4EE"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r>
      <w:tr w:rsidR="00687D95" w14:paraId="10F99D28" w14:textId="77777777">
        <w:tc>
          <w:tcPr>
            <w:tcW w:w="1590" w:type="dxa"/>
            <w:tcBorders>
              <w:bottom w:val="single" w:sz="4" w:space="0" w:color="000000"/>
            </w:tcBorders>
          </w:tcPr>
          <w:p w14:paraId="0917A8EA" w14:textId="77777777" w:rsidR="00687D95" w:rsidRDefault="00131C5F">
            <w:pPr>
              <w:rPr>
                <w:rFonts w:ascii="Garamond" w:eastAsia="Garamond" w:hAnsi="Garamond" w:cs="Garamond"/>
                <w:sz w:val="24"/>
                <w:szCs w:val="24"/>
              </w:rPr>
            </w:pPr>
            <w:r>
              <w:rPr>
                <w:rFonts w:ascii="Garamond" w:eastAsia="Garamond" w:hAnsi="Garamond" w:cs="Garamond"/>
                <w:sz w:val="24"/>
                <w:szCs w:val="24"/>
              </w:rPr>
              <w:t>Organization</w:t>
            </w:r>
          </w:p>
          <w:p w14:paraId="6BB7CF41" w14:textId="77777777" w:rsidR="00687D95" w:rsidRDefault="00131C5F">
            <w:pPr>
              <w:rPr>
                <w:rFonts w:ascii="Garamond" w:eastAsia="Garamond" w:hAnsi="Garamond" w:cs="Garamond"/>
                <w:sz w:val="24"/>
                <w:szCs w:val="24"/>
              </w:rPr>
            </w:pPr>
            <w:r>
              <w:rPr>
                <w:rFonts w:ascii="Garamond" w:eastAsia="Garamond" w:hAnsi="Garamond" w:cs="Garamond"/>
                <w:sz w:val="24"/>
                <w:szCs w:val="24"/>
              </w:rPr>
              <w:t>(20 pts)</w:t>
            </w:r>
          </w:p>
        </w:tc>
        <w:tc>
          <w:tcPr>
            <w:tcW w:w="3150" w:type="dxa"/>
          </w:tcPr>
          <w:p w14:paraId="0596DDF0"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Includes description, explanation and analysis, and consistently blends them effectively</w:t>
            </w:r>
          </w:p>
          <w:p w14:paraId="07CCF444"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Organization is coherent, and consistently smooth </w:t>
            </w:r>
            <w:proofErr w:type="gramStart"/>
            <w:r>
              <w:rPr>
                <w:rFonts w:ascii="Garamond" w:eastAsia="Garamond" w:hAnsi="Garamond" w:cs="Garamond"/>
                <w:sz w:val="20"/>
                <w:szCs w:val="20"/>
              </w:rPr>
              <w:t>and  logical</w:t>
            </w:r>
            <w:proofErr w:type="gramEnd"/>
          </w:p>
          <w:p w14:paraId="5CC39165"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Clear, logical and smooth transitions</w:t>
            </w:r>
          </w:p>
        </w:tc>
        <w:tc>
          <w:tcPr>
            <w:tcW w:w="3150" w:type="dxa"/>
          </w:tcPr>
          <w:p w14:paraId="55ADAE7A"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Includes description, explanation and analysis, but does not alway</w:t>
            </w:r>
            <w:r>
              <w:rPr>
                <w:rFonts w:ascii="Garamond" w:eastAsia="Garamond" w:hAnsi="Garamond" w:cs="Garamond"/>
                <w:sz w:val="20"/>
                <w:szCs w:val="20"/>
              </w:rPr>
              <w:t>s blend them effectively</w:t>
            </w:r>
          </w:p>
          <w:p w14:paraId="030B4F8C"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Organization is generally coherent, </w:t>
            </w:r>
            <w:proofErr w:type="gramStart"/>
            <w:r>
              <w:rPr>
                <w:rFonts w:ascii="Garamond" w:eastAsia="Garamond" w:hAnsi="Garamond" w:cs="Garamond"/>
                <w:sz w:val="20"/>
                <w:szCs w:val="20"/>
              </w:rPr>
              <w:t>but  not</w:t>
            </w:r>
            <w:proofErr w:type="gramEnd"/>
            <w:r>
              <w:rPr>
                <w:rFonts w:ascii="Garamond" w:eastAsia="Garamond" w:hAnsi="Garamond" w:cs="Garamond"/>
                <w:sz w:val="20"/>
                <w:szCs w:val="20"/>
              </w:rPr>
              <w:t xml:space="preserve"> consistently smooth or logical</w:t>
            </w:r>
          </w:p>
          <w:p w14:paraId="63F75D70"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Inconsistent transitions</w:t>
            </w:r>
          </w:p>
        </w:tc>
        <w:tc>
          <w:tcPr>
            <w:tcW w:w="2790" w:type="dxa"/>
          </w:tcPr>
          <w:p w14:paraId="23C878A5"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Does not include description, explanation and/or analysis, or does not blend them effectively</w:t>
            </w:r>
          </w:p>
          <w:p w14:paraId="5CC90C16"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Organization is incoherent, </w:t>
            </w:r>
            <w:proofErr w:type="gramStart"/>
            <w:r>
              <w:rPr>
                <w:rFonts w:ascii="Garamond" w:eastAsia="Garamond" w:hAnsi="Garamond" w:cs="Garamond"/>
                <w:sz w:val="20"/>
                <w:szCs w:val="20"/>
              </w:rPr>
              <w:t>and  not</w:t>
            </w:r>
            <w:proofErr w:type="gramEnd"/>
            <w:r>
              <w:rPr>
                <w:rFonts w:ascii="Garamond" w:eastAsia="Garamond" w:hAnsi="Garamond" w:cs="Garamond"/>
                <w:sz w:val="20"/>
                <w:szCs w:val="20"/>
              </w:rPr>
              <w:t xml:space="preserve"> smooth or logical</w:t>
            </w:r>
          </w:p>
          <w:p w14:paraId="27E18009"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Lacks transitions or coherent progression of ideas</w:t>
            </w:r>
          </w:p>
        </w:tc>
      </w:tr>
      <w:tr w:rsidR="00687D95" w14:paraId="700FA235" w14:textId="77777777">
        <w:tc>
          <w:tcPr>
            <w:tcW w:w="1590" w:type="dxa"/>
            <w:tcBorders>
              <w:left w:val="nil"/>
            </w:tcBorders>
          </w:tcPr>
          <w:p w14:paraId="530ED0BC" w14:textId="77777777" w:rsidR="00687D95" w:rsidRDefault="00687D95">
            <w:pPr>
              <w:rPr>
                <w:rFonts w:ascii="Garamond" w:eastAsia="Garamond" w:hAnsi="Garamond" w:cs="Garamond"/>
                <w:sz w:val="20"/>
                <w:szCs w:val="20"/>
              </w:rPr>
            </w:pPr>
          </w:p>
        </w:tc>
        <w:tc>
          <w:tcPr>
            <w:tcW w:w="3150" w:type="dxa"/>
          </w:tcPr>
          <w:p w14:paraId="7A6AA7E4"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c>
          <w:tcPr>
            <w:tcW w:w="3150" w:type="dxa"/>
          </w:tcPr>
          <w:p w14:paraId="68B7CFBC"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c>
          <w:tcPr>
            <w:tcW w:w="2790" w:type="dxa"/>
          </w:tcPr>
          <w:p w14:paraId="6EA94D84"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r>
      <w:tr w:rsidR="00687D95" w14:paraId="0CD55A91" w14:textId="77777777">
        <w:tc>
          <w:tcPr>
            <w:tcW w:w="1590" w:type="dxa"/>
            <w:tcBorders>
              <w:bottom w:val="single" w:sz="4" w:space="0" w:color="000000"/>
            </w:tcBorders>
          </w:tcPr>
          <w:p w14:paraId="22CEC2C4" w14:textId="77777777" w:rsidR="00687D95" w:rsidRDefault="00131C5F">
            <w:pPr>
              <w:rPr>
                <w:rFonts w:ascii="Garamond" w:eastAsia="Garamond" w:hAnsi="Garamond" w:cs="Garamond"/>
                <w:sz w:val="24"/>
                <w:szCs w:val="24"/>
              </w:rPr>
            </w:pPr>
            <w:r>
              <w:rPr>
                <w:rFonts w:ascii="Garamond" w:eastAsia="Garamond" w:hAnsi="Garamond" w:cs="Garamond"/>
                <w:sz w:val="24"/>
                <w:szCs w:val="24"/>
              </w:rPr>
              <w:t>Rhetorical Context</w:t>
            </w:r>
          </w:p>
          <w:p w14:paraId="7112A840" w14:textId="77777777" w:rsidR="00687D95" w:rsidRDefault="00131C5F">
            <w:pPr>
              <w:rPr>
                <w:rFonts w:ascii="Garamond" w:eastAsia="Garamond" w:hAnsi="Garamond" w:cs="Garamond"/>
                <w:sz w:val="24"/>
                <w:szCs w:val="24"/>
              </w:rPr>
            </w:pPr>
            <w:r>
              <w:rPr>
                <w:rFonts w:ascii="Garamond" w:eastAsia="Garamond" w:hAnsi="Garamond" w:cs="Garamond"/>
                <w:sz w:val="24"/>
                <w:szCs w:val="24"/>
              </w:rPr>
              <w:t>(20 pts)</w:t>
            </w:r>
          </w:p>
        </w:tc>
        <w:tc>
          <w:tcPr>
            <w:tcW w:w="3150" w:type="dxa"/>
          </w:tcPr>
          <w:p w14:paraId="73CD914A"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Shows clear indication of audience awareness</w:t>
            </w:r>
          </w:p>
          <w:p w14:paraId="304BAF68"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Tone is appropriate and consistent</w:t>
            </w:r>
          </w:p>
        </w:tc>
        <w:tc>
          <w:tcPr>
            <w:tcW w:w="3150" w:type="dxa"/>
          </w:tcPr>
          <w:p w14:paraId="6294F56E"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Shows some indication of audience awareness</w:t>
            </w:r>
          </w:p>
          <w:p w14:paraId="07987633"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Tone is generally appropriate and mostly consistent</w:t>
            </w:r>
          </w:p>
        </w:tc>
        <w:tc>
          <w:tcPr>
            <w:tcW w:w="2790" w:type="dxa"/>
          </w:tcPr>
          <w:p w14:paraId="7EFB31F4"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Shows little or no indication of audience awareness</w:t>
            </w:r>
          </w:p>
          <w:p w14:paraId="05B85D06"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Tone is inappropriate and/or inconsistent</w:t>
            </w:r>
          </w:p>
        </w:tc>
      </w:tr>
      <w:tr w:rsidR="00687D95" w14:paraId="0CADDA89" w14:textId="77777777">
        <w:tc>
          <w:tcPr>
            <w:tcW w:w="1590" w:type="dxa"/>
            <w:tcBorders>
              <w:left w:val="nil"/>
            </w:tcBorders>
          </w:tcPr>
          <w:p w14:paraId="700026AB" w14:textId="77777777" w:rsidR="00687D95" w:rsidRDefault="00687D95">
            <w:pPr>
              <w:rPr>
                <w:rFonts w:ascii="Garamond" w:eastAsia="Garamond" w:hAnsi="Garamond" w:cs="Garamond"/>
                <w:sz w:val="20"/>
                <w:szCs w:val="20"/>
              </w:rPr>
            </w:pPr>
          </w:p>
        </w:tc>
        <w:tc>
          <w:tcPr>
            <w:tcW w:w="3150" w:type="dxa"/>
          </w:tcPr>
          <w:p w14:paraId="50D85E96"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c>
          <w:tcPr>
            <w:tcW w:w="3150" w:type="dxa"/>
          </w:tcPr>
          <w:p w14:paraId="17B1930F"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c>
          <w:tcPr>
            <w:tcW w:w="2790" w:type="dxa"/>
          </w:tcPr>
          <w:p w14:paraId="126375E0" w14:textId="77777777" w:rsidR="00687D95" w:rsidRDefault="00131C5F">
            <w:pPr>
              <w:jc w:val="center"/>
              <w:rPr>
                <w:rFonts w:ascii="Garamond" w:eastAsia="Garamond" w:hAnsi="Garamond" w:cs="Garamond"/>
                <w:sz w:val="20"/>
                <w:szCs w:val="20"/>
              </w:rPr>
            </w:pPr>
            <w:r>
              <w:rPr>
                <w:rFonts w:ascii="Garamond" w:eastAsia="Garamond" w:hAnsi="Garamond" w:cs="Garamond"/>
                <w:sz w:val="20"/>
                <w:szCs w:val="20"/>
              </w:rPr>
              <w:t>[   ]</w:t>
            </w:r>
          </w:p>
        </w:tc>
      </w:tr>
      <w:tr w:rsidR="00687D95" w14:paraId="4E2DA52A" w14:textId="77777777">
        <w:tc>
          <w:tcPr>
            <w:tcW w:w="1590" w:type="dxa"/>
            <w:tcBorders>
              <w:bottom w:val="single" w:sz="4" w:space="0" w:color="000000"/>
            </w:tcBorders>
          </w:tcPr>
          <w:p w14:paraId="04A56A2D" w14:textId="77777777" w:rsidR="00687D95" w:rsidRDefault="00131C5F">
            <w:pPr>
              <w:rPr>
                <w:rFonts w:ascii="Garamond" w:eastAsia="Garamond" w:hAnsi="Garamond" w:cs="Garamond"/>
                <w:sz w:val="24"/>
                <w:szCs w:val="24"/>
              </w:rPr>
            </w:pPr>
            <w:r>
              <w:rPr>
                <w:rFonts w:ascii="Garamond" w:eastAsia="Garamond" w:hAnsi="Garamond" w:cs="Garamond"/>
                <w:sz w:val="24"/>
                <w:szCs w:val="24"/>
              </w:rPr>
              <w:t>Grammar/ Sentence Mechanics</w:t>
            </w:r>
          </w:p>
          <w:p w14:paraId="58E700DC" w14:textId="77777777" w:rsidR="00687D95" w:rsidRDefault="00131C5F">
            <w:pPr>
              <w:rPr>
                <w:rFonts w:ascii="Garamond" w:eastAsia="Garamond" w:hAnsi="Garamond" w:cs="Garamond"/>
                <w:sz w:val="24"/>
                <w:szCs w:val="24"/>
              </w:rPr>
            </w:pPr>
            <w:r>
              <w:rPr>
                <w:rFonts w:ascii="Garamond" w:eastAsia="Garamond" w:hAnsi="Garamond" w:cs="Garamond"/>
                <w:sz w:val="24"/>
                <w:szCs w:val="24"/>
              </w:rPr>
              <w:t>(10 pts)</w:t>
            </w:r>
          </w:p>
        </w:tc>
        <w:tc>
          <w:tcPr>
            <w:tcW w:w="3150" w:type="dxa"/>
          </w:tcPr>
          <w:p w14:paraId="3118E0D3"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Consistently coherent with few or no sentence structure, grammar, and/or spelling errors</w:t>
            </w:r>
          </w:p>
        </w:tc>
        <w:tc>
          <w:tcPr>
            <w:tcW w:w="3150" w:type="dxa"/>
          </w:tcPr>
          <w:p w14:paraId="2275BD85"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Generally coherent with some sentence structure, grammar, and/or spelling errors</w:t>
            </w:r>
          </w:p>
        </w:tc>
        <w:tc>
          <w:tcPr>
            <w:tcW w:w="2790" w:type="dxa"/>
          </w:tcPr>
          <w:p w14:paraId="19F45A01" w14:textId="77777777" w:rsidR="00687D95" w:rsidRDefault="00131C5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Many sentence </w:t>
            </w:r>
            <w:proofErr w:type="gramStart"/>
            <w:r>
              <w:rPr>
                <w:rFonts w:ascii="Garamond" w:eastAsia="Garamond" w:hAnsi="Garamond" w:cs="Garamond"/>
                <w:sz w:val="20"/>
                <w:szCs w:val="20"/>
              </w:rPr>
              <w:t>structure</w:t>
            </w:r>
            <w:proofErr w:type="gramEnd"/>
            <w:r>
              <w:rPr>
                <w:rFonts w:ascii="Garamond" w:eastAsia="Garamond" w:hAnsi="Garamond" w:cs="Garamond"/>
                <w:sz w:val="20"/>
                <w:szCs w:val="20"/>
              </w:rPr>
              <w:t>, grammar, and/or spelling</w:t>
            </w:r>
            <w:r>
              <w:rPr>
                <w:rFonts w:ascii="Garamond" w:eastAsia="Garamond" w:hAnsi="Garamond" w:cs="Garamond"/>
                <w:sz w:val="20"/>
                <w:szCs w:val="20"/>
              </w:rPr>
              <w:t xml:space="preserve"> errors that impede reading and comprehension</w:t>
            </w:r>
          </w:p>
        </w:tc>
      </w:tr>
      <w:tr w:rsidR="00687D95" w14:paraId="6A64652A" w14:textId="77777777">
        <w:tc>
          <w:tcPr>
            <w:tcW w:w="1590" w:type="dxa"/>
            <w:tcBorders>
              <w:left w:val="nil"/>
            </w:tcBorders>
          </w:tcPr>
          <w:p w14:paraId="48261D11" w14:textId="77777777" w:rsidR="00687D95" w:rsidRDefault="00687D95">
            <w:pPr>
              <w:rPr>
                <w:rFonts w:ascii="Garamond" w:eastAsia="Garamond" w:hAnsi="Garamond" w:cs="Garamond"/>
                <w:sz w:val="20"/>
                <w:szCs w:val="20"/>
              </w:rPr>
            </w:pPr>
          </w:p>
        </w:tc>
        <w:tc>
          <w:tcPr>
            <w:tcW w:w="3150" w:type="dxa"/>
          </w:tcPr>
          <w:p w14:paraId="7935E2B9" w14:textId="77777777" w:rsidR="00687D95" w:rsidRDefault="00687D95">
            <w:pPr>
              <w:jc w:val="center"/>
              <w:rPr>
                <w:rFonts w:ascii="Garamond" w:eastAsia="Garamond" w:hAnsi="Garamond" w:cs="Garamond"/>
                <w:sz w:val="20"/>
                <w:szCs w:val="20"/>
              </w:rPr>
            </w:pPr>
          </w:p>
        </w:tc>
        <w:tc>
          <w:tcPr>
            <w:tcW w:w="3150" w:type="dxa"/>
          </w:tcPr>
          <w:p w14:paraId="2347D356" w14:textId="77777777" w:rsidR="00687D95" w:rsidRDefault="00687D95">
            <w:pPr>
              <w:jc w:val="center"/>
              <w:rPr>
                <w:rFonts w:ascii="Garamond" w:eastAsia="Garamond" w:hAnsi="Garamond" w:cs="Garamond"/>
                <w:sz w:val="20"/>
                <w:szCs w:val="20"/>
              </w:rPr>
            </w:pPr>
          </w:p>
        </w:tc>
        <w:tc>
          <w:tcPr>
            <w:tcW w:w="2790" w:type="dxa"/>
          </w:tcPr>
          <w:p w14:paraId="15835519" w14:textId="77777777" w:rsidR="00687D95" w:rsidRDefault="00687D95">
            <w:pPr>
              <w:jc w:val="center"/>
              <w:rPr>
                <w:rFonts w:ascii="Garamond" w:eastAsia="Garamond" w:hAnsi="Garamond" w:cs="Garamond"/>
                <w:sz w:val="20"/>
                <w:szCs w:val="20"/>
              </w:rPr>
            </w:pPr>
          </w:p>
        </w:tc>
      </w:tr>
      <w:tr w:rsidR="00687D95" w14:paraId="19ABBF68" w14:textId="77777777">
        <w:tc>
          <w:tcPr>
            <w:tcW w:w="1590" w:type="dxa"/>
          </w:tcPr>
          <w:p w14:paraId="2889E83B" w14:textId="77777777" w:rsidR="00687D95" w:rsidRDefault="00131C5F">
            <w:pPr>
              <w:rPr>
                <w:rFonts w:ascii="Garamond" w:eastAsia="Garamond" w:hAnsi="Garamond" w:cs="Garamond"/>
                <w:sz w:val="24"/>
                <w:szCs w:val="24"/>
              </w:rPr>
            </w:pPr>
            <w:r>
              <w:rPr>
                <w:rFonts w:ascii="Garamond" w:eastAsia="Garamond" w:hAnsi="Garamond" w:cs="Garamond"/>
                <w:sz w:val="24"/>
                <w:szCs w:val="24"/>
              </w:rPr>
              <w:t>1120</w:t>
            </w:r>
          </w:p>
        </w:tc>
        <w:tc>
          <w:tcPr>
            <w:tcW w:w="3150" w:type="dxa"/>
          </w:tcPr>
          <w:p w14:paraId="4D9EEF75" w14:textId="77777777" w:rsidR="00687D95" w:rsidRDefault="00131C5F">
            <w:pPr>
              <w:ind w:left="360"/>
              <w:rPr>
                <w:rFonts w:ascii="Garamond" w:eastAsia="Garamond" w:hAnsi="Garamond" w:cs="Garamond"/>
                <w:sz w:val="20"/>
                <w:szCs w:val="20"/>
              </w:rPr>
            </w:pPr>
            <w:r>
              <w:rPr>
                <w:rFonts w:ascii="Garamond" w:eastAsia="Garamond" w:hAnsi="Garamond" w:cs="Garamond"/>
                <w:sz w:val="20"/>
                <w:szCs w:val="20"/>
              </w:rPr>
              <w:t>Comparative Analysis</w:t>
            </w:r>
          </w:p>
        </w:tc>
        <w:tc>
          <w:tcPr>
            <w:tcW w:w="3150" w:type="dxa"/>
          </w:tcPr>
          <w:p w14:paraId="6555350B" w14:textId="77777777" w:rsidR="00687D95" w:rsidRDefault="00687D95">
            <w:pPr>
              <w:ind w:left="360"/>
              <w:rPr>
                <w:rFonts w:ascii="Garamond" w:eastAsia="Garamond" w:hAnsi="Garamond" w:cs="Garamond"/>
                <w:sz w:val="20"/>
                <w:szCs w:val="20"/>
              </w:rPr>
            </w:pPr>
          </w:p>
        </w:tc>
        <w:tc>
          <w:tcPr>
            <w:tcW w:w="2790" w:type="dxa"/>
          </w:tcPr>
          <w:p w14:paraId="10E0C329" w14:textId="77777777" w:rsidR="00687D95" w:rsidRDefault="00687D95">
            <w:pPr>
              <w:ind w:left="360"/>
              <w:rPr>
                <w:rFonts w:ascii="Garamond" w:eastAsia="Garamond" w:hAnsi="Garamond" w:cs="Garamond"/>
                <w:sz w:val="20"/>
                <w:szCs w:val="20"/>
              </w:rPr>
            </w:pPr>
          </w:p>
        </w:tc>
      </w:tr>
    </w:tbl>
    <w:p w14:paraId="6CDAC581" w14:textId="77777777" w:rsidR="00687D95" w:rsidRDefault="00687D95">
      <w:pPr>
        <w:spacing w:after="200" w:line="240" w:lineRule="auto"/>
        <w:rPr>
          <w:sz w:val="24"/>
          <w:szCs w:val="24"/>
        </w:rPr>
      </w:pPr>
    </w:p>
    <w:sectPr w:rsidR="00687D9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5103"/>
    <w:multiLevelType w:val="multilevel"/>
    <w:tmpl w:val="4702A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815A58"/>
    <w:multiLevelType w:val="multilevel"/>
    <w:tmpl w:val="4184C6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D95"/>
    <w:rsid w:val="00131C5F"/>
    <w:rsid w:val="00687D95"/>
    <w:rsid w:val="0072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EBEC"/>
  <w15:docId w15:val="{2F60B1E7-A6F4-4DDE-AE80-02CFC54B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Jalen Powell</dc:creator>
  <cp:lastModifiedBy>Jalen Powell</cp:lastModifiedBy>
  <cp:revision>2</cp:revision>
  <dcterms:created xsi:type="dcterms:W3CDTF">2021-02-09T21:37:00Z</dcterms:created>
  <dcterms:modified xsi:type="dcterms:W3CDTF">2021-02-09T21:37:00Z</dcterms:modified>
</cp:coreProperties>
</file>