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2B2EB" w14:textId="77777777" w:rsidR="003919CB" w:rsidRDefault="00330BEF">
      <w:pPr>
        <w:pBdr>
          <w:top w:val="nil"/>
          <w:left w:val="nil"/>
          <w:bottom w:val="nil"/>
          <w:right w:val="nil"/>
          <w:between w:val="nil"/>
        </w:pBdr>
        <w:spacing w:line="331" w:lineRule="auto"/>
        <w:rPr>
          <w:b/>
          <w:highlight w:val="white"/>
        </w:rPr>
      </w:pPr>
      <w:r>
        <w:rPr>
          <w:b/>
          <w:highlight w:val="white"/>
        </w:rPr>
        <w:t>ENGL 1120</w:t>
      </w:r>
    </w:p>
    <w:p w14:paraId="5C96936C" w14:textId="77777777" w:rsidR="003919CB" w:rsidRDefault="00330BEF">
      <w:pPr>
        <w:pBdr>
          <w:top w:val="nil"/>
          <w:left w:val="nil"/>
          <w:bottom w:val="nil"/>
          <w:right w:val="nil"/>
          <w:between w:val="nil"/>
        </w:pBdr>
        <w:spacing w:line="331" w:lineRule="auto"/>
        <w:rPr>
          <w:b/>
          <w:highlight w:val="white"/>
        </w:rPr>
      </w:pPr>
      <w:r>
        <w:rPr>
          <w:b/>
          <w:highlight w:val="white"/>
        </w:rPr>
        <w:t>Multi-Source Analysis</w:t>
      </w:r>
    </w:p>
    <w:p w14:paraId="17A27CF7" w14:textId="77777777" w:rsidR="003919CB" w:rsidRDefault="003919CB">
      <w:pPr>
        <w:pBdr>
          <w:top w:val="nil"/>
          <w:left w:val="nil"/>
          <w:bottom w:val="nil"/>
          <w:right w:val="nil"/>
          <w:between w:val="nil"/>
        </w:pBdr>
        <w:spacing w:line="331" w:lineRule="auto"/>
        <w:rPr>
          <w:b/>
          <w:highlight w:val="white"/>
        </w:rPr>
      </w:pPr>
    </w:p>
    <w:p w14:paraId="4FA0C454" w14:textId="77777777" w:rsidR="003919CB" w:rsidRDefault="00330BEF">
      <w:pPr>
        <w:pBdr>
          <w:top w:val="nil"/>
          <w:left w:val="nil"/>
          <w:bottom w:val="nil"/>
          <w:right w:val="nil"/>
          <w:between w:val="nil"/>
        </w:pBdr>
        <w:spacing w:line="331" w:lineRule="auto"/>
        <w:rPr>
          <w:sz w:val="24"/>
          <w:szCs w:val="24"/>
        </w:rPr>
      </w:pPr>
      <w:r>
        <w:rPr>
          <w:b/>
          <w:highlight w:val="white"/>
        </w:rPr>
        <w:t xml:space="preserve">Formatting: </w:t>
      </w:r>
      <w:r>
        <w:rPr>
          <w:highlight w:val="white"/>
        </w:rPr>
        <w:t xml:space="preserve">6-7 Pages </w:t>
      </w:r>
      <w:r>
        <w:rPr>
          <w:sz w:val="24"/>
          <w:szCs w:val="24"/>
        </w:rPr>
        <w:t xml:space="preserve">12pt Times New Roman or Arial, </w:t>
      </w:r>
      <w:proofErr w:type="gramStart"/>
      <w:r>
        <w:rPr>
          <w:sz w:val="24"/>
          <w:szCs w:val="24"/>
        </w:rPr>
        <w:t>1 inch</w:t>
      </w:r>
      <w:proofErr w:type="gramEnd"/>
      <w:r>
        <w:rPr>
          <w:sz w:val="24"/>
          <w:szCs w:val="24"/>
        </w:rPr>
        <w:t xml:space="preserve"> margins, double-spaced, MLA heading format.</w:t>
      </w:r>
    </w:p>
    <w:p w14:paraId="6598B7FC" w14:textId="77777777" w:rsidR="003919CB" w:rsidRDefault="003919CB">
      <w:pPr>
        <w:pBdr>
          <w:top w:val="nil"/>
          <w:left w:val="nil"/>
          <w:bottom w:val="nil"/>
          <w:right w:val="nil"/>
          <w:between w:val="nil"/>
        </w:pBdr>
        <w:spacing w:line="331" w:lineRule="auto"/>
        <w:rPr>
          <w:highlight w:val="white"/>
        </w:rPr>
      </w:pPr>
    </w:p>
    <w:p w14:paraId="2ED726D9" w14:textId="77777777" w:rsidR="003919CB" w:rsidRDefault="00330BEF">
      <w:pPr>
        <w:pBdr>
          <w:top w:val="nil"/>
          <w:left w:val="nil"/>
          <w:bottom w:val="nil"/>
          <w:right w:val="nil"/>
          <w:between w:val="nil"/>
        </w:pBdr>
        <w:spacing w:line="331" w:lineRule="auto"/>
        <w:rPr>
          <w:highlight w:val="white"/>
        </w:rPr>
      </w:pPr>
      <w:r>
        <w:rPr>
          <w:b/>
          <w:highlight w:val="white"/>
        </w:rPr>
        <w:t xml:space="preserve">Prompt: </w:t>
      </w:r>
      <w:r>
        <w:rPr>
          <w:highlight w:val="white"/>
        </w:rPr>
        <w:t>This essay represents the final time that we dip our toes into synthesis alongside analysis before delving into your final research paper. Like a literary review, the goal of this essay is to write a paper that synthesizes and analyzes the argument of four</w:t>
      </w:r>
      <w:r>
        <w:rPr>
          <w:highlight w:val="white"/>
        </w:rPr>
        <w:t xml:space="preserve"> sources relevant to your topic. These do not need to all be academic sources, and, in </w:t>
      </w:r>
      <w:proofErr w:type="spellStart"/>
      <w:r>
        <w:rPr>
          <w:highlight w:val="white"/>
        </w:rPr>
        <w:t>face</w:t>
      </w:r>
      <w:proofErr w:type="spellEnd"/>
      <w:r>
        <w:rPr>
          <w:highlight w:val="white"/>
        </w:rPr>
        <w:t xml:space="preserve">, I urge students to have one academic journal but to otherwise choose sources they are the most passionate about. </w:t>
      </w:r>
    </w:p>
    <w:p w14:paraId="0EFA26AE" w14:textId="77777777" w:rsidR="003919CB" w:rsidRDefault="003919CB">
      <w:pPr>
        <w:pBdr>
          <w:top w:val="nil"/>
          <w:left w:val="nil"/>
          <w:bottom w:val="nil"/>
          <w:right w:val="nil"/>
          <w:between w:val="nil"/>
        </w:pBdr>
        <w:spacing w:line="331" w:lineRule="auto"/>
        <w:rPr>
          <w:highlight w:val="white"/>
        </w:rPr>
      </w:pPr>
    </w:p>
    <w:p w14:paraId="2DAA9E81" w14:textId="77777777" w:rsidR="003919CB" w:rsidRDefault="00330BEF">
      <w:pPr>
        <w:pBdr>
          <w:top w:val="nil"/>
          <w:left w:val="nil"/>
          <w:bottom w:val="nil"/>
          <w:right w:val="nil"/>
          <w:between w:val="nil"/>
        </w:pBdr>
        <w:spacing w:line="331" w:lineRule="auto"/>
        <w:rPr>
          <w:highlight w:val="white"/>
        </w:rPr>
      </w:pPr>
      <w:r>
        <w:rPr>
          <w:highlight w:val="white"/>
        </w:rPr>
        <w:t>As this essay lays the groundwork for your final</w:t>
      </w:r>
      <w:r>
        <w:rPr>
          <w:highlight w:val="white"/>
        </w:rPr>
        <w:t xml:space="preserve"> research paper you will need to include the following: </w:t>
      </w:r>
    </w:p>
    <w:p w14:paraId="058F84AC" w14:textId="77777777" w:rsidR="003919CB" w:rsidRDefault="00330BEF">
      <w:pPr>
        <w:numPr>
          <w:ilvl w:val="0"/>
          <w:numId w:val="2"/>
        </w:numPr>
        <w:pBdr>
          <w:top w:val="nil"/>
          <w:left w:val="nil"/>
          <w:bottom w:val="nil"/>
          <w:right w:val="nil"/>
          <w:between w:val="nil"/>
        </w:pBdr>
        <w:spacing w:line="331" w:lineRule="auto"/>
        <w:rPr>
          <w:highlight w:val="white"/>
        </w:rPr>
      </w:pPr>
      <w:r>
        <w:rPr>
          <w:highlight w:val="white"/>
        </w:rPr>
        <w:t xml:space="preserve">An introduction that frames your topic and ends with a thesis statement that begins to answer your research </w:t>
      </w:r>
      <w:proofErr w:type="gramStart"/>
      <w:r>
        <w:rPr>
          <w:highlight w:val="white"/>
        </w:rPr>
        <w:t>question</w:t>
      </w:r>
      <w:proofErr w:type="gramEnd"/>
    </w:p>
    <w:p w14:paraId="6DE16ABC" w14:textId="77777777" w:rsidR="003919CB" w:rsidRDefault="00330BEF">
      <w:pPr>
        <w:numPr>
          <w:ilvl w:val="0"/>
          <w:numId w:val="2"/>
        </w:numPr>
        <w:pBdr>
          <w:top w:val="nil"/>
          <w:left w:val="nil"/>
          <w:bottom w:val="nil"/>
          <w:right w:val="nil"/>
          <w:between w:val="nil"/>
        </w:pBdr>
        <w:spacing w:line="331" w:lineRule="auto"/>
        <w:rPr>
          <w:highlight w:val="white"/>
        </w:rPr>
      </w:pPr>
      <w:r>
        <w:rPr>
          <w:highlight w:val="white"/>
        </w:rPr>
        <w:t>3-4 paragraphs of both synthesis and analysis in which a source’s argument is summ</w:t>
      </w:r>
      <w:r>
        <w:rPr>
          <w:highlight w:val="white"/>
        </w:rPr>
        <w:t xml:space="preserve">arized but the details of that argument are then analyzed and made useful </w:t>
      </w:r>
      <w:proofErr w:type="gramStart"/>
      <w:r>
        <w:rPr>
          <w:highlight w:val="white"/>
        </w:rPr>
        <w:t>in order to</w:t>
      </w:r>
      <w:proofErr w:type="gramEnd"/>
      <w:r>
        <w:rPr>
          <w:highlight w:val="white"/>
        </w:rPr>
        <w:t xml:space="preserve"> prove and support your thesis. </w:t>
      </w:r>
    </w:p>
    <w:p w14:paraId="7BC8AD99" w14:textId="77777777" w:rsidR="003919CB" w:rsidRDefault="00330BEF">
      <w:pPr>
        <w:numPr>
          <w:ilvl w:val="0"/>
          <w:numId w:val="2"/>
        </w:numPr>
        <w:pBdr>
          <w:top w:val="nil"/>
          <w:left w:val="nil"/>
          <w:bottom w:val="nil"/>
          <w:right w:val="nil"/>
          <w:between w:val="nil"/>
        </w:pBdr>
        <w:spacing w:line="331" w:lineRule="auto"/>
        <w:rPr>
          <w:highlight w:val="white"/>
        </w:rPr>
      </w:pPr>
      <w:r>
        <w:rPr>
          <w:highlight w:val="white"/>
        </w:rPr>
        <w:t xml:space="preserve">1-2 paragraphs of resolution in which you take ideas to the next level </w:t>
      </w:r>
      <w:proofErr w:type="gramStart"/>
      <w:r>
        <w:rPr>
          <w:highlight w:val="white"/>
        </w:rPr>
        <w:t>in order to</w:t>
      </w:r>
      <w:proofErr w:type="gramEnd"/>
      <w:r>
        <w:rPr>
          <w:highlight w:val="white"/>
        </w:rPr>
        <w:t xml:space="preserve"> create a conclusion. Using just your own ideas brought </w:t>
      </w:r>
      <w:r>
        <w:rPr>
          <w:highlight w:val="white"/>
        </w:rPr>
        <w:t xml:space="preserve">forth during the analysis, you need to construct a conclusion that displays how you answered your thesis while looking forward to what needs to be discussed further and next. </w:t>
      </w:r>
    </w:p>
    <w:p w14:paraId="5CB8B7CC" w14:textId="77777777" w:rsidR="003919CB" w:rsidRDefault="003919CB">
      <w:pPr>
        <w:pBdr>
          <w:top w:val="nil"/>
          <w:left w:val="nil"/>
          <w:bottom w:val="nil"/>
          <w:right w:val="nil"/>
          <w:between w:val="nil"/>
        </w:pBdr>
        <w:spacing w:line="331" w:lineRule="auto"/>
        <w:rPr>
          <w:highlight w:val="white"/>
        </w:rPr>
      </w:pPr>
    </w:p>
    <w:p w14:paraId="356FF8A2" w14:textId="77777777" w:rsidR="003919CB" w:rsidRDefault="00330BEF">
      <w:pPr>
        <w:pBdr>
          <w:top w:val="nil"/>
          <w:left w:val="nil"/>
          <w:bottom w:val="nil"/>
          <w:right w:val="nil"/>
          <w:between w:val="nil"/>
        </w:pBdr>
        <w:spacing w:line="331" w:lineRule="auto"/>
        <w:rPr>
          <w:highlight w:val="white"/>
        </w:rPr>
      </w:pPr>
      <w:r>
        <w:rPr>
          <w:highlight w:val="white"/>
        </w:rPr>
        <w:t>This is the building blocks of your final research paper. Without the synthesis</w:t>
      </w:r>
      <w:r>
        <w:rPr>
          <w:highlight w:val="white"/>
        </w:rPr>
        <w:t xml:space="preserve">, the analysis of this should reflect what you will be doing in your final paper. However, we are not yet starting the final paper and so instead of JUST proving your point you are attempting to review four sources AND discuss how they support your point. </w:t>
      </w:r>
      <w:r>
        <w:rPr>
          <w:highlight w:val="white"/>
        </w:rPr>
        <w:t xml:space="preserve">The attached rubric is how you will be graded. </w:t>
      </w:r>
    </w:p>
    <w:p w14:paraId="23A22B6E" w14:textId="77777777" w:rsidR="003919CB" w:rsidRDefault="003919CB">
      <w:pPr>
        <w:pBdr>
          <w:top w:val="nil"/>
          <w:left w:val="nil"/>
          <w:bottom w:val="nil"/>
          <w:right w:val="nil"/>
          <w:between w:val="nil"/>
        </w:pBdr>
        <w:spacing w:line="331" w:lineRule="auto"/>
        <w:rPr>
          <w:highlight w:val="white"/>
        </w:rPr>
      </w:pPr>
    </w:p>
    <w:p w14:paraId="1F68E6DE" w14:textId="77777777" w:rsidR="003919CB" w:rsidRDefault="003919CB">
      <w:pPr>
        <w:pBdr>
          <w:top w:val="nil"/>
          <w:left w:val="nil"/>
          <w:bottom w:val="nil"/>
          <w:right w:val="nil"/>
          <w:between w:val="nil"/>
        </w:pBdr>
        <w:spacing w:line="331" w:lineRule="auto"/>
        <w:rPr>
          <w:highlight w:val="white"/>
        </w:rPr>
      </w:pPr>
    </w:p>
    <w:p w14:paraId="166D8634" w14:textId="77777777" w:rsidR="003919CB" w:rsidRDefault="003919CB">
      <w:pPr>
        <w:pBdr>
          <w:top w:val="nil"/>
          <w:left w:val="nil"/>
          <w:bottom w:val="nil"/>
          <w:right w:val="nil"/>
          <w:between w:val="nil"/>
        </w:pBdr>
        <w:spacing w:line="331" w:lineRule="auto"/>
        <w:rPr>
          <w:highlight w:val="white"/>
        </w:rPr>
      </w:pPr>
    </w:p>
    <w:p w14:paraId="02C22B2C" w14:textId="77777777" w:rsidR="003919CB" w:rsidRDefault="003919CB">
      <w:pPr>
        <w:pBdr>
          <w:top w:val="nil"/>
          <w:left w:val="nil"/>
          <w:bottom w:val="nil"/>
          <w:right w:val="nil"/>
          <w:between w:val="nil"/>
        </w:pBdr>
        <w:spacing w:line="331" w:lineRule="auto"/>
        <w:rPr>
          <w:highlight w:val="white"/>
        </w:rPr>
      </w:pPr>
    </w:p>
    <w:p w14:paraId="6DFEE5E3" w14:textId="77777777" w:rsidR="003919CB" w:rsidRDefault="003919CB">
      <w:pPr>
        <w:pBdr>
          <w:top w:val="nil"/>
          <w:left w:val="nil"/>
          <w:bottom w:val="nil"/>
          <w:right w:val="nil"/>
          <w:between w:val="nil"/>
        </w:pBdr>
        <w:spacing w:line="331" w:lineRule="auto"/>
        <w:rPr>
          <w:highlight w:val="white"/>
        </w:rPr>
      </w:pPr>
    </w:p>
    <w:p w14:paraId="66C62A6E" w14:textId="77777777" w:rsidR="003919CB" w:rsidRDefault="003919CB">
      <w:pPr>
        <w:pBdr>
          <w:top w:val="nil"/>
          <w:left w:val="nil"/>
          <w:bottom w:val="nil"/>
          <w:right w:val="nil"/>
          <w:between w:val="nil"/>
        </w:pBdr>
        <w:spacing w:line="331" w:lineRule="auto"/>
        <w:rPr>
          <w:highlight w:val="white"/>
        </w:rPr>
      </w:pPr>
    </w:p>
    <w:p w14:paraId="5B569D32" w14:textId="77777777" w:rsidR="003919CB" w:rsidRDefault="003919CB">
      <w:pPr>
        <w:pBdr>
          <w:top w:val="nil"/>
          <w:left w:val="nil"/>
          <w:bottom w:val="nil"/>
          <w:right w:val="nil"/>
          <w:between w:val="nil"/>
        </w:pBdr>
        <w:spacing w:line="331" w:lineRule="auto"/>
        <w:rPr>
          <w:highlight w:val="white"/>
        </w:rPr>
      </w:pPr>
    </w:p>
    <w:p w14:paraId="24D95BD6" w14:textId="77777777" w:rsidR="003919CB" w:rsidRDefault="003919CB">
      <w:pPr>
        <w:spacing w:after="200" w:line="240" w:lineRule="auto"/>
        <w:rPr>
          <w:rFonts w:ascii="Garamond" w:eastAsia="Garamond" w:hAnsi="Garamond" w:cs="Garamond"/>
          <w:sz w:val="20"/>
          <w:szCs w:val="20"/>
        </w:rPr>
      </w:pPr>
    </w:p>
    <w:tbl>
      <w:tblPr>
        <w:tblStyle w:val="a"/>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1828"/>
        <w:gridCol w:w="1232"/>
        <w:gridCol w:w="323"/>
        <w:gridCol w:w="1555"/>
        <w:gridCol w:w="1092"/>
        <w:gridCol w:w="463"/>
        <w:gridCol w:w="2417"/>
      </w:tblGrid>
      <w:tr w:rsidR="003919CB" w14:paraId="548D8FE3" w14:textId="77777777">
        <w:tc>
          <w:tcPr>
            <w:tcW w:w="1710" w:type="dxa"/>
            <w:tcBorders>
              <w:top w:val="nil"/>
              <w:left w:val="nil"/>
            </w:tcBorders>
          </w:tcPr>
          <w:p w14:paraId="41A4DDF5" w14:textId="77777777" w:rsidR="003919CB" w:rsidRDefault="003919CB">
            <w:pPr>
              <w:widowControl w:val="0"/>
              <w:rPr>
                <w:rFonts w:ascii="Garamond" w:eastAsia="Garamond" w:hAnsi="Garamond" w:cs="Garamond"/>
                <w:sz w:val="20"/>
                <w:szCs w:val="20"/>
              </w:rPr>
            </w:pPr>
          </w:p>
        </w:tc>
        <w:tc>
          <w:tcPr>
            <w:tcW w:w="1828" w:type="dxa"/>
            <w:tcBorders>
              <w:right w:val="single" w:sz="12" w:space="0" w:color="000000"/>
            </w:tcBorders>
            <w:shd w:val="clear" w:color="auto" w:fill="EEECE1"/>
          </w:tcPr>
          <w:p w14:paraId="6CE3E933"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7E764AA0" w14:textId="77777777" w:rsidR="003919CB" w:rsidRDefault="003919CB">
            <w:pPr>
              <w:widowControl w:val="0"/>
              <w:jc w:val="center"/>
              <w:rPr>
                <w:rFonts w:ascii="Garamond" w:eastAsia="Garamond" w:hAnsi="Garamond" w:cs="Garamond"/>
                <w:sz w:val="20"/>
                <w:szCs w:val="20"/>
              </w:rPr>
            </w:pPr>
          </w:p>
        </w:tc>
        <w:tc>
          <w:tcPr>
            <w:tcW w:w="1555" w:type="dxa"/>
            <w:tcBorders>
              <w:left w:val="single" w:sz="12" w:space="0" w:color="000000"/>
              <w:right w:val="single" w:sz="12" w:space="0" w:color="000000"/>
            </w:tcBorders>
            <w:shd w:val="clear" w:color="auto" w:fill="EEECE1"/>
          </w:tcPr>
          <w:p w14:paraId="1B19DB22"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49F85655" w14:textId="77777777" w:rsidR="003919CB" w:rsidRDefault="003919CB">
            <w:pPr>
              <w:widowControl w:val="0"/>
              <w:jc w:val="center"/>
              <w:rPr>
                <w:rFonts w:ascii="Garamond" w:eastAsia="Garamond" w:hAnsi="Garamond" w:cs="Garamond"/>
                <w:sz w:val="20"/>
                <w:szCs w:val="20"/>
              </w:rPr>
            </w:pPr>
          </w:p>
        </w:tc>
        <w:tc>
          <w:tcPr>
            <w:tcW w:w="2417" w:type="dxa"/>
            <w:tcBorders>
              <w:left w:val="single" w:sz="12" w:space="0" w:color="000000"/>
            </w:tcBorders>
            <w:shd w:val="clear" w:color="auto" w:fill="EEECE1"/>
          </w:tcPr>
          <w:p w14:paraId="5714D072" w14:textId="77777777" w:rsidR="003919CB" w:rsidRDefault="003919CB">
            <w:pPr>
              <w:widowControl w:val="0"/>
              <w:jc w:val="center"/>
              <w:rPr>
                <w:rFonts w:ascii="Garamond" w:eastAsia="Garamond" w:hAnsi="Garamond" w:cs="Garamond"/>
                <w:sz w:val="20"/>
                <w:szCs w:val="20"/>
              </w:rPr>
            </w:pPr>
          </w:p>
        </w:tc>
      </w:tr>
      <w:tr w:rsidR="003919CB" w14:paraId="326A3895" w14:textId="77777777">
        <w:trPr>
          <w:trHeight w:val="3060"/>
        </w:trPr>
        <w:tc>
          <w:tcPr>
            <w:tcW w:w="1710" w:type="dxa"/>
            <w:tcBorders>
              <w:bottom w:val="single" w:sz="4" w:space="0" w:color="000000"/>
            </w:tcBorders>
          </w:tcPr>
          <w:p w14:paraId="55D5D593"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Thesis/ Claim</w:t>
            </w:r>
          </w:p>
          <w:p w14:paraId="076F47A4"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(20pts)</w:t>
            </w:r>
          </w:p>
        </w:tc>
        <w:tc>
          <w:tcPr>
            <w:tcW w:w="3060" w:type="dxa"/>
            <w:gridSpan w:val="2"/>
          </w:tcPr>
          <w:p w14:paraId="531C0CE2"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Clearly stated and especially strong</w:t>
            </w:r>
          </w:p>
          <w:p w14:paraId="76271DAE"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Presents an arguable claim (clearly answering the prompt) that is complex/in-depth and strong, not just a claim stating a position but an argument regarding why that position is “correct”.</w:t>
            </w:r>
          </w:p>
          <w:p w14:paraId="55AA8569"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 xml:space="preserve">Provides clear indication of where the rest of the paper is headed </w:t>
            </w:r>
            <w:r>
              <w:rPr>
                <w:rFonts w:ascii="Garamond" w:eastAsia="Garamond" w:hAnsi="Garamond" w:cs="Garamond"/>
                <w:sz w:val="20"/>
                <w:szCs w:val="20"/>
              </w:rPr>
              <w:t>and establishes a clear thread carried through the paper</w:t>
            </w:r>
          </w:p>
        </w:tc>
        <w:tc>
          <w:tcPr>
            <w:tcW w:w="2970" w:type="dxa"/>
            <w:gridSpan w:val="3"/>
          </w:tcPr>
          <w:p w14:paraId="09CCE7E3"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Mostly clearly stated, though not especially strong</w:t>
            </w:r>
          </w:p>
          <w:p w14:paraId="14E8A1AB"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Presents an arguable claim (generally answering the prompt) that might not be particularly complex/in-depth or strong, just a claim stating a posit</w:t>
            </w:r>
            <w:r>
              <w:rPr>
                <w:rFonts w:ascii="Garamond" w:eastAsia="Garamond" w:hAnsi="Garamond" w:cs="Garamond"/>
                <w:sz w:val="20"/>
                <w:szCs w:val="20"/>
              </w:rPr>
              <w:t>ion, not an argument regarding why that position is “correct”.</w:t>
            </w:r>
          </w:p>
          <w:p w14:paraId="3B8EEB6C"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Provides some indication of where the rest of the paper is headed</w:t>
            </w:r>
          </w:p>
        </w:tc>
        <w:tc>
          <w:tcPr>
            <w:tcW w:w="2880" w:type="dxa"/>
            <w:gridSpan w:val="2"/>
          </w:tcPr>
          <w:p w14:paraId="74EA60F4"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Weak and/or unclear claim</w:t>
            </w:r>
          </w:p>
          <w:p w14:paraId="5E965EDC"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Does not present an arguable claim and/or fails to answer the prompt – potentially too broad or </w:t>
            </w:r>
            <w:proofErr w:type="gramStart"/>
            <w:r>
              <w:rPr>
                <w:rFonts w:ascii="Garamond" w:eastAsia="Garamond" w:hAnsi="Garamond" w:cs="Garamond"/>
                <w:sz w:val="20"/>
                <w:szCs w:val="20"/>
              </w:rPr>
              <w:t>irrelevant</w:t>
            </w:r>
            <w:proofErr w:type="gramEnd"/>
            <w:r>
              <w:rPr>
                <w:rFonts w:ascii="Garamond" w:eastAsia="Garamond" w:hAnsi="Garamond" w:cs="Garamond"/>
                <w:sz w:val="20"/>
                <w:szCs w:val="20"/>
              </w:rPr>
              <w:t xml:space="preserve"> </w:t>
            </w:r>
          </w:p>
          <w:p w14:paraId="49C1FF41"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Provides little or no indication of where the rest of the paper is headed</w:t>
            </w:r>
          </w:p>
        </w:tc>
      </w:tr>
      <w:tr w:rsidR="003919CB" w14:paraId="4175320C" w14:textId="77777777">
        <w:tc>
          <w:tcPr>
            <w:tcW w:w="1710" w:type="dxa"/>
            <w:tcBorders>
              <w:left w:val="nil"/>
            </w:tcBorders>
          </w:tcPr>
          <w:p w14:paraId="3009690C" w14:textId="77777777" w:rsidR="003919CB" w:rsidRDefault="003919CB">
            <w:pPr>
              <w:widowControl w:val="0"/>
              <w:rPr>
                <w:rFonts w:ascii="Garamond" w:eastAsia="Garamond" w:hAnsi="Garamond" w:cs="Garamond"/>
                <w:sz w:val="20"/>
                <w:szCs w:val="20"/>
              </w:rPr>
            </w:pPr>
          </w:p>
        </w:tc>
        <w:tc>
          <w:tcPr>
            <w:tcW w:w="1828" w:type="dxa"/>
            <w:tcBorders>
              <w:right w:val="single" w:sz="12" w:space="0" w:color="000000"/>
            </w:tcBorders>
            <w:shd w:val="clear" w:color="auto" w:fill="EEECE1"/>
          </w:tcPr>
          <w:p w14:paraId="740FBEAF"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1B132ACD" w14:textId="77777777" w:rsidR="003919CB" w:rsidRDefault="003919CB">
            <w:pPr>
              <w:widowControl w:val="0"/>
              <w:jc w:val="center"/>
              <w:rPr>
                <w:rFonts w:ascii="Garamond" w:eastAsia="Garamond" w:hAnsi="Garamond" w:cs="Garamond"/>
                <w:sz w:val="20"/>
                <w:szCs w:val="20"/>
              </w:rPr>
            </w:pPr>
          </w:p>
        </w:tc>
        <w:tc>
          <w:tcPr>
            <w:tcW w:w="1555" w:type="dxa"/>
            <w:tcBorders>
              <w:left w:val="single" w:sz="12" w:space="0" w:color="000000"/>
              <w:right w:val="single" w:sz="12" w:space="0" w:color="000000"/>
            </w:tcBorders>
            <w:shd w:val="clear" w:color="auto" w:fill="EEECE1"/>
          </w:tcPr>
          <w:p w14:paraId="495DAB40"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297F999B" w14:textId="77777777" w:rsidR="003919CB" w:rsidRDefault="003919CB">
            <w:pPr>
              <w:widowControl w:val="0"/>
              <w:jc w:val="center"/>
              <w:rPr>
                <w:rFonts w:ascii="Garamond" w:eastAsia="Garamond" w:hAnsi="Garamond" w:cs="Garamond"/>
                <w:sz w:val="20"/>
                <w:szCs w:val="20"/>
              </w:rPr>
            </w:pPr>
          </w:p>
        </w:tc>
        <w:tc>
          <w:tcPr>
            <w:tcW w:w="2417" w:type="dxa"/>
            <w:tcBorders>
              <w:left w:val="single" w:sz="12" w:space="0" w:color="000000"/>
            </w:tcBorders>
            <w:shd w:val="clear" w:color="auto" w:fill="EEECE1"/>
          </w:tcPr>
          <w:p w14:paraId="1F34A39B" w14:textId="77777777" w:rsidR="003919CB" w:rsidRDefault="003919CB">
            <w:pPr>
              <w:widowControl w:val="0"/>
              <w:jc w:val="center"/>
              <w:rPr>
                <w:rFonts w:ascii="Garamond" w:eastAsia="Garamond" w:hAnsi="Garamond" w:cs="Garamond"/>
                <w:sz w:val="20"/>
                <w:szCs w:val="20"/>
              </w:rPr>
            </w:pPr>
          </w:p>
        </w:tc>
      </w:tr>
      <w:tr w:rsidR="003919CB" w14:paraId="2A2AE9B8" w14:textId="77777777">
        <w:tc>
          <w:tcPr>
            <w:tcW w:w="1710" w:type="dxa"/>
            <w:tcBorders>
              <w:bottom w:val="single" w:sz="4" w:space="0" w:color="000000"/>
            </w:tcBorders>
          </w:tcPr>
          <w:p w14:paraId="480DCDCD"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Content/ Ideas/ Support</w:t>
            </w:r>
          </w:p>
          <w:p w14:paraId="549D0A56"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(30pts)</w:t>
            </w:r>
          </w:p>
        </w:tc>
        <w:tc>
          <w:tcPr>
            <w:tcW w:w="3060" w:type="dxa"/>
            <w:gridSpan w:val="2"/>
          </w:tcPr>
          <w:p w14:paraId="27A26F6B"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Clear and consistent explanation of ideas</w:t>
            </w:r>
          </w:p>
          <w:p w14:paraId="1D991E1C"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Offers significantly strong claims with relevant support from the texts, providing examples and analysis of the significance of the </w:t>
            </w:r>
            <w:proofErr w:type="gramStart"/>
            <w:r>
              <w:rPr>
                <w:rFonts w:ascii="Garamond" w:eastAsia="Garamond" w:hAnsi="Garamond" w:cs="Garamond"/>
                <w:sz w:val="20"/>
                <w:szCs w:val="20"/>
              </w:rPr>
              <w:t>examples</w:t>
            </w:r>
            <w:proofErr w:type="gramEnd"/>
          </w:p>
          <w:p w14:paraId="1624E188"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Successfully synthesizes and evaluates information from sources that addr</w:t>
            </w:r>
            <w:r>
              <w:rPr>
                <w:rFonts w:ascii="Garamond" w:eastAsia="Garamond" w:hAnsi="Garamond" w:cs="Garamond"/>
                <w:sz w:val="20"/>
                <w:szCs w:val="20"/>
              </w:rPr>
              <w:t xml:space="preserve">ess the topic, demonstrating the conversation in which the argument takes </w:t>
            </w:r>
            <w:proofErr w:type="gramStart"/>
            <w:r>
              <w:rPr>
                <w:rFonts w:ascii="Garamond" w:eastAsia="Garamond" w:hAnsi="Garamond" w:cs="Garamond"/>
                <w:sz w:val="20"/>
                <w:szCs w:val="20"/>
              </w:rPr>
              <w:t>place</w:t>
            </w:r>
            <w:proofErr w:type="gramEnd"/>
          </w:p>
          <w:p w14:paraId="1FECCB37"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Exhibits clear understanding of the subject and conversation in which this argument belongs</w:t>
            </w:r>
          </w:p>
        </w:tc>
        <w:tc>
          <w:tcPr>
            <w:tcW w:w="2970" w:type="dxa"/>
            <w:gridSpan w:val="3"/>
          </w:tcPr>
          <w:p w14:paraId="5A3CC848"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Generally clear explanation of ideas, though not always consistent</w:t>
            </w:r>
          </w:p>
          <w:p w14:paraId="68DC610C"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Offers good claims with some support from the texts, though not always relevant or consistent and/or barely providing analysis of the </w:t>
            </w:r>
            <w:proofErr w:type="gramStart"/>
            <w:r>
              <w:rPr>
                <w:rFonts w:ascii="Garamond" w:eastAsia="Garamond" w:hAnsi="Garamond" w:cs="Garamond"/>
                <w:sz w:val="20"/>
                <w:szCs w:val="20"/>
              </w:rPr>
              <w:t>examples</w:t>
            </w:r>
            <w:proofErr w:type="gramEnd"/>
          </w:p>
          <w:p w14:paraId="698402F7"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Somewhat synthesizes and evaluates information from sources that address the </w:t>
            </w:r>
            <w:proofErr w:type="gramStart"/>
            <w:r>
              <w:rPr>
                <w:rFonts w:ascii="Garamond" w:eastAsia="Garamond" w:hAnsi="Garamond" w:cs="Garamond"/>
                <w:sz w:val="20"/>
                <w:szCs w:val="20"/>
              </w:rPr>
              <w:t>topic</w:t>
            </w:r>
            <w:proofErr w:type="gramEnd"/>
          </w:p>
          <w:p w14:paraId="0872B65E"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Exhibits simple understanding of the subject and conversation in which this argument belongs</w:t>
            </w:r>
          </w:p>
        </w:tc>
        <w:tc>
          <w:tcPr>
            <w:tcW w:w="2880" w:type="dxa"/>
            <w:gridSpan w:val="2"/>
          </w:tcPr>
          <w:p w14:paraId="33CAF88F"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Lacks clear explanation of ideas and/or ideas are muddled or </w:t>
            </w:r>
            <w:proofErr w:type="gramStart"/>
            <w:r>
              <w:rPr>
                <w:rFonts w:ascii="Garamond" w:eastAsia="Garamond" w:hAnsi="Garamond" w:cs="Garamond"/>
                <w:sz w:val="20"/>
                <w:szCs w:val="20"/>
              </w:rPr>
              <w:t>weak</w:t>
            </w:r>
            <w:proofErr w:type="gramEnd"/>
          </w:p>
          <w:p w14:paraId="0CAE5993"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Offers weak cl</w:t>
            </w:r>
            <w:r>
              <w:rPr>
                <w:rFonts w:ascii="Garamond" w:eastAsia="Garamond" w:hAnsi="Garamond" w:cs="Garamond"/>
                <w:sz w:val="20"/>
                <w:szCs w:val="20"/>
              </w:rPr>
              <w:t xml:space="preserve">aims with poor support from and little to no examples from the text and/or lacks analysis of the </w:t>
            </w:r>
            <w:proofErr w:type="gramStart"/>
            <w:r>
              <w:rPr>
                <w:rFonts w:ascii="Garamond" w:eastAsia="Garamond" w:hAnsi="Garamond" w:cs="Garamond"/>
                <w:sz w:val="20"/>
                <w:szCs w:val="20"/>
              </w:rPr>
              <w:t>examples</w:t>
            </w:r>
            <w:proofErr w:type="gramEnd"/>
          </w:p>
          <w:p w14:paraId="17AF04CB"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Fails to or does not successfully synthesize or evaluate information from sources that address the </w:t>
            </w:r>
            <w:proofErr w:type="gramStart"/>
            <w:r>
              <w:rPr>
                <w:rFonts w:ascii="Garamond" w:eastAsia="Garamond" w:hAnsi="Garamond" w:cs="Garamond"/>
                <w:sz w:val="20"/>
                <w:szCs w:val="20"/>
              </w:rPr>
              <w:t>topic</w:t>
            </w:r>
            <w:proofErr w:type="gramEnd"/>
          </w:p>
          <w:p w14:paraId="30578F8D"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Exhibits poor understanding of the subject an</w:t>
            </w:r>
            <w:r>
              <w:rPr>
                <w:rFonts w:ascii="Garamond" w:eastAsia="Garamond" w:hAnsi="Garamond" w:cs="Garamond"/>
                <w:sz w:val="20"/>
                <w:szCs w:val="20"/>
              </w:rPr>
              <w:t>d conversation in which this argument belongs</w:t>
            </w:r>
          </w:p>
        </w:tc>
      </w:tr>
      <w:tr w:rsidR="003919CB" w14:paraId="13A5E112" w14:textId="77777777">
        <w:tc>
          <w:tcPr>
            <w:tcW w:w="1710" w:type="dxa"/>
            <w:tcBorders>
              <w:left w:val="nil"/>
            </w:tcBorders>
          </w:tcPr>
          <w:p w14:paraId="4B54F4FC" w14:textId="77777777" w:rsidR="003919CB" w:rsidRDefault="003919CB">
            <w:pPr>
              <w:widowControl w:val="0"/>
              <w:rPr>
                <w:rFonts w:ascii="Garamond" w:eastAsia="Garamond" w:hAnsi="Garamond" w:cs="Garamond"/>
                <w:sz w:val="20"/>
                <w:szCs w:val="20"/>
              </w:rPr>
            </w:pPr>
          </w:p>
        </w:tc>
        <w:tc>
          <w:tcPr>
            <w:tcW w:w="1828" w:type="dxa"/>
            <w:tcBorders>
              <w:right w:val="single" w:sz="12" w:space="0" w:color="000000"/>
            </w:tcBorders>
            <w:shd w:val="clear" w:color="auto" w:fill="EEECE1"/>
          </w:tcPr>
          <w:p w14:paraId="154749C8"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6AE63626" w14:textId="77777777" w:rsidR="003919CB" w:rsidRDefault="003919CB">
            <w:pPr>
              <w:widowControl w:val="0"/>
              <w:jc w:val="center"/>
              <w:rPr>
                <w:rFonts w:ascii="Garamond" w:eastAsia="Garamond" w:hAnsi="Garamond" w:cs="Garamond"/>
                <w:sz w:val="20"/>
                <w:szCs w:val="20"/>
              </w:rPr>
            </w:pPr>
          </w:p>
        </w:tc>
        <w:tc>
          <w:tcPr>
            <w:tcW w:w="1555" w:type="dxa"/>
            <w:tcBorders>
              <w:left w:val="single" w:sz="12" w:space="0" w:color="000000"/>
              <w:right w:val="single" w:sz="12" w:space="0" w:color="000000"/>
            </w:tcBorders>
            <w:shd w:val="clear" w:color="auto" w:fill="EEECE1"/>
          </w:tcPr>
          <w:p w14:paraId="1CB84E5C"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65A2F151" w14:textId="77777777" w:rsidR="003919CB" w:rsidRDefault="003919CB">
            <w:pPr>
              <w:widowControl w:val="0"/>
              <w:jc w:val="center"/>
              <w:rPr>
                <w:rFonts w:ascii="Garamond" w:eastAsia="Garamond" w:hAnsi="Garamond" w:cs="Garamond"/>
                <w:sz w:val="20"/>
                <w:szCs w:val="20"/>
              </w:rPr>
            </w:pPr>
          </w:p>
        </w:tc>
        <w:tc>
          <w:tcPr>
            <w:tcW w:w="2417" w:type="dxa"/>
            <w:tcBorders>
              <w:left w:val="single" w:sz="12" w:space="0" w:color="000000"/>
            </w:tcBorders>
            <w:shd w:val="clear" w:color="auto" w:fill="EEECE1"/>
          </w:tcPr>
          <w:p w14:paraId="37109EB9" w14:textId="77777777" w:rsidR="003919CB" w:rsidRDefault="003919CB">
            <w:pPr>
              <w:widowControl w:val="0"/>
              <w:jc w:val="center"/>
              <w:rPr>
                <w:rFonts w:ascii="Garamond" w:eastAsia="Garamond" w:hAnsi="Garamond" w:cs="Garamond"/>
                <w:sz w:val="20"/>
                <w:szCs w:val="20"/>
              </w:rPr>
            </w:pPr>
          </w:p>
        </w:tc>
      </w:tr>
      <w:tr w:rsidR="003919CB" w14:paraId="13D9DDF2" w14:textId="77777777">
        <w:tc>
          <w:tcPr>
            <w:tcW w:w="1710" w:type="dxa"/>
            <w:tcBorders>
              <w:bottom w:val="single" w:sz="4" w:space="0" w:color="000000"/>
            </w:tcBorders>
          </w:tcPr>
          <w:p w14:paraId="5DB83C6A"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Organization</w:t>
            </w:r>
          </w:p>
          <w:p w14:paraId="7FF29648"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(20pts)</w:t>
            </w:r>
          </w:p>
        </w:tc>
        <w:tc>
          <w:tcPr>
            <w:tcW w:w="3060" w:type="dxa"/>
            <w:gridSpan w:val="2"/>
          </w:tcPr>
          <w:p w14:paraId="187C37F4"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Includes description, explanation and analysis, and consistently blends them </w:t>
            </w:r>
            <w:proofErr w:type="gramStart"/>
            <w:r>
              <w:rPr>
                <w:rFonts w:ascii="Garamond" w:eastAsia="Garamond" w:hAnsi="Garamond" w:cs="Garamond"/>
                <w:sz w:val="20"/>
                <w:szCs w:val="20"/>
              </w:rPr>
              <w:t>effectively</w:t>
            </w:r>
            <w:proofErr w:type="gramEnd"/>
          </w:p>
          <w:p w14:paraId="707B3F6A"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Organization is coherent, and consistently smooth </w:t>
            </w:r>
            <w:proofErr w:type="gramStart"/>
            <w:r>
              <w:rPr>
                <w:rFonts w:ascii="Garamond" w:eastAsia="Garamond" w:hAnsi="Garamond" w:cs="Garamond"/>
                <w:sz w:val="20"/>
                <w:szCs w:val="20"/>
              </w:rPr>
              <w:t>and  logical</w:t>
            </w:r>
            <w:proofErr w:type="gramEnd"/>
          </w:p>
          <w:p w14:paraId="433CB30E"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 xml:space="preserve">Clear, </w:t>
            </w:r>
            <w:proofErr w:type="gramStart"/>
            <w:r>
              <w:rPr>
                <w:rFonts w:ascii="Garamond" w:eastAsia="Garamond" w:hAnsi="Garamond" w:cs="Garamond"/>
                <w:sz w:val="20"/>
                <w:szCs w:val="20"/>
              </w:rPr>
              <w:t>logical</w:t>
            </w:r>
            <w:proofErr w:type="gramEnd"/>
            <w:r>
              <w:rPr>
                <w:rFonts w:ascii="Garamond" w:eastAsia="Garamond" w:hAnsi="Garamond" w:cs="Garamond"/>
                <w:sz w:val="20"/>
                <w:szCs w:val="20"/>
              </w:rPr>
              <w:t xml:space="preserve"> and smooth transitions</w:t>
            </w:r>
          </w:p>
        </w:tc>
        <w:tc>
          <w:tcPr>
            <w:tcW w:w="2970" w:type="dxa"/>
            <w:gridSpan w:val="3"/>
          </w:tcPr>
          <w:p w14:paraId="0AADE925"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Includes description, explanation and analysis, but does not always blend them </w:t>
            </w:r>
            <w:proofErr w:type="gramStart"/>
            <w:r>
              <w:rPr>
                <w:rFonts w:ascii="Garamond" w:eastAsia="Garamond" w:hAnsi="Garamond" w:cs="Garamond"/>
                <w:sz w:val="20"/>
                <w:szCs w:val="20"/>
              </w:rPr>
              <w:t>effectively</w:t>
            </w:r>
            <w:proofErr w:type="gramEnd"/>
          </w:p>
          <w:p w14:paraId="4CD5E7BD"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Organization is generally coherent, </w:t>
            </w:r>
            <w:proofErr w:type="gramStart"/>
            <w:r>
              <w:rPr>
                <w:rFonts w:ascii="Garamond" w:eastAsia="Garamond" w:hAnsi="Garamond" w:cs="Garamond"/>
                <w:sz w:val="20"/>
                <w:szCs w:val="20"/>
              </w:rPr>
              <w:t>but  not</w:t>
            </w:r>
            <w:proofErr w:type="gramEnd"/>
            <w:r>
              <w:rPr>
                <w:rFonts w:ascii="Garamond" w:eastAsia="Garamond" w:hAnsi="Garamond" w:cs="Garamond"/>
                <w:sz w:val="20"/>
                <w:szCs w:val="20"/>
              </w:rPr>
              <w:t xml:space="preserve"> consistently smooth</w:t>
            </w:r>
            <w:r>
              <w:rPr>
                <w:rFonts w:ascii="Garamond" w:eastAsia="Garamond" w:hAnsi="Garamond" w:cs="Garamond"/>
                <w:sz w:val="20"/>
                <w:szCs w:val="20"/>
              </w:rPr>
              <w:t xml:space="preserve"> or logical</w:t>
            </w:r>
          </w:p>
          <w:p w14:paraId="45281973"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Inconsistent transitions</w:t>
            </w:r>
          </w:p>
        </w:tc>
        <w:tc>
          <w:tcPr>
            <w:tcW w:w="2880" w:type="dxa"/>
            <w:gridSpan w:val="2"/>
          </w:tcPr>
          <w:p w14:paraId="2E6517D0"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Does not include description, explanation and/or analysis, or does not blend them </w:t>
            </w:r>
            <w:proofErr w:type="gramStart"/>
            <w:r>
              <w:rPr>
                <w:rFonts w:ascii="Garamond" w:eastAsia="Garamond" w:hAnsi="Garamond" w:cs="Garamond"/>
                <w:sz w:val="20"/>
                <w:szCs w:val="20"/>
              </w:rPr>
              <w:t>effectively</w:t>
            </w:r>
            <w:proofErr w:type="gramEnd"/>
          </w:p>
          <w:p w14:paraId="774F4187"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Organization is incoherent, </w:t>
            </w:r>
            <w:proofErr w:type="gramStart"/>
            <w:r>
              <w:rPr>
                <w:rFonts w:ascii="Garamond" w:eastAsia="Garamond" w:hAnsi="Garamond" w:cs="Garamond"/>
                <w:sz w:val="20"/>
                <w:szCs w:val="20"/>
              </w:rPr>
              <w:t>and  not</w:t>
            </w:r>
            <w:proofErr w:type="gramEnd"/>
            <w:r>
              <w:rPr>
                <w:rFonts w:ascii="Garamond" w:eastAsia="Garamond" w:hAnsi="Garamond" w:cs="Garamond"/>
                <w:sz w:val="20"/>
                <w:szCs w:val="20"/>
              </w:rPr>
              <w:t xml:space="preserve"> smooth or logical</w:t>
            </w:r>
          </w:p>
          <w:p w14:paraId="3691D65F"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Lacks transitions or coherent progression of ideas</w:t>
            </w:r>
          </w:p>
        </w:tc>
      </w:tr>
      <w:tr w:rsidR="003919CB" w14:paraId="523294B0" w14:textId="77777777">
        <w:tc>
          <w:tcPr>
            <w:tcW w:w="1710" w:type="dxa"/>
            <w:tcBorders>
              <w:left w:val="nil"/>
            </w:tcBorders>
          </w:tcPr>
          <w:p w14:paraId="282441D1" w14:textId="77777777" w:rsidR="003919CB" w:rsidRDefault="003919CB">
            <w:pPr>
              <w:widowControl w:val="0"/>
              <w:rPr>
                <w:rFonts w:ascii="Garamond" w:eastAsia="Garamond" w:hAnsi="Garamond" w:cs="Garamond"/>
                <w:sz w:val="20"/>
                <w:szCs w:val="20"/>
              </w:rPr>
            </w:pPr>
          </w:p>
        </w:tc>
        <w:tc>
          <w:tcPr>
            <w:tcW w:w="1828" w:type="dxa"/>
            <w:tcBorders>
              <w:right w:val="single" w:sz="12" w:space="0" w:color="000000"/>
            </w:tcBorders>
            <w:shd w:val="clear" w:color="auto" w:fill="EEECE1"/>
          </w:tcPr>
          <w:p w14:paraId="11FDAB8C"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4BAACB50" w14:textId="77777777" w:rsidR="003919CB" w:rsidRDefault="003919CB">
            <w:pPr>
              <w:widowControl w:val="0"/>
              <w:jc w:val="center"/>
              <w:rPr>
                <w:rFonts w:ascii="Garamond" w:eastAsia="Garamond" w:hAnsi="Garamond" w:cs="Garamond"/>
                <w:sz w:val="20"/>
                <w:szCs w:val="20"/>
              </w:rPr>
            </w:pPr>
          </w:p>
        </w:tc>
        <w:tc>
          <w:tcPr>
            <w:tcW w:w="1555" w:type="dxa"/>
            <w:tcBorders>
              <w:left w:val="single" w:sz="12" w:space="0" w:color="000000"/>
              <w:right w:val="single" w:sz="12" w:space="0" w:color="000000"/>
            </w:tcBorders>
            <w:shd w:val="clear" w:color="auto" w:fill="EEECE1"/>
          </w:tcPr>
          <w:p w14:paraId="72469167"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1845185A" w14:textId="77777777" w:rsidR="003919CB" w:rsidRDefault="003919CB">
            <w:pPr>
              <w:widowControl w:val="0"/>
              <w:jc w:val="center"/>
              <w:rPr>
                <w:rFonts w:ascii="Garamond" w:eastAsia="Garamond" w:hAnsi="Garamond" w:cs="Garamond"/>
                <w:sz w:val="20"/>
                <w:szCs w:val="20"/>
              </w:rPr>
            </w:pPr>
          </w:p>
        </w:tc>
        <w:tc>
          <w:tcPr>
            <w:tcW w:w="2417" w:type="dxa"/>
            <w:tcBorders>
              <w:left w:val="single" w:sz="12" w:space="0" w:color="000000"/>
            </w:tcBorders>
            <w:shd w:val="clear" w:color="auto" w:fill="EEECE1"/>
          </w:tcPr>
          <w:p w14:paraId="2DC3F8F5" w14:textId="77777777" w:rsidR="003919CB" w:rsidRDefault="003919CB">
            <w:pPr>
              <w:widowControl w:val="0"/>
              <w:jc w:val="center"/>
              <w:rPr>
                <w:rFonts w:ascii="Garamond" w:eastAsia="Garamond" w:hAnsi="Garamond" w:cs="Garamond"/>
                <w:sz w:val="20"/>
                <w:szCs w:val="20"/>
              </w:rPr>
            </w:pPr>
          </w:p>
        </w:tc>
      </w:tr>
      <w:tr w:rsidR="003919CB" w14:paraId="35B97A76" w14:textId="77777777">
        <w:tc>
          <w:tcPr>
            <w:tcW w:w="1710" w:type="dxa"/>
            <w:tcBorders>
              <w:bottom w:val="single" w:sz="4" w:space="0" w:color="000000"/>
            </w:tcBorders>
          </w:tcPr>
          <w:p w14:paraId="797EFAED"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Rhetorical Context</w:t>
            </w:r>
          </w:p>
          <w:p w14:paraId="176D51E2"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(20pts)</w:t>
            </w:r>
          </w:p>
        </w:tc>
        <w:tc>
          <w:tcPr>
            <w:tcW w:w="3060" w:type="dxa"/>
            <w:gridSpan w:val="2"/>
          </w:tcPr>
          <w:p w14:paraId="57EB0146"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Shows clear indication of audience </w:t>
            </w:r>
            <w:proofErr w:type="gramStart"/>
            <w:r>
              <w:rPr>
                <w:rFonts w:ascii="Garamond" w:eastAsia="Garamond" w:hAnsi="Garamond" w:cs="Garamond"/>
                <w:sz w:val="20"/>
                <w:szCs w:val="20"/>
              </w:rPr>
              <w:t>awareness</w:t>
            </w:r>
            <w:proofErr w:type="gramEnd"/>
          </w:p>
          <w:p w14:paraId="6D9CC0C7"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Tone is fully appropriate and consistent</w:t>
            </w:r>
          </w:p>
        </w:tc>
        <w:tc>
          <w:tcPr>
            <w:tcW w:w="2970" w:type="dxa"/>
            <w:gridSpan w:val="3"/>
          </w:tcPr>
          <w:p w14:paraId="319C9724"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Shows some indication of audience </w:t>
            </w:r>
            <w:proofErr w:type="gramStart"/>
            <w:r>
              <w:rPr>
                <w:rFonts w:ascii="Garamond" w:eastAsia="Garamond" w:hAnsi="Garamond" w:cs="Garamond"/>
                <w:sz w:val="20"/>
                <w:szCs w:val="20"/>
              </w:rPr>
              <w:t>awareness</w:t>
            </w:r>
            <w:proofErr w:type="gramEnd"/>
          </w:p>
          <w:p w14:paraId="5F5F1BDD"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Tone is generally appropriate and mostly consistent</w:t>
            </w:r>
          </w:p>
        </w:tc>
        <w:tc>
          <w:tcPr>
            <w:tcW w:w="2880" w:type="dxa"/>
            <w:gridSpan w:val="2"/>
          </w:tcPr>
          <w:p w14:paraId="5EBCDAAE" w14:textId="77777777" w:rsidR="003919CB" w:rsidRDefault="00330BEF">
            <w:pPr>
              <w:numPr>
                <w:ilvl w:val="0"/>
                <w:numId w:val="1"/>
              </w:numPr>
              <w:ind w:left="144"/>
              <w:rPr>
                <w:rFonts w:ascii="Garamond" w:eastAsia="Garamond" w:hAnsi="Garamond" w:cs="Garamond"/>
                <w:sz w:val="20"/>
                <w:szCs w:val="20"/>
              </w:rPr>
            </w:pPr>
            <w:r>
              <w:rPr>
                <w:rFonts w:ascii="Garamond" w:eastAsia="Garamond" w:hAnsi="Garamond" w:cs="Garamond"/>
                <w:sz w:val="20"/>
                <w:szCs w:val="20"/>
              </w:rPr>
              <w:t xml:space="preserve">Shows little or no indication of audience </w:t>
            </w:r>
            <w:proofErr w:type="gramStart"/>
            <w:r>
              <w:rPr>
                <w:rFonts w:ascii="Garamond" w:eastAsia="Garamond" w:hAnsi="Garamond" w:cs="Garamond"/>
                <w:sz w:val="20"/>
                <w:szCs w:val="20"/>
              </w:rPr>
              <w:t>awareness</w:t>
            </w:r>
            <w:proofErr w:type="gramEnd"/>
          </w:p>
          <w:p w14:paraId="0E1E268C"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Tone is inappropriate and/or inconsistent</w:t>
            </w:r>
          </w:p>
        </w:tc>
      </w:tr>
      <w:tr w:rsidR="003919CB" w14:paraId="788ADB29" w14:textId="77777777">
        <w:tc>
          <w:tcPr>
            <w:tcW w:w="1710" w:type="dxa"/>
            <w:tcBorders>
              <w:left w:val="nil"/>
            </w:tcBorders>
          </w:tcPr>
          <w:p w14:paraId="279BE426" w14:textId="77777777" w:rsidR="003919CB" w:rsidRDefault="003919CB">
            <w:pPr>
              <w:widowControl w:val="0"/>
              <w:rPr>
                <w:rFonts w:ascii="Garamond" w:eastAsia="Garamond" w:hAnsi="Garamond" w:cs="Garamond"/>
                <w:sz w:val="20"/>
                <w:szCs w:val="20"/>
              </w:rPr>
            </w:pPr>
          </w:p>
        </w:tc>
        <w:tc>
          <w:tcPr>
            <w:tcW w:w="1828" w:type="dxa"/>
            <w:tcBorders>
              <w:right w:val="single" w:sz="12" w:space="0" w:color="000000"/>
            </w:tcBorders>
            <w:shd w:val="clear" w:color="auto" w:fill="EEECE1"/>
          </w:tcPr>
          <w:p w14:paraId="228C5322"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7C5E0435" w14:textId="77777777" w:rsidR="003919CB" w:rsidRDefault="003919CB">
            <w:pPr>
              <w:widowControl w:val="0"/>
              <w:jc w:val="center"/>
              <w:rPr>
                <w:rFonts w:ascii="Garamond" w:eastAsia="Garamond" w:hAnsi="Garamond" w:cs="Garamond"/>
                <w:sz w:val="20"/>
                <w:szCs w:val="20"/>
              </w:rPr>
            </w:pPr>
          </w:p>
        </w:tc>
        <w:tc>
          <w:tcPr>
            <w:tcW w:w="1555" w:type="dxa"/>
            <w:tcBorders>
              <w:left w:val="single" w:sz="12" w:space="0" w:color="000000"/>
              <w:right w:val="single" w:sz="12" w:space="0" w:color="000000"/>
            </w:tcBorders>
            <w:shd w:val="clear" w:color="auto" w:fill="EEECE1"/>
          </w:tcPr>
          <w:p w14:paraId="3DD462AF"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17DAB01D" w14:textId="77777777" w:rsidR="003919CB" w:rsidRDefault="003919CB">
            <w:pPr>
              <w:widowControl w:val="0"/>
              <w:jc w:val="center"/>
              <w:rPr>
                <w:rFonts w:ascii="Garamond" w:eastAsia="Garamond" w:hAnsi="Garamond" w:cs="Garamond"/>
                <w:sz w:val="20"/>
                <w:szCs w:val="20"/>
              </w:rPr>
            </w:pPr>
          </w:p>
        </w:tc>
        <w:tc>
          <w:tcPr>
            <w:tcW w:w="2417" w:type="dxa"/>
            <w:tcBorders>
              <w:left w:val="single" w:sz="12" w:space="0" w:color="000000"/>
            </w:tcBorders>
            <w:shd w:val="clear" w:color="auto" w:fill="EEECE1"/>
          </w:tcPr>
          <w:p w14:paraId="3BA30886" w14:textId="77777777" w:rsidR="003919CB" w:rsidRDefault="003919CB">
            <w:pPr>
              <w:widowControl w:val="0"/>
              <w:jc w:val="center"/>
              <w:rPr>
                <w:rFonts w:ascii="Garamond" w:eastAsia="Garamond" w:hAnsi="Garamond" w:cs="Garamond"/>
                <w:sz w:val="20"/>
                <w:szCs w:val="20"/>
              </w:rPr>
            </w:pPr>
          </w:p>
        </w:tc>
      </w:tr>
      <w:tr w:rsidR="003919CB" w14:paraId="3C3E9CBF" w14:textId="77777777">
        <w:tc>
          <w:tcPr>
            <w:tcW w:w="1710" w:type="dxa"/>
            <w:tcBorders>
              <w:bottom w:val="single" w:sz="4" w:space="0" w:color="000000"/>
            </w:tcBorders>
          </w:tcPr>
          <w:p w14:paraId="0206B5F9"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Grammar/ Sentence Mechanics</w:t>
            </w:r>
          </w:p>
          <w:p w14:paraId="567FD185" w14:textId="77777777" w:rsidR="003919CB" w:rsidRDefault="00330BEF">
            <w:pPr>
              <w:widowControl w:val="0"/>
              <w:rPr>
                <w:rFonts w:ascii="Garamond" w:eastAsia="Garamond" w:hAnsi="Garamond" w:cs="Garamond"/>
                <w:sz w:val="24"/>
                <w:szCs w:val="24"/>
              </w:rPr>
            </w:pPr>
            <w:r>
              <w:rPr>
                <w:rFonts w:ascii="Garamond" w:eastAsia="Garamond" w:hAnsi="Garamond" w:cs="Garamond"/>
                <w:sz w:val="24"/>
                <w:szCs w:val="24"/>
              </w:rPr>
              <w:t>(10ps)</w:t>
            </w:r>
          </w:p>
        </w:tc>
        <w:tc>
          <w:tcPr>
            <w:tcW w:w="3060" w:type="dxa"/>
            <w:gridSpan w:val="2"/>
          </w:tcPr>
          <w:p w14:paraId="0095C0C7"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Consistently coherent with few or no sentence structure, grammar, and/or spelling errors</w:t>
            </w:r>
          </w:p>
        </w:tc>
        <w:tc>
          <w:tcPr>
            <w:tcW w:w="2970" w:type="dxa"/>
            <w:gridSpan w:val="3"/>
          </w:tcPr>
          <w:p w14:paraId="0C11342A"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Generally coherent with some sentence structure, grammar, and/or spelling errors</w:t>
            </w:r>
          </w:p>
        </w:tc>
        <w:tc>
          <w:tcPr>
            <w:tcW w:w="2880" w:type="dxa"/>
            <w:gridSpan w:val="2"/>
          </w:tcPr>
          <w:p w14:paraId="0B0AE6A2" w14:textId="77777777" w:rsidR="003919CB" w:rsidRDefault="00330BEF">
            <w:pPr>
              <w:numPr>
                <w:ilvl w:val="0"/>
                <w:numId w:val="1"/>
              </w:numPr>
              <w:spacing w:after="200"/>
              <w:ind w:left="144"/>
              <w:rPr>
                <w:rFonts w:ascii="Garamond" w:eastAsia="Garamond" w:hAnsi="Garamond" w:cs="Garamond"/>
                <w:sz w:val="20"/>
                <w:szCs w:val="20"/>
              </w:rPr>
            </w:pPr>
            <w:r>
              <w:rPr>
                <w:rFonts w:ascii="Garamond" w:eastAsia="Garamond" w:hAnsi="Garamond" w:cs="Garamond"/>
                <w:sz w:val="20"/>
                <w:szCs w:val="20"/>
              </w:rPr>
              <w:t xml:space="preserve">Many sentence </w:t>
            </w:r>
            <w:proofErr w:type="gramStart"/>
            <w:r>
              <w:rPr>
                <w:rFonts w:ascii="Garamond" w:eastAsia="Garamond" w:hAnsi="Garamond" w:cs="Garamond"/>
                <w:sz w:val="20"/>
                <w:szCs w:val="20"/>
              </w:rPr>
              <w:t>structure</w:t>
            </w:r>
            <w:proofErr w:type="gramEnd"/>
            <w:r>
              <w:rPr>
                <w:rFonts w:ascii="Garamond" w:eastAsia="Garamond" w:hAnsi="Garamond" w:cs="Garamond"/>
                <w:sz w:val="20"/>
                <w:szCs w:val="20"/>
              </w:rPr>
              <w:t>, grammar, and/or spelling errors that impede reading and compr</w:t>
            </w:r>
            <w:r>
              <w:rPr>
                <w:rFonts w:ascii="Garamond" w:eastAsia="Garamond" w:hAnsi="Garamond" w:cs="Garamond"/>
                <w:sz w:val="20"/>
                <w:szCs w:val="20"/>
              </w:rPr>
              <w:t>ehension</w:t>
            </w:r>
          </w:p>
        </w:tc>
      </w:tr>
      <w:tr w:rsidR="003919CB" w14:paraId="7F85FB4B" w14:textId="77777777">
        <w:tc>
          <w:tcPr>
            <w:tcW w:w="1710" w:type="dxa"/>
            <w:tcBorders>
              <w:left w:val="nil"/>
            </w:tcBorders>
          </w:tcPr>
          <w:p w14:paraId="49101CF2" w14:textId="77777777" w:rsidR="003919CB" w:rsidRDefault="003919CB">
            <w:pPr>
              <w:widowControl w:val="0"/>
              <w:rPr>
                <w:rFonts w:ascii="Garamond" w:eastAsia="Garamond" w:hAnsi="Garamond" w:cs="Garamond"/>
                <w:sz w:val="20"/>
                <w:szCs w:val="20"/>
              </w:rPr>
            </w:pPr>
          </w:p>
        </w:tc>
        <w:tc>
          <w:tcPr>
            <w:tcW w:w="1828" w:type="dxa"/>
            <w:tcBorders>
              <w:right w:val="single" w:sz="12" w:space="0" w:color="000000"/>
            </w:tcBorders>
            <w:shd w:val="clear" w:color="auto" w:fill="EEECE1"/>
          </w:tcPr>
          <w:p w14:paraId="0A335213"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6DE0546D" w14:textId="77777777" w:rsidR="003919CB" w:rsidRDefault="003919CB">
            <w:pPr>
              <w:widowControl w:val="0"/>
              <w:jc w:val="center"/>
              <w:rPr>
                <w:rFonts w:ascii="Garamond" w:eastAsia="Garamond" w:hAnsi="Garamond" w:cs="Garamond"/>
                <w:sz w:val="20"/>
                <w:szCs w:val="20"/>
              </w:rPr>
            </w:pPr>
          </w:p>
        </w:tc>
        <w:tc>
          <w:tcPr>
            <w:tcW w:w="1555" w:type="dxa"/>
            <w:tcBorders>
              <w:left w:val="single" w:sz="12" w:space="0" w:color="000000"/>
              <w:right w:val="single" w:sz="12" w:space="0" w:color="000000"/>
            </w:tcBorders>
            <w:shd w:val="clear" w:color="auto" w:fill="EEECE1"/>
          </w:tcPr>
          <w:p w14:paraId="5213DC46" w14:textId="77777777" w:rsidR="003919CB" w:rsidRDefault="003919CB">
            <w:pPr>
              <w:widowControl w:val="0"/>
              <w:jc w:val="center"/>
              <w:rPr>
                <w:rFonts w:ascii="Garamond" w:eastAsia="Garamond" w:hAnsi="Garamond" w:cs="Garamond"/>
                <w:sz w:val="20"/>
                <w:szCs w:val="20"/>
              </w:rPr>
            </w:pPr>
          </w:p>
        </w:tc>
        <w:tc>
          <w:tcPr>
            <w:tcW w:w="1555" w:type="dxa"/>
            <w:gridSpan w:val="2"/>
            <w:tcBorders>
              <w:left w:val="single" w:sz="12" w:space="0" w:color="000000"/>
              <w:right w:val="single" w:sz="12" w:space="0" w:color="000000"/>
            </w:tcBorders>
            <w:shd w:val="clear" w:color="auto" w:fill="EEECE1"/>
          </w:tcPr>
          <w:p w14:paraId="5EF63AE0" w14:textId="77777777" w:rsidR="003919CB" w:rsidRDefault="003919CB">
            <w:pPr>
              <w:widowControl w:val="0"/>
              <w:jc w:val="center"/>
              <w:rPr>
                <w:rFonts w:ascii="Garamond" w:eastAsia="Garamond" w:hAnsi="Garamond" w:cs="Garamond"/>
                <w:sz w:val="20"/>
                <w:szCs w:val="20"/>
              </w:rPr>
            </w:pPr>
          </w:p>
        </w:tc>
        <w:tc>
          <w:tcPr>
            <w:tcW w:w="2417" w:type="dxa"/>
            <w:tcBorders>
              <w:left w:val="single" w:sz="12" w:space="0" w:color="000000"/>
            </w:tcBorders>
            <w:shd w:val="clear" w:color="auto" w:fill="EEECE1"/>
          </w:tcPr>
          <w:p w14:paraId="273D8E39" w14:textId="77777777" w:rsidR="003919CB" w:rsidRDefault="003919CB">
            <w:pPr>
              <w:widowControl w:val="0"/>
              <w:jc w:val="center"/>
              <w:rPr>
                <w:rFonts w:ascii="Garamond" w:eastAsia="Garamond" w:hAnsi="Garamond" w:cs="Garamond"/>
                <w:sz w:val="20"/>
                <w:szCs w:val="20"/>
              </w:rPr>
            </w:pPr>
          </w:p>
        </w:tc>
      </w:tr>
      <w:tr w:rsidR="003919CB" w14:paraId="7B8A55AD" w14:textId="77777777">
        <w:tc>
          <w:tcPr>
            <w:tcW w:w="1710" w:type="dxa"/>
          </w:tcPr>
          <w:p w14:paraId="52065D3D" w14:textId="77777777" w:rsidR="003919CB" w:rsidRDefault="003919CB">
            <w:pPr>
              <w:widowControl w:val="0"/>
              <w:rPr>
                <w:rFonts w:ascii="Garamond" w:eastAsia="Garamond" w:hAnsi="Garamond" w:cs="Garamond"/>
                <w:sz w:val="24"/>
                <w:szCs w:val="24"/>
              </w:rPr>
            </w:pPr>
          </w:p>
        </w:tc>
        <w:tc>
          <w:tcPr>
            <w:tcW w:w="3060" w:type="dxa"/>
            <w:gridSpan w:val="2"/>
          </w:tcPr>
          <w:p w14:paraId="5933C3B3" w14:textId="77777777" w:rsidR="003919CB" w:rsidRDefault="003919CB">
            <w:pPr>
              <w:numPr>
                <w:ilvl w:val="0"/>
                <w:numId w:val="1"/>
              </w:numPr>
              <w:spacing w:after="200"/>
              <w:ind w:left="144"/>
              <w:rPr>
                <w:rFonts w:ascii="Garamond" w:eastAsia="Garamond" w:hAnsi="Garamond" w:cs="Garamond"/>
                <w:sz w:val="20"/>
                <w:szCs w:val="20"/>
              </w:rPr>
            </w:pPr>
          </w:p>
        </w:tc>
        <w:tc>
          <w:tcPr>
            <w:tcW w:w="2970" w:type="dxa"/>
            <w:gridSpan w:val="3"/>
          </w:tcPr>
          <w:p w14:paraId="31E7A25D" w14:textId="77777777" w:rsidR="003919CB" w:rsidRDefault="003919CB">
            <w:pPr>
              <w:numPr>
                <w:ilvl w:val="0"/>
                <w:numId w:val="1"/>
              </w:numPr>
              <w:spacing w:after="200"/>
              <w:ind w:left="144"/>
              <w:rPr>
                <w:rFonts w:ascii="Garamond" w:eastAsia="Garamond" w:hAnsi="Garamond" w:cs="Garamond"/>
                <w:sz w:val="20"/>
                <w:szCs w:val="20"/>
              </w:rPr>
            </w:pPr>
          </w:p>
        </w:tc>
        <w:tc>
          <w:tcPr>
            <w:tcW w:w="2880" w:type="dxa"/>
            <w:gridSpan w:val="2"/>
          </w:tcPr>
          <w:p w14:paraId="1E4C98B0" w14:textId="77777777" w:rsidR="003919CB" w:rsidRDefault="003919CB">
            <w:pPr>
              <w:numPr>
                <w:ilvl w:val="0"/>
                <w:numId w:val="1"/>
              </w:numPr>
              <w:spacing w:after="200"/>
              <w:ind w:left="144"/>
              <w:rPr>
                <w:rFonts w:ascii="Garamond" w:eastAsia="Garamond" w:hAnsi="Garamond" w:cs="Garamond"/>
                <w:sz w:val="20"/>
                <w:szCs w:val="20"/>
              </w:rPr>
            </w:pPr>
          </w:p>
        </w:tc>
      </w:tr>
    </w:tbl>
    <w:p w14:paraId="0505C177" w14:textId="77777777" w:rsidR="003919CB" w:rsidRDefault="003919CB">
      <w:pPr>
        <w:widowControl w:val="0"/>
        <w:spacing w:after="200" w:line="240" w:lineRule="auto"/>
        <w:rPr>
          <w:highlight w:val="white"/>
        </w:rPr>
      </w:pPr>
    </w:p>
    <w:sectPr w:rsidR="003919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3751"/>
    <w:multiLevelType w:val="multilevel"/>
    <w:tmpl w:val="CEF291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0395E2D"/>
    <w:multiLevelType w:val="multilevel"/>
    <w:tmpl w:val="6520E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9CB"/>
    <w:rsid w:val="00330BEF"/>
    <w:rsid w:val="0039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5052"/>
  <w15:docId w15:val="{B42E0B14-D473-4C80-AACE-D67453CF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Jalen Powell</dc:creator>
  <cp:lastModifiedBy>Jalen Powell</cp:lastModifiedBy>
  <cp:revision>2</cp:revision>
  <dcterms:created xsi:type="dcterms:W3CDTF">2021-03-12T02:15:00Z</dcterms:created>
  <dcterms:modified xsi:type="dcterms:W3CDTF">2021-03-12T02:15:00Z</dcterms:modified>
</cp:coreProperties>
</file>