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EFF31" w14:textId="77777777" w:rsidR="004E5995" w:rsidRDefault="00000000">
      <w:pPr>
        <w:spacing w:after="2"/>
        <w:jc w:val="center"/>
      </w:pPr>
      <w:r>
        <w:rPr>
          <w:b/>
          <w:bCs/>
          <w:color w:val="1A1A2E"/>
          <w:sz w:val="28"/>
          <w:szCs w:val="28"/>
        </w:rPr>
        <w:t>MALIGIREDDY JALENDAR REDDY</w:t>
      </w:r>
    </w:p>
    <w:p w14:paraId="7FC0B5C4" w14:textId="77777777" w:rsidR="004E5995" w:rsidRDefault="00000000">
      <w:pPr>
        <w:spacing w:after="2"/>
        <w:jc w:val="center"/>
      </w:pPr>
      <w:r>
        <w:rPr>
          <w:i/>
          <w:iCs/>
          <w:color w:val="444444"/>
        </w:rPr>
        <w:t xml:space="preserve">Senior Data Scientist &amp; Fraud Model </w:t>
      </w:r>
      <w:proofErr w:type="gramStart"/>
      <w:r>
        <w:rPr>
          <w:i/>
          <w:iCs/>
          <w:color w:val="444444"/>
        </w:rPr>
        <w:t>Developer  •</w:t>
      </w:r>
      <w:proofErr w:type="gramEnd"/>
      <w:r>
        <w:rPr>
          <w:i/>
          <w:iCs/>
          <w:color w:val="444444"/>
        </w:rPr>
        <w:t xml:space="preserve">  ML </w:t>
      </w:r>
      <w:proofErr w:type="gramStart"/>
      <w:r>
        <w:rPr>
          <w:i/>
          <w:iCs/>
          <w:color w:val="444444"/>
        </w:rPr>
        <w:t>Systems  •</w:t>
      </w:r>
      <w:proofErr w:type="gramEnd"/>
      <w:r>
        <w:rPr>
          <w:i/>
          <w:iCs/>
          <w:color w:val="444444"/>
        </w:rPr>
        <w:t xml:space="preserve">  AML/KYC </w:t>
      </w:r>
      <w:proofErr w:type="gramStart"/>
      <w:r>
        <w:rPr>
          <w:i/>
          <w:iCs/>
          <w:color w:val="444444"/>
        </w:rPr>
        <w:t>Risk  •</w:t>
      </w:r>
      <w:proofErr w:type="gramEnd"/>
      <w:r>
        <w:rPr>
          <w:i/>
          <w:iCs/>
          <w:color w:val="444444"/>
        </w:rPr>
        <w:t xml:space="preserve">  AWS Production Deployment</w:t>
      </w:r>
    </w:p>
    <w:p w14:paraId="1F0A1E89" w14:textId="77777777" w:rsidR="004E5995" w:rsidRDefault="00000000">
      <w:pPr>
        <w:spacing w:after="4"/>
        <w:jc w:val="center"/>
      </w:pPr>
      <w:proofErr w:type="gramStart"/>
      <w:r>
        <w:rPr>
          <w:sz w:val="15"/>
          <w:szCs w:val="15"/>
        </w:rPr>
        <w:t>jmaligireddy97@gmail.com  |</w:t>
      </w:r>
      <w:proofErr w:type="gramEnd"/>
      <w:r>
        <w:rPr>
          <w:sz w:val="15"/>
          <w:szCs w:val="15"/>
        </w:rPr>
        <w:t xml:space="preserve">  +1 (940)-783-</w:t>
      </w:r>
      <w:proofErr w:type="gramStart"/>
      <w:r>
        <w:rPr>
          <w:sz w:val="15"/>
          <w:szCs w:val="15"/>
        </w:rPr>
        <w:t>1342  |</w:t>
      </w:r>
      <w:proofErr w:type="gramEnd"/>
      <w:r>
        <w:rPr>
          <w:sz w:val="15"/>
          <w:szCs w:val="15"/>
        </w:rPr>
        <w:t xml:space="preserve">  New Jersey, </w:t>
      </w:r>
      <w:proofErr w:type="gramStart"/>
      <w:r>
        <w:rPr>
          <w:sz w:val="15"/>
          <w:szCs w:val="15"/>
        </w:rPr>
        <w:t>USA  |</w:t>
      </w:r>
      <w:proofErr w:type="gramEnd"/>
      <w:r>
        <w:rPr>
          <w:sz w:val="15"/>
          <w:szCs w:val="15"/>
        </w:rPr>
        <w:t xml:space="preserve">  linkedin.com/in/jalendar-reddy</w:t>
      </w:r>
    </w:p>
    <w:p w14:paraId="62422AAF" w14:textId="77777777" w:rsidR="004E5995" w:rsidRDefault="004E5995">
      <w:pPr>
        <w:pBdr>
          <w:bottom w:val="single" w:sz="5" w:space="0" w:color="1A1A2E"/>
        </w:pBdr>
        <w:spacing w:before="34" w:after="34"/>
      </w:pPr>
    </w:p>
    <w:p w14:paraId="1F6C6F44" w14:textId="77777777" w:rsidR="004E5995" w:rsidRDefault="00000000">
      <w:pPr>
        <w:spacing w:before="46" w:after="18"/>
      </w:pPr>
      <w:r>
        <w:rPr>
          <w:b/>
          <w:bCs/>
          <w:caps/>
          <w:color w:val="1A1A2E"/>
          <w:sz w:val="18"/>
          <w:szCs w:val="18"/>
        </w:rPr>
        <w:t>Professional Summary</w:t>
      </w:r>
    </w:p>
    <w:p w14:paraId="1DF54891" w14:textId="77777777" w:rsidR="004E5995" w:rsidRDefault="00000000">
      <w:pPr>
        <w:spacing w:before="4"/>
      </w:pPr>
      <w:r>
        <w:t>Senior Data Scientist and Fraud Model Developer with 8+ years of advanced quantitative modeling experience, including 5+ years owning production ML fraud models in fintech and banking. At Fiserv, designed and deployed end-to-end fraud modeling systems — from problem framing through AWS production deployment and ongoing performance management — processing 2M+ transactions/day at sub-300ms latency, preventing ~$1M+ in annual fraud loss. Expert in Python, SQL, Tableau, statistical modeling (regression, decision trees, gradient boosting, random forests, neural networks, clustering), AUC/KS/precision-recall validation, and drift detection. Proven ability to translate complex model outputs into business impact metrics, influence fraud strategy, and manage model risk at scale. M.S. Data Science (GPA 3.6) · Doctoral Candidate, Information Technology.</w:t>
      </w:r>
    </w:p>
    <w:p w14:paraId="0D3D0ADD" w14:textId="77777777" w:rsidR="004E5995" w:rsidRDefault="004E5995">
      <w:pPr>
        <w:pBdr>
          <w:bottom w:val="single" w:sz="5" w:space="0" w:color="1A1A2E"/>
        </w:pBdr>
        <w:spacing w:before="34" w:after="34"/>
      </w:pPr>
    </w:p>
    <w:p w14:paraId="79D674E2" w14:textId="77777777" w:rsidR="004E5995" w:rsidRDefault="00000000">
      <w:pPr>
        <w:spacing w:before="46" w:after="18"/>
      </w:pPr>
      <w:r>
        <w:rPr>
          <w:b/>
          <w:bCs/>
          <w:caps/>
          <w:color w:val="1A1A2E"/>
          <w:sz w:val="18"/>
          <w:szCs w:val="18"/>
        </w:rPr>
        <w:t>Professional Experience</w:t>
      </w:r>
    </w:p>
    <w:p w14:paraId="334EEF93" w14:textId="0AD99CBA" w:rsidR="004E5995" w:rsidRDefault="00000000">
      <w:pPr>
        <w:tabs>
          <w:tab w:val="right" w:pos="9360"/>
        </w:tabs>
        <w:spacing w:before="36" w:after="4"/>
      </w:pPr>
      <w:proofErr w:type="gramStart"/>
      <w:r>
        <w:rPr>
          <w:b/>
          <w:bCs/>
          <w:color w:val="1A1A2E"/>
          <w:sz w:val="17"/>
          <w:szCs w:val="17"/>
        </w:rPr>
        <w:t>Fiserv  |</w:t>
      </w:r>
      <w:proofErr w:type="gramEnd"/>
      <w:r>
        <w:rPr>
          <w:b/>
          <w:bCs/>
          <w:color w:val="1A1A2E"/>
          <w:sz w:val="17"/>
          <w:szCs w:val="17"/>
        </w:rPr>
        <w:t xml:space="preserve">  Senior Data Scientist &amp; Fraud Model Developer</w:t>
      </w:r>
      <w:r>
        <w:rPr>
          <w:i/>
          <w:iCs/>
          <w:color w:val="555555"/>
          <w:sz w:val="15"/>
          <w:szCs w:val="15"/>
        </w:rPr>
        <w:tab/>
      </w:r>
      <w:r w:rsidR="00BD734F">
        <w:rPr>
          <w:i/>
          <w:iCs/>
          <w:color w:val="555555"/>
          <w:sz w:val="15"/>
          <w:szCs w:val="15"/>
        </w:rPr>
        <w:t xml:space="preserve">              </w:t>
      </w:r>
      <w:r>
        <w:rPr>
          <w:i/>
          <w:iCs/>
          <w:color w:val="555555"/>
          <w:sz w:val="15"/>
          <w:szCs w:val="15"/>
        </w:rPr>
        <w:t xml:space="preserve">May 2024 – </w:t>
      </w:r>
      <w:proofErr w:type="gramStart"/>
      <w:r>
        <w:rPr>
          <w:i/>
          <w:iCs/>
          <w:color w:val="555555"/>
          <w:sz w:val="15"/>
          <w:szCs w:val="15"/>
        </w:rPr>
        <w:t>Present  |</w:t>
      </w:r>
      <w:proofErr w:type="gramEnd"/>
      <w:r>
        <w:rPr>
          <w:i/>
          <w:iCs/>
          <w:color w:val="555555"/>
          <w:sz w:val="15"/>
          <w:szCs w:val="15"/>
        </w:rPr>
        <w:t xml:space="preserve">  New Jersey, USA</w:t>
      </w:r>
    </w:p>
    <w:p w14:paraId="76499C69" w14:textId="77777777" w:rsidR="004E5995" w:rsidRDefault="00000000">
      <w:pPr>
        <w:spacing w:before="18" w:after="5"/>
      </w:pPr>
      <w:r>
        <w:rPr>
          <w:b/>
          <w:bCs/>
          <w:color w:val="222222"/>
        </w:rPr>
        <w:t>End-to-End Fraud Model Ownership — Problem Framing Through Production</w:t>
      </w:r>
    </w:p>
    <w:p w14:paraId="01026953" w14:textId="77777777" w:rsidR="004E5995" w:rsidRDefault="00000000">
      <w:pPr>
        <w:pStyle w:val="ListParagraph"/>
        <w:numPr>
          <w:ilvl w:val="0"/>
          <w:numId w:val="2"/>
        </w:numPr>
        <w:spacing w:before="10"/>
      </w:pPr>
      <w:r>
        <w:t>Owned full fraud model lifecycle across assigned product domains: problem framing → dataset aggregation from Oracle, PostgreSQL, and Snowflake → feature engineering → model training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>, Gradient Boosting, Random Forests) → validation (AUC, KS, precision/recall, F1) → AWS ECS deployment → ongoing performance monitoring and recalibration — with sole accountability for measurable fraud loss reduction outcomes.</w:t>
      </w:r>
    </w:p>
    <w:p w14:paraId="548F4E52" w14:textId="77777777" w:rsidR="004E5995" w:rsidRDefault="00000000">
      <w:pPr>
        <w:pStyle w:val="ListParagraph"/>
        <w:numPr>
          <w:ilvl w:val="0"/>
          <w:numId w:val="2"/>
        </w:numPr>
        <w:spacing w:before="10"/>
      </w:pPr>
      <w:r>
        <w:t>Designed and deployed scalable, reusable modeling frameworks synthesizing datasets from multiple data environments (Oracle, PostgreSQL, Snowflake, AWS Glue ETL) — reducing model development cycle time ~30% through standardized feature pipelines, documented components, and reusable scoring templates.</w:t>
      </w:r>
    </w:p>
    <w:p w14:paraId="18BC9056" w14:textId="77777777" w:rsidR="004E5995" w:rsidRDefault="00000000">
      <w:pPr>
        <w:pStyle w:val="ListParagraph"/>
        <w:numPr>
          <w:ilvl w:val="0"/>
          <w:numId w:val="2"/>
        </w:numPr>
        <w:spacing w:before="10"/>
      </w:pPr>
      <w:r>
        <w:t>Analyzed complex datasets across Personal Loan, Payment, and KYC/CDD product lines to identify key drivers of fraud loss and member friction; translated analytical findings into actionable model improvements and fraud strategy adjustments presented to senior stakeholders.</w:t>
      </w:r>
    </w:p>
    <w:p w14:paraId="14F9EB71" w14:textId="77777777" w:rsidR="004E5995" w:rsidRDefault="00000000">
      <w:pPr>
        <w:spacing w:before="18" w:after="5"/>
      </w:pPr>
      <w:r>
        <w:rPr>
          <w:b/>
          <w:bCs/>
          <w:color w:val="222222"/>
        </w:rPr>
        <w:t>Fraud Loss Reduction &amp; False Positive Minimization</w:t>
      </w:r>
    </w:p>
    <w:p w14:paraId="52CA0A5E" w14:textId="77777777" w:rsidR="004E5995" w:rsidRDefault="00000000">
      <w:pPr>
        <w:pStyle w:val="ListParagraph"/>
        <w:numPr>
          <w:ilvl w:val="0"/>
          <w:numId w:val="2"/>
        </w:numPr>
        <w:spacing w:before="10"/>
      </w:pPr>
      <w:r>
        <w:t>Engineered real-time fraud stop-loss prevention system on Apache Kafka processing 2M+ transactions/day at sub-300ms latency — ML scoring models evaluate every transaction in-flight; automated halt rules prevent suspicious ACH, Wire, Zelle, and Payee transactions before settlement, preventing ~$1M+ projected annual fraud losses while sustaining &lt;0.5% false positive rate.</w:t>
      </w:r>
    </w:p>
    <w:p w14:paraId="2BFC9A75" w14:textId="77777777" w:rsidR="004E5995" w:rsidRDefault="00000000">
      <w:pPr>
        <w:pStyle w:val="ListParagraph"/>
        <w:numPr>
          <w:ilvl w:val="0"/>
          <w:numId w:val="2"/>
        </w:numPr>
        <w:spacing w:before="10"/>
      </w:pPr>
      <w:r>
        <w:t>Built and maintained 1,000+ precision-tuned fraud rules across 40+ client portfolios (velocity thresholds, cash patterns, MCC/SIC codes, geo-risk zones, split-transaction detection, counterparty network scoring); managed continuous recalibration against synthetic identity, account takeover, and payment fraud patterns — delivering sustained false positive reductions alongside loss mitigation.</w:t>
      </w:r>
    </w:p>
    <w:p w14:paraId="14BE39F9" w14:textId="77777777" w:rsidR="004E5995" w:rsidRDefault="00000000">
      <w:pPr>
        <w:pStyle w:val="ListParagraph"/>
        <w:numPr>
          <w:ilvl w:val="0"/>
          <w:numId w:val="2"/>
        </w:numPr>
        <w:spacing w:before="10"/>
      </w:pPr>
      <w:r>
        <w:t>Conducted trade-off analysis between fraud loss mitigation, customer experience, and regulatory guardrails; influenced risk tolerance decisions and fraud policy for 40+ clients by presenting model performance metrics (AUC/KS trends, false positive rates, loss exposure) to Risk, Fraud Ops, Finance, and Compliance stakeholders.</w:t>
      </w:r>
    </w:p>
    <w:p w14:paraId="60C2B329" w14:textId="77777777" w:rsidR="004E5995" w:rsidRDefault="00000000">
      <w:pPr>
        <w:spacing w:before="18" w:after="5"/>
      </w:pPr>
      <w:r>
        <w:rPr>
          <w:b/>
          <w:bCs/>
          <w:color w:val="222222"/>
        </w:rPr>
        <w:t>Model Monitoring, Drift Detection &amp; Risk Management</w:t>
      </w:r>
    </w:p>
    <w:p w14:paraId="28602475" w14:textId="77777777" w:rsidR="004E5995" w:rsidRDefault="00000000">
      <w:pPr>
        <w:pStyle w:val="ListParagraph"/>
        <w:numPr>
          <w:ilvl w:val="0"/>
          <w:numId w:val="2"/>
        </w:numPr>
        <w:spacing w:before="10"/>
      </w:pPr>
      <w:r>
        <w:t>Established and maintained model monitoring standards: scheduled AUC/KS drift detection checks, Tableau/Power BI performance dashboards, automated recalibration triggers, and escalation protocols — proactively identified and resolved model decay before business impact across 40+ client configurations.</w:t>
      </w:r>
    </w:p>
    <w:p w14:paraId="0B6359F3" w14:textId="77777777" w:rsidR="004E5995" w:rsidRDefault="00000000">
      <w:pPr>
        <w:pStyle w:val="ListParagraph"/>
        <w:numPr>
          <w:ilvl w:val="0"/>
          <w:numId w:val="2"/>
        </w:numPr>
        <w:spacing w:before="10"/>
      </w:pPr>
      <w:r>
        <w:t>Handled escalations related to model performance degradation and risk exposure: diagnosed root causes using CloudWatch, Splunk, and Dynatrace; proposed and implemented recalibration or rule-adjustment solutions; communicated findings and remediation plans to business and compliance stakeholders within SLA.</w:t>
      </w:r>
    </w:p>
    <w:p w14:paraId="7D7E70A7" w14:textId="77777777" w:rsidR="004E5995" w:rsidRDefault="00000000">
      <w:pPr>
        <w:pStyle w:val="ListParagraph"/>
        <w:numPr>
          <w:ilvl w:val="0"/>
          <w:numId w:val="2"/>
        </w:numPr>
        <w:spacing w:before="10"/>
      </w:pPr>
      <w:r>
        <w:t>Partnered with ML Platform and Engineering teams to productionize models in AWS (ECS, Bedrock, Glue, RDS Aurora); improved model lifecycle governance by defining deployment standards, validation gates, and post-production monitoring checkpoints — reducing time-to-production for new fraud models by ~30%.</w:t>
      </w:r>
    </w:p>
    <w:p w14:paraId="76B4AB67" w14:textId="77777777" w:rsidR="004E5995" w:rsidRDefault="00000000">
      <w:pPr>
        <w:spacing w:before="18" w:after="5"/>
      </w:pPr>
      <w:r>
        <w:rPr>
          <w:b/>
          <w:bCs/>
          <w:color w:val="222222"/>
        </w:rPr>
        <w:t>External Risk Intelligence, Roadmap Influence &amp; Cross-Functional Partnership</w:t>
      </w:r>
    </w:p>
    <w:p w14:paraId="0C208E79" w14:textId="77777777" w:rsidR="004E5995" w:rsidRDefault="00000000">
      <w:pPr>
        <w:pStyle w:val="ListParagraph"/>
        <w:numPr>
          <w:ilvl w:val="0"/>
          <w:numId w:val="2"/>
        </w:numPr>
        <w:spacing w:before="10"/>
      </w:pPr>
      <w:r>
        <w:t>Investigated external risk data providers (Neustar, LexisNexis, Experian, G2, OFAC) and emerging fraud patterns (synthetic identity, ATO, first-party fraud); translated findings into prioritized roadmap items evaluated by fraud loss ROI, regulatory impact, and implementation effort — directly influencing fraud strategy sequencing.</w:t>
      </w:r>
    </w:p>
    <w:p w14:paraId="58067BC4" w14:textId="77777777" w:rsidR="004E5995" w:rsidRDefault="00000000">
      <w:pPr>
        <w:pStyle w:val="ListParagraph"/>
        <w:numPr>
          <w:ilvl w:val="0"/>
          <w:numId w:val="2"/>
        </w:numPr>
        <w:spacing w:before="10"/>
      </w:pPr>
      <w:r>
        <w:t>Built graph-based network fraud detection layer: traversed account-to-principal associations, detected split transactions, traced funds across related accounts, and surfaced suspicious counterparty networks using graph database patterns — enriching ML feature sets with structural relationship signals for improved detection.</w:t>
      </w:r>
    </w:p>
    <w:p w14:paraId="0BC6F6CE" w14:textId="77777777" w:rsidR="004E5995" w:rsidRDefault="00000000">
      <w:pPr>
        <w:pStyle w:val="ListParagraph"/>
        <w:numPr>
          <w:ilvl w:val="0"/>
          <w:numId w:val="2"/>
        </w:numPr>
        <w:spacing w:before="10"/>
      </w:pPr>
      <w:r>
        <w:t>Partnered cross-functionally with Risk, Fraud Ops, Engineering, Finance, and Compliance stakeholders to translate complex model outputs into clear business impact metrics (fraud loss prevented, false positive rate, operational cost reduction); independently determined modeling approaches and managed trade-offs with minimal guidance.</w:t>
      </w:r>
    </w:p>
    <w:p w14:paraId="6AF70630" w14:textId="77777777" w:rsidR="004E5995" w:rsidRDefault="00000000">
      <w:pPr>
        <w:pStyle w:val="ListParagraph"/>
        <w:numPr>
          <w:ilvl w:val="0"/>
          <w:numId w:val="2"/>
        </w:numPr>
        <w:spacing w:before="10"/>
      </w:pPr>
      <w:r>
        <w:t>Developed AWS Bedrock AI agent (Claude/Llama) enabling fraud analysts to query alert and case data in natural language — reduced manual case review time ~40%, improved decision traceability, and accelerated escalation resolution across fraud operations teams.</w:t>
      </w:r>
    </w:p>
    <w:p w14:paraId="21B558F9" w14:textId="77777777" w:rsidR="004E5995" w:rsidRDefault="00000000">
      <w:pPr>
        <w:tabs>
          <w:tab w:val="right" w:pos="9360"/>
        </w:tabs>
        <w:spacing w:before="36" w:after="4"/>
      </w:pPr>
      <w:proofErr w:type="spellStart"/>
      <w:proofErr w:type="gramStart"/>
      <w:r>
        <w:rPr>
          <w:b/>
          <w:bCs/>
          <w:color w:val="1A1A2E"/>
          <w:sz w:val="17"/>
          <w:szCs w:val="17"/>
        </w:rPr>
        <w:t>Mukegroup</w:t>
      </w:r>
      <w:proofErr w:type="spellEnd"/>
      <w:r>
        <w:rPr>
          <w:b/>
          <w:bCs/>
          <w:color w:val="1A1A2E"/>
          <w:sz w:val="17"/>
          <w:szCs w:val="17"/>
        </w:rPr>
        <w:t xml:space="preserve">  |</w:t>
      </w:r>
      <w:proofErr w:type="gramEnd"/>
      <w:r>
        <w:rPr>
          <w:b/>
          <w:bCs/>
          <w:color w:val="1A1A2E"/>
          <w:sz w:val="17"/>
          <w:szCs w:val="17"/>
        </w:rPr>
        <w:t xml:space="preserve">  Software Engineer — AML &amp; Fraud Model Development</w:t>
      </w:r>
      <w:r>
        <w:rPr>
          <w:i/>
          <w:iCs/>
          <w:color w:val="555555"/>
          <w:sz w:val="15"/>
          <w:szCs w:val="15"/>
        </w:rPr>
        <w:tab/>
        <w:t xml:space="preserve">Jan 2023 – Apr </w:t>
      </w:r>
      <w:proofErr w:type="gramStart"/>
      <w:r>
        <w:rPr>
          <w:i/>
          <w:iCs/>
          <w:color w:val="555555"/>
          <w:sz w:val="15"/>
          <w:szCs w:val="15"/>
        </w:rPr>
        <w:t>2024  |</w:t>
      </w:r>
      <w:proofErr w:type="gramEnd"/>
      <w:r>
        <w:rPr>
          <w:i/>
          <w:iCs/>
          <w:color w:val="555555"/>
          <w:sz w:val="15"/>
          <w:szCs w:val="15"/>
        </w:rPr>
        <w:t xml:space="preserve">  New Jersey, USA</w:t>
      </w:r>
    </w:p>
    <w:p w14:paraId="452313C3" w14:textId="77777777" w:rsidR="004E5995" w:rsidRDefault="00000000">
      <w:pPr>
        <w:pStyle w:val="ListParagraph"/>
        <w:numPr>
          <w:ilvl w:val="0"/>
          <w:numId w:val="2"/>
        </w:numPr>
        <w:spacing w:before="10"/>
      </w:pPr>
      <w:r>
        <w:t>Designed, validated, and monitored IFM-X transaction monitoring models end-to-end; conducted precision/recall trade-off analysis to minimize false positives while maintaining regulatory coverage; integrated OFAC, LexisNexis, and WLF as real-time external risk signals in decisioning flows.</w:t>
      </w:r>
    </w:p>
    <w:p w14:paraId="6DB9E85E" w14:textId="77777777" w:rsidR="004E5995" w:rsidRDefault="00000000">
      <w:pPr>
        <w:pStyle w:val="ListParagraph"/>
        <w:numPr>
          <w:ilvl w:val="0"/>
          <w:numId w:val="2"/>
        </w:numPr>
        <w:spacing w:before="10"/>
      </w:pPr>
      <w:r>
        <w:t>Partnered with Risk and Compliance teams on model risk reviews; built Tableau/RCM operational dashboards translating model performance into business metrics; managed P1/P2 production escalations with structured root-cause analysis and documented resolution playbooks.</w:t>
      </w:r>
    </w:p>
    <w:p w14:paraId="101457C3" w14:textId="77777777" w:rsidR="004E5995" w:rsidRDefault="00000000">
      <w:pPr>
        <w:tabs>
          <w:tab w:val="right" w:pos="9360"/>
        </w:tabs>
        <w:spacing w:before="36" w:after="4"/>
      </w:pPr>
      <w:r>
        <w:rPr>
          <w:b/>
          <w:bCs/>
          <w:color w:val="1A1A2E"/>
          <w:sz w:val="17"/>
          <w:szCs w:val="17"/>
        </w:rPr>
        <w:t xml:space="preserve">Tata Consultancy </w:t>
      </w:r>
      <w:proofErr w:type="gramStart"/>
      <w:r>
        <w:rPr>
          <w:b/>
          <w:bCs/>
          <w:color w:val="1A1A2E"/>
          <w:sz w:val="17"/>
          <w:szCs w:val="17"/>
        </w:rPr>
        <w:t>Services  |</w:t>
      </w:r>
      <w:proofErr w:type="gramEnd"/>
      <w:r>
        <w:rPr>
          <w:b/>
          <w:bCs/>
          <w:color w:val="1A1A2E"/>
          <w:sz w:val="17"/>
          <w:szCs w:val="17"/>
        </w:rPr>
        <w:t xml:space="preserve">  Assistant System Engineer — Fraud &amp; AML Systems</w:t>
      </w:r>
      <w:r>
        <w:rPr>
          <w:i/>
          <w:iCs/>
          <w:color w:val="555555"/>
          <w:sz w:val="15"/>
          <w:szCs w:val="15"/>
        </w:rPr>
        <w:tab/>
        <w:t xml:space="preserve">Jan 2020 – Jul </w:t>
      </w:r>
      <w:proofErr w:type="gramStart"/>
      <w:r>
        <w:rPr>
          <w:i/>
          <w:iCs/>
          <w:color w:val="555555"/>
          <w:sz w:val="15"/>
          <w:szCs w:val="15"/>
        </w:rPr>
        <w:t>2021  |</w:t>
      </w:r>
      <w:proofErr w:type="gramEnd"/>
      <w:r>
        <w:rPr>
          <w:i/>
          <w:iCs/>
          <w:color w:val="555555"/>
          <w:sz w:val="15"/>
          <w:szCs w:val="15"/>
        </w:rPr>
        <w:t xml:space="preserve">  India</w:t>
      </w:r>
    </w:p>
    <w:p w14:paraId="77777FD2" w14:textId="77777777" w:rsidR="004E5995" w:rsidRDefault="00000000">
      <w:pPr>
        <w:pStyle w:val="ListParagraph"/>
        <w:numPr>
          <w:ilvl w:val="0"/>
          <w:numId w:val="2"/>
        </w:numPr>
        <w:spacing w:before="10"/>
      </w:pPr>
      <w:r>
        <w:t>Implemented IFM transaction monitoring models with OFAC/WLF external risk data integration; engineered PL/SQL data extraction pipelines for regulatory reporting; automated batch scoring jobs via AutoSys across DEV/UAT/PROD; supported model validation and QA regression cycles.</w:t>
      </w:r>
    </w:p>
    <w:p w14:paraId="3E6F8D08" w14:textId="77777777" w:rsidR="004E5995" w:rsidRDefault="004E5995">
      <w:pPr>
        <w:pBdr>
          <w:bottom w:val="single" w:sz="5" w:space="0" w:color="1A1A2E"/>
        </w:pBdr>
        <w:spacing w:before="34" w:after="34"/>
      </w:pPr>
    </w:p>
    <w:p w14:paraId="58823B67" w14:textId="77777777" w:rsidR="004E5995" w:rsidRDefault="00000000">
      <w:pPr>
        <w:spacing w:before="46" w:after="18"/>
      </w:pPr>
      <w:r>
        <w:rPr>
          <w:b/>
          <w:bCs/>
          <w:caps/>
          <w:color w:val="1A1A2E"/>
          <w:sz w:val="18"/>
          <w:szCs w:val="18"/>
        </w:rPr>
        <w:t>Technical Skills</w:t>
      </w:r>
    </w:p>
    <w:p w14:paraId="172DD3E9" w14:textId="77777777" w:rsidR="004E5995" w:rsidRDefault="00000000">
      <w:pPr>
        <w:spacing w:before="7"/>
      </w:pPr>
      <w:r>
        <w:rPr>
          <w:b/>
          <w:bCs/>
        </w:rPr>
        <w:t xml:space="preserve">ML / Modeling: </w:t>
      </w:r>
      <w:r>
        <w:t xml:space="preserve">Python · </w:t>
      </w:r>
      <w:proofErr w:type="spellStart"/>
      <w:r>
        <w:t>XGBoost</w:t>
      </w:r>
      <w:proofErr w:type="spellEnd"/>
      <w:r>
        <w:t xml:space="preserve"> · </w:t>
      </w:r>
      <w:proofErr w:type="spellStart"/>
      <w:r>
        <w:t>LightGBM</w:t>
      </w:r>
      <w:proofErr w:type="spellEnd"/>
      <w:r>
        <w:t xml:space="preserve"> · Gradient Boosting · Random Forests · Decision Trees · Neural Networks · Clustering · Regression · AUC · KS · Precision/Recall · F1 · Drift Detection · Model Recalibration</w:t>
      </w:r>
    </w:p>
    <w:p w14:paraId="54273DED" w14:textId="77777777" w:rsidR="004E5995" w:rsidRDefault="00000000">
      <w:pPr>
        <w:spacing w:before="7"/>
      </w:pPr>
      <w:r>
        <w:rPr>
          <w:b/>
          <w:bCs/>
        </w:rPr>
        <w:t xml:space="preserve">Data &amp; Visualization: </w:t>
      </w:r>
      <w:r>
        <w:t>SQL · Snowflake · PostgreSQL · Oracle · AWS Glue ETL · Tableau · Power BI · Pandas · NumPy · Spark</w:t>
      </w:r>
    </w:p>
    <w:p w14:paraId="007F945A" w14:textId="77777777" w:rsidR="004E5995" w:rsidRDefault="00000000">
      <w:pPr>
        <w:spacing w:before="7"/>
      </w:pPr>
      <w:r>
        <w:rPr>
          <w:b/>
          <w:bCs/>
        </w:rPr>
        <w:t xml:space="preserve">Cloud / Infrastructure: </w:t>
      </w:r>
      <w:r>
        <w:t>AWS (ECS · Bedrock · Glue · RDS Aurora · Lambda · SQS/SNS · CloudWatch) · Kafka · Redis · Docker · Kubernetes · Jenkins · GitLab CI/CD</w:t>
      </w:r>
    </w:p>
    <w:p w14:paraId="396AFFB6" w14:textId="77777777" w:rsidR="004E5995" w:rsidRDefault="00000000">
      <w:pPr>
        <w:spacing w:before="7"/>
      </w:pPr>
      <w:r>
        <w:rPr>
          <w:b/>
          <w:bCs/>
        </w:rPr>
        <w:t xml:space="preserve">Fraud / AML Domain: </w:t>
      </w:r>
      <w:r>
        <w:t>OFAC · LexisNexis · Neustar · Experian · Graph Fraud Detection · SAR/FinCEN/CTR · KYC · CDD · AML · BSA · IFM-X · SAM · HRM · Actimize AIS/RCM · Java 21 · Spring Boot</w:t>
      </w:r>
    </w:p>
    <w:p w14:paraId="58E0B9BD" w14:textId="77777777" w:rsidR="004E5995" w:rsidRDefault="004E5995">
      <w:pPr>
        <w:pBdr>
          <w:bottom w:val="single" w:sz="5" w:space="0" w:color="1A1A2E"/>
        </w:pBdr>
        <w:spacing w:before="34" w:after="34"/>
      </w:pPr>
    </w:p>
    <w:p w14:paraId="40427E0C" w14:textId="77777777" w:rsidR="004E5995" w:rsidRDefault="00000000">
      <w:pPr>
        <w:spacing w:before="46" w:after="18"/>
      </w:pPr>
      <w:r>
        <w:rPr>
          <w:b/>
          <w:bCs/>
          <w:caps/>
          <w:color w:val="1A1A2E"/>
          <w:sz w:val="18"/>
          <w:szCs w:val="18"/>
        </w:rPr>
        <w:lastRenderedPageBreak/>
        <w:t>Education &amp; Certifications</w:t>
      </w:r>
    </w:p>
    <w:p w14:paraId="51EA6BE6" w14:textId="77777777" w:rsidR="004E5995" w:rsidRDefault="00000000">
      <w:pPr>
        <w:tabs>
          <w:tab w:val="right" w:pos="9360"/>
        </w:tabs>
        <w:spacing w:before="5"/>
      </w:pPr>
      <w:r>
        <w:t>Doctor of Information Technology (Doctoral Candidate) — University of the Cumberlands</w:t>
      </w:r>
      <w:r>
        <w:rPr>
          <w:i/>
          <w:iCs/>
          <w:color w:val="444444"/>
          <w:sz w:val="15"/>
          <w:szCs w:val="15"/>
        </w:rPr>
        <w:tab/>
        <w:t>2023 – Present</w:t>
      </w:r>
    </w:p>
    <w:p w14:paraId="293A32B8" w14:textId="77777777" w:rsidR="004E5995" w:rsidRDefault="00000000">
      <w:pPr>
        <w:tabs>
          <w:tab w:val="right" w:pos="9360"/>
        </w:tabs>
        <w:spacing w:before="5"/>
      </w:pPr>
      <w:r>
        <w:t xml:space="preserve">M.S. Data Science — University of North </w:t>
      </w:r>
      <w:proofErr w:type="gramStart"/>
      <w:r>
        <w:t>Texas  |</w:t>
      </w:r>
      <w:proofErr w:type="gramEnd"/>
      <w:r>
        <w:t xml:space="preserve">  GPA: 3.6 / 4.0</w:t>
      </w:r>
      <w:r>
        <w:rPr>
          <w:i/>
          <w:iCs/>
          <w:color w:val="444444"/>
          <w:sz w:val="15"/>
          <w:szCs w:val="15"/>
        </w:rPr>
        <w:tab/>
        <w:t>2021 – 2022</w:t>
      </w:r>
    </w:p>
    <w:p w14:paraId="38B8805B" w14:textId="77777777" w:rsidR="004E5995" w:rsidRDefault="00000000">
      <w:pPr>
        <w:tabs>
          <w:tab w:val="right" w:pos="9360"/>
        </w:tabs>
        <w:spacing w:before="5"/>
      </w:pPr>
      <w:proofErr w:type="spellStart"/>
      <w:proofErr w:type="gramStart"/>
      <w:r>
        <w:t>B.Tech</w:t>
      </w:r>
      <w:proofErr w:type="spellEnd"/>
      <w:proofErr w:type="gramEnd"/>
      <w:r>
        <w:t xml:space="preserve"> — First Rank · 100% Merit Scholarship</w:t>
      </w:r>
      <w:r>
        <w:rPr>
          <w:i/>
          <w:iCs/>
          <w:color w:val="444444"/>
          <w:sz w:val="15"/>
          <w:szCs w:val="15"/>
        </w:rPr>
        <w:tab/>
        <w:t>Pre-2020</w:t>
      </w:r>
    </w:p>
    <w:p w14:paraId="1920EFCA" w14:textId="77777777" w:rsidR="004E5995" w:rsidRDefault="00000000">
      <w:pPr>
        <w:spacing w:before="10"/>
      </w:pPr>
      <w:r>
        <w:rPr>
          <w:i/>
          <w:iCs/>
          <w:sz w:val="15"/>
          <w:szCs w:val="15"/>
        </w:rPr>
        <w:t xml:space="preserve">Microsoft Certified: Azure Data </w:t>
      </w:r>
      <w:proofErr w:type="gramStart"/>
      <w:r>
        <w:rPr>
          <w:i/>
          <w:iCs/>
          <w:sz w:val="15"/>
          <w:szCs w:val="15"/>
        </w:rPr>
        <w:t>Fundamentals  •</w:t>
      </w:r>
      <w:proofErr w:type="gramEnd"/>
      <w:r>
        <w:rPr>
          <w:i/>
          <w:iCs/>
          <w:sz w:val="15"/>
          <w:szCs w:val="15"/>
        </w:rPr>
        <w:t xml:space="preserve">  Employee of the Year — Tata Consultancy </w:t>
      </w:r>
      <w:proofErr w:type="gramStart"/>
      <w:r>
        <w:rPr>
          <w:i/>
          <w:iCs/>
          <w:sz w:val="15"/>
          <w:szCs w:val="15"/>
        </w:rPr>
        <w:t>Services  •</w:t>
      </w:r>
      <w:proofErr w:type="gramEnd"/>
      <w:r>
        <w:rPr>
          <w:i/>
          <w:iCs/>
          <w:sz w:val="15"/>
          <w:szCs w:val="15"/>
        </w:rPr>
        <w:t xml:space="preserve">  IEEE SMC 2026 Peer </w:t>
      </w:r>
      <w:proofErr w:type="gramStart"/>
      <w:r>
        <w:rPr>
          <w:i/>
          <w:iCs/>
          <w:sz w:val="15"/>
          <w:szCs w:val="15"/>
        </w:rPr>
        <w:t>Reviewer  •</w:t>
      </w:r>
      <w:proofErr w:type="gramEnd"/>
      <w:r>
        <w:rPr>
          <w:i/>
          <w:iCs/>
          <w:sz w:val="15"/>
          <w:szCs w:val="15"/>
        </w:rPr>
        <w:t xml:space="preserve">  </w:t>
      </w:r>
      <w:proofErr w:type="spellStart"/>
      <w:r>
        <w:rPr>
          <w:i/>
          <w:iCs/>
          <w:sz w:val="15"/>
          <w:szCs w:val="15"/>
        </w:rPr>
        <w:t>ConnectSpend</w:t>
      </w:r>
      <w:proofErr w:type="spellEnd"/>
      <w:r>
        <w:rPr>
          <w:i/>
          <w:iCs/>
          <w:sz w:val="15"/>
          <w:szCs w:val="15"/>
        </w:rPr>
        <w:t xml:space="preserve"> iOS App (App </w:t>
      </w:r>
      <w:proofErr w:type="gramStart"/>
      <w:r>
        <w:rPr>
          <w:i/>
          <w:iCs/>
          <w:sz w:val="15"/>
          <w:szCs w:val="15"/>
        </w:rPr>
        <w:t>Store)  •</w:t>
      </w:r>
      <w:proofErr w:type="gramEnd"/>
      <w:r>
        <w:rPr>
          <w:i/>
          <w:iCs/>
          <w:sz w:val="15"/>
          <w:szCs w:val="15"/>
        </w:rPr>
        <w:t xml:space="preserve">  National Mathematics Olympiad</w:t>
      </w:r>
    </w:p>
    <w:sectPr w:rsidR="004E5995">
      <w:pgSz w:w="12240" w:h="15840"/>
      <w:pgMar w:top="500" w:right="800" w:bottom="4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26240"/>
    <w:multiLevelType w:val="hybridMultilevel"/>
    <w:tmpl w:val="E02441FC"/>
    <w:lvl w:ilvl="0" w:tplc="E990F010">
      <w:start w:val="1"/>
      <w:numFmt w:val="bullet"/>
      <w:lvlText w:val="•"/>
      <w:lvlJc w:val="left"/>
      <w:pPr>
        <w:ind w:left="340" w:hanging="190"/>
      </w:pPr>
    </w:lvl>
    <w:lvl w:ilvl="1" w:tplc="3D7E64C6">
      <w:numFmt w:val="decimal"/>
      <w:lvlText w:val=""/>
      <w:lvlJc w:val="left"/>
    </w:lvl>
    <w:lvl w:ilvl="2" w:tplc="724C681A">
      <w:numFmt w:val="decimal"/>
      <w:lvlText w:val=""/>
      <w:lvlJc w:val="left"/>
    </w:lvl>
    <w:lvl w:ilvl="3" w:tplc="158A9474">
      <w:numFmt w:val="decimal"/>
      <w:lvlText w:val=""/>
      <w:lvlJc w:val="left"/>
    </w:lvl>
    <w:lvl w:ilvl="4" w:tplc="A91058D0">
      <w:numFmt w:val="decimal"/>
      <w:lvlText w:val=""/>
      <w:lvlJc w:val="left"/>
    </w:lvl>
    <w:lvl w:ilvl="5" w:tplc="AA1A210E">
      <w:numFmt w:val="decimal"/>
      <w:lvlText w:val=""/>
      <w:lvlJc w:val="left"/>
    </w:lvl>
    <w:lvl w:ilvl="6" w:tplc="A2368F72">
      <w:numFmt w:val="decimal"/>
      <w:lvlText w:val=""/>
      <w:lvlJc w:val="left"/>
    </w:lvl>
    <w:lvl w:ilvl="7" w:tplc="88EE7A5A">
      <w:numFmt w:val="decimal"/>
      <w:lvlText w:val=""/>
      <w:lvlJc w:val="left"/>
    </w:lvl>
    <w:lvl w:ilvl="8" w:tplc="3F483232">
      <w:numFmt w:val="decimal"/>
      <w:lvlText w:val=""/>
      <w:lvlJc w:val="left"/>
    </w:lvl>
  </w:abstractNum>
  <w:abstractNum w:abstractNumId="1" w15:restartNumberingAfterBreak="0">
    <w:nsid w:val="7FCF77E6"/>
    <w:multiLevelType w:val="hybridMultilevel"/>
    <w:tmpl w:val="EF04F9D4"/>
    <w:lvl w:ilvl="0" w:tplc="DB5E3028">
      <w:start w:val="1"/>
      <w:numFmt w:val="bullet"/>
      <w:lvlText w:val="●"/>
      <w:lvlJc w:val="left"/>
      <w:pPr>
        <w:ind w:left="720" w:hanging="360"/>
      </w:pPr>
    </w:lvl>
    <w:lvl w:ilvl="1" w:tplc="DD5A5964">
      <w:start w:val="1"/>
      <w:numFmt w:val="bullet"/>
      <w:lvlText w:val="○"/>
      <w:lvlJc w:val="left"/>
      <w:pPr>
        <w:ind w:left="1440" w:hanging="360"/>
      </w:pPr>
    </w:lvl>
    <w:lvl w:ilvl="2" w:tplc="E9BA0F44">
      <w:start w:val="1"/>
      <w:numFmt w:val="bullet"/>
      <w:lvlText w:val="■"/>
      <w:lvlJc w:val="left"/>
      <w:pPr>
        <w:ind w:left="2160" w:hanging="360"/>
      </w:pPr>
    </w:lvl>
    <w:lvl w:ilvl="3" w:tplc="FF24B6AA">
      <w:start w:val="1"/>
      <w:numFmt w:val="bullet"/>
      <w:lvlText w:val="●"/>
      <w:lvlJc w:val="left"/>
      <w:pPr>
        <w:ind w:left="2880" w:hanging="360"/>
      </w:pPr>
    </w:lvl>
    <w:lvl w:ilvl="4" w:tplc="37064330">
      <w:start w:val="1"/>
      <w:numFmt w:val="bullet"/>
      <w:lvlText w:val="○"/>
      <w:lvlJc w:val="left"/>
      <w:pPr>
        <w:ind w:left="3600" w:hanging="360"/>
      </w:pPr>
    </w:lvl>
    <w:lvl w:ilvl="5" w:tplc="F83CC65A">
      <w:start w:val="1"/>
      <w:numFmt w:val="bullet"/>
      <w:lvlText w:val="■"/>
      <w:lvlJc w:val="left"/>
      <w:pPr>
        <w:ind w:left="4320" w:hanging="360"/>
      </w:pPr>
    </w:lvl>
    <w:lvl w:ilvl="6" w:tplc="E4841C00">
      <w:start w:val="1"/>
      <w:numFmt w:val="bullet"/>
      <w:lvlText w:val="●"/>
      <w:lvlJc w:val="left"/>
      <w:pPr>
        <w:ind w:left="5040" w:hanging="360"/>
      </w:pPr>
    </w:lvl>
    <w:lvl w:ilvl="7" w:tplc="76F86276">
      <w:start w:val="1"/>
      <w:numFmt w:val="bullet"/>
      <w:lvlText w:val="●"/>
      <w:lvlJc w:val="left"/>
      <w:pPr>
        <w:ind w:left="5760" w:hanging="360"/>
      </w:pPr>
    </w:lvl>
    <w:lvl w:ilvl="8" w:tplc="B1DE1632">
      <w:start w:val="1"/>
      <w:numFmt w:val="bullet"/>
      <w:lvlText w:val="●"/>
      <w:lvlJc w:val="left"/>
      <w:pPr>
        <w:ind w:left="6480" w:hanging="360"/>
      </w:pPr>
    </w:lvl>
  </w:abstractNum>
  <w:num w:numId="1" w16cid:durableId="670185610">
    <w:abstractNumId w:val="1"/>
    <w:lvlOverride w:ilvl="0">
      <w:startOverride w:val="1"/>
    </w:lvlOverride>
  </w:num>
  <w:num w:numId="2" w16cid:durableId="3354272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995"/>
    <w:rsid w:val="00306426"/>
    <w:rsid w:val="004E5995"/>
    <w:rsid w:val="00BD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D016E7"/>
  <w15:docId w15:val="{12D58351-F400-A74E-90A6-2E2BF471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6"/>
        <w:szCs w:val="1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1190</Words>
  <Characters>6785</Characters>
  <Application>Microsoft Office Word</Application>
  <DocSecurity>0</DocSecurity>
  <Lines>56</Lines>
  <Paragraphs>15</Paragraphs>
  <ScaleCrop>false</ScaleCrop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Jalendar Reddy Maligireddy</cp:lastModifiedBy>
  <cp:revision>2</cp:revision>
  <dcterms:created xsi:type="dcterms:W3CDTF">2026-06-05T16:39:00Z</dcterms:created>
  <dcterms:modified xsi:type="dcterms:W3CDTF">2026-06-05T16:39:00Z</dcterms:modified>
</cp:coreProperties>
</file>