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Risk Project – Full Report (Absolute Mode)</w:t>
      </w:r>
    </w:p>
    <w:p>
      <w:pPr>
        <w:pStyle w:val="Heading2"/>
      </w:pPr>
      <w:r>
        <w:t>1. Objective</w:t>
      </w:r>
    </w:p>
    <w:p>
      <w:r>
        <w:t>Build an end‑to‑end credit‑risk ML system: data ingestion, cleaning, feature engineering, XGBoost modeling, threshold optimization, API deployment (FastAPI+Uvicorn), monitoring, and DVC versioning.</w:t>
      </w:r>
    </w:p>
    <w:p>
      <w:pPr>
        <w:pStyle w:val="Heading2"/>
      </w:pPr>
      <w:r>
        <w:t>2. Data Pipeline</w:t>
      </w:r>
    </w:p>
    <w:p>
      <w:r>
        <w:t>Input dataset: Design II data. Target engineered as TARGET_DELQ. Features: numerical, categorical, engineered ratios, tenure, age buckets.</w:t>
      </w:r>
    </w:p>
    <w:p>
      <w:pPr>
        <w:pStyle w:val="Heading2"/>
      </w:pPr>
      <w:r>
        <w:t>3. Modeling</w:t>
      </w:r>
    </w:p>
    <w:p>
      <w:r>
        <w:t>Pipeline: Preprocessing → SMOTE → XGBoost. Metrics: ROC AUC ≈ 0.51, PR AUC ≈ 0.066. Threshold sweep identifies best F1 at 0.05.</w:t>
      </w:r>
    </w:p>
    <w:p>
      <w:pPr>
        <w:pStyle w:val="Heading2"/>
      </w:pPr>
      <w:r>
        <w:t>4. Deployment</w:t>
      </w:r>
    </w:p>
    <w:p>
      <w:r>
        <w:t>FastAPI application exposing /predict endpoint. Model serialized as best_credit_model.joblib.</w:t>
      </w:r>
    </w:p>
    <w:p>
      <w:pPr>
        <w:pStyle w:val="Heading2"/>
      </w:pPr>
      <w:r>
        <w:t>5. Monitoring</w:t>
      </w:r>
    </w:p>
    <w:p>
      <w:r>
        <w:t>credit_risk_monitor.py produces drift plots and probability distributions. Logged into credit_predictions_log.csv.</w:t>
      </w:r>
    </w:p>
    <w:p>
      <w:pPr>
        <w:pStyle w:val="Heading2"/>
      </w:pPr>
      <w:r>
        <w:t>6. DVC + AWS</w:t>
      </w:r>
    </w:p>
    <w:p>
      <w:r>
        <w:t>DVC tracks model artifacts. Remote (S3) configured after permissions resolved.</w:t>
      </w:r>
    </w:p>
    <w:p>
      <w:pPr>
        <w:pStyle w:val="Heading2"/>
      </w:pPr>
      <w:r>
        <w:t>7. Outputs</w:t>
      </w:r>
    </w:p>
    <w:p>
      <w:r>
        <w:t>• Trained model</w:t>
        <w:br/>
        <w:t>• Metrics (metrics.json)</w:t>
        <w:br/>
        <w:t>• Threshold table</w:t>
        <w:br/>
        <w:t>• Monitoring plot (default_probability_distribution.png)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