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00" w:after="40"/>
        <w:jc w:val="center"/>
      </w:pPr>
      <w:r>
        <w:rPr>
          <w:rFonts w:ascii="Times New Roman" w:hAnsi="Times New Roman"/>
          <w:b/>
          <w:color w:val="0F2240"/>
          <w:sz w:val="32"/>
        </w:rPr>
        <w:t>KARNAVATI UNIVERSITY</w:t>
        <w:br/>
        <w:t>UNITEDWORLD INSTITUTE OF TECHNOLOGY (UIT)</w:t>
      </w:r>
    </w:p>
    <w:p>
      <w:pPr>
        <w:spacing w:before="40" w:after="720"/>
        <w:jc w:val="center"/>
      </w:pPr>
      <w:r>
        <w:rPr>
          <w:rFonts w:ascii="Times New Roman" w:hAnsi="Times New Roman"/>
          <w:b/>
          <w:color w:val="475569"/>
          <w:sz w:val="24"/>
        </w:rPr>
        <w:t>DEPARTMENT OF COMPUTER SCIENCE &amp; INFORMATION TECHNOLOGY</w:t>
      </w:r>
    </w:p>
    <w:p>
      <w:pPr>
        <w:spacing w:before="200" w:after="80"/>
        <w:jc w:val="center"/>
      </w:pPr>
      <w:r>
        <w:rPr>
          <w:rFonts w:ascii="Times New Roman" w:hAnsi="Times New Roman"/>
          <w:b/>
          <w:color w:val="334155"/>
          <w:sz w:val="26"/>
        </w:rPr>
        <w:t>MINI PROJECT REPORT</w:t>
        <w:br/>
        <w:t>ON</w:t>
      </w:r>
    </w:p>
    <w:p>
      <w:pPr>
        <w:spacing w:before="240" w:after="480"/>
        <w:jc w:val="center"/>
      </w:pPr>
      <w:r>
        <w:rPr>
          <w:rFonts w:ascii="Times New Roman" w:hAnsi="Times New Roman"/>
          <w:b/>
          <w:color w:val="0F2240"/>
          <w:sz w:val="40"/>
        </w:rPr>
        <w:t>INTERACTIVE ARITHMETIC EXPRESSION COMPILER</w:t>
      </w:r>
    </w:p>
    <w:p>
      <w:pPr>
        <w:spacing w:before="200" w:after="480"/>
        <w:jc w:val="center"/>
      </w:pPr>
      <w:r>
        <w:rPr>
          <w:rFonts w:ascii="Times New Roman" w:hAnsi="Times New Roman"/>
          <w:i/>
          <w:color w:val="475569"/>
          <w:sz w:val="24"/>
        </w:rPr>
        <w:t>Submitted as a part of the course</w:t>
        <w:br/>
        <w:t>COMPILER DESIGN (CS701)</w:t>
        <w:br/>
        <w:t>Bachelor of Technology in Computer Science &amp; Engineering</w:t>
      </w:r>
    </w:p>
    <w:tbl>
      <w:tblPr>
        <w:tblW w:type="auto" w:w="0"/>
        <w:jc w:val="center"/>
        <w:tblLook w:firstColumn="1" w:firstRow="1" w:lastColumn="0" w:lastRow="0" w:noHBand="0" w:noVBand="1" w:val="04A0"/>
      </w:tblPr>
      <w:tblGrid>
        <w:gridCol w:w="4514"/>
        <w:gridCol w:w="4514"/>
      </w:tblGrid>
      <w:tr>
        <w:tc>
          <w:tcPr>
            <w:tcW w:type="dxa" w:w="4464"/>
            <w:tcBorders>
              <w:top w:val="none"/>
              <w:bottom w:val="none"/>
              <w:left w:val="none"/>
              <w:right w:val="none"/>
            </w:tcBorders>
          </w:tcPr>
          <w:p>
            <w:pPr>
              <w:spacing w:line="312" w:lineRule="auto"/>
              <w:jc w:val="left"/>
            </w:pPr>
            <w:r>
              <w:rPr>
                <w:rFonts w:ascii="Times New Roman" w:hAnsi="Times New Roman"/>
                <w:b/>
                <w:sz w:val="22"/>
              </w:rPr>
              <w:t>Submitted By:</w:t>
              <w:br/>
            </w:r>
            <w:r>
              <w:rPr>
                <w:rFonts w:ascii="Times New Roman" w:hAnsi="Times New Roman"/>
                <w:sz w:val="22"/>
              </w:rPr>
              <w:t>Name: Jalpan Vyas</w:t>
              <w:br/>
              <w:t>Enrollment No.: 202307020048</w:t>
              <w:br/>
              <w:t>Program: B.Tech CSE</w:t>
              <w:br/>
              <w:t>Semester: VII</w:t>
            </w:r>
          </w:p>
        </w:tc>
        <w:tc>
          <w:tcPr>
            <w:tcW w:type="dxa" w:w="4464"/>
            <w:tcBorders>
              <w:top w:val="none"/>
              <w:bottom w:val="none"/>
              <w:left w:val="none"/>
              <w:right w:val="none"/>
            </w:tcBorders>
          </w:tcPr>
          <w:p>
            <w:pPr>
              <w:spacing w:line="312" w:lineRule="auto"/>
              <w:jc w:val="left"/>
            </w:pPr>
            <w:r>
              <w:rPr>
                <w:rFonts w:ascii="Times New Roman" w:hAnsi="Times New Roman"/>
                <w:b/>
                <w:sz w:val="22"/>
              </w:rPr>
              <w:t>Under the Guidance of:</w:t>
              <w:br/>
            </w:r>
            <w:r>
              <w:rPr>
                <w:rFonts w:ascii="Times New Roman" w:hAnsi="Times New Roman"/>
                <w:sz w:val="22"/>
              </w:rPr>
              <w:t>Dr. Bela Shrimali</w:t>
              <w:br/>
              <w:t>Assistant Professor</w:t>
              <w:br/>
              <w:t>Dept. of CS &amp; IT</w:t>
              <w:br/>
              <w:t>Karnavati University</w:t>
            </w:r>
          </w:p>
        </w:tc>
      </w:tr>
    </w:tbl>
    <w:p>
      <w:pPr>
        <w:spacing w:before="1000" w:after="0"/>
        <w:jc w:val="center"/>
      </w:pPr>
      <w:r>
        <w:rPr>
          <w:rFonts w:ascii="Times New Roman" w:hAnsi="Times New Roman"/>
          <w:b/>
          <w:color w:val="0F2240"/>
          <w:sz w:val="23"/>
        </w:rPr>
        <w:t>Karnavati University, Gandhinagar, Gujarat, India</w:t>
        <w:br/>
        <w:t>Academic Year: 2026–27</w:t>
      </w:r>
    </w:p>
    <w:p>
      <w:r>
        <w:br w:type="page"/>
      </w:r>
    </w:p>
    <w:p>
      <w:pPr>
        <w:spacing w:before="400" w:after="400"/>
        <w:jc w:val="center"/>
      </w:pPr>
      <w:r>
        <w:rPr>
          <w:rFonts w:ascii="Times New Roman" w:hAnsi="Times New Roman"/>
          <w:b/>
          <w:color w:val="0F2240"/>
          <w:sz w:val="36"/>
        </w:rPr>
        <w:t>CERTIFICATE</w:t>
      </w:r>
    </w:p>
    <w:p>
      <w:pPr>
        <w:spacing w:before="0" w:after="120" w:line="360" w:lineRule="auto"/>
        <w:jc w:val="both"/>
      </w:pPr>
      <w:r>
        <w:rPr>
          <w:rFonts w:ascii="Times New Roman" w:hAnsi="Times New Roman"/>
          <w:b w:val="0"/>
          <w:i w:val="0"/>
          <w:color w:val="222222"/>
          <w:sz w:val="24"/>
        </w:rPr>
        <w:t>This is to certify that the mini project entitled "Interactive Arithmetic Expression Compiler" has been successfully completed by Jalpan Vyas (Enrollment No. 202307020048), student of Bachelor of Technology in Computer Science &amp; Engineering, Semester VII, Karnavati University, as a partial fulfillment of the requirements for the course Compiler Design (CS701) during the academic year 2026–27.</w:t>
      </w:r>
    </w:p>
    <w:p>
      <w:pPr>
        <w:spacing w:before="0" w:after="120" w:line="360" w:lineRule="auto"/>
        <w:jc w:val="both"/>
      </w:pPr>
      <w:r>
        <w:rPr>
          <w:rFonts w:ascii="Times New Roman" w:hAnsi="Times New Roman"/>
          <w:b w:val="0"/>
          <w:i w:val="0"/>
          <w:color w:val="222222"/>
          <w:sz w:val="24"/>
        </w:rPr>
        <w:t>The project has been carried out under the guidance and direct supervision of the faculty member. The work presented in this report is an authentic record of the student's original engineering and analytical contributions.</w:t>
      </w:r>
    </w:p>
    <w:p>
      <w:pPr>
        <w:spacing w:after="1000"/>
      </w:pPr>
    </w:p>
    <w:tbl>
      <w:tblPr>
        <w:tblW w:type="auto" w:w="0"/>
        <w:jc w:val="center"/>
        <w:tblLook w:firstColumn="1" w:firstRow="1" w:lastColumn="0" w:lastRow="0" w:noHBand="0" w:noVBand="1" w:val="04A0"/>
      </w:tblPr>
      <w:tblGrid>
        <w:gridCol w:w="3010"/>
        <w:gridCol w:w="3010"/>
        <w:gridCol w:w="3010"/>
      </w:tblGrid>
      <w:tr>
        <w:tc>
          <w:tcPr>
            <w:tcW w:type="dxa" w:w="3024"/>
            <w:tcBorders>
              <w:top w:val="none"/>
              <w:bottom w:val="none"/>
              <w:left w:val="none"/>
              <w:right w:val="none"/>
            </w:tcBorders>
          </w:tcPr>
          <w:p>
            <w:pPr>
              <w:spacing w:line="288" w:lineRule="auto"/>
            </w:pPr>
            <w:r>
              <w:rPr>
                <w:rFonts w:ascii="Times New Roman" w:hAnsi="Times New Roman"/>
                <w:sz w:val="20"/>
              </w:rPr>
              <w:t>_____________________</w:t>
              <w:br/>
              <w:t>Dr. Bela Shrimali</w:t>
              <w:br/>
              <w:t>Faculty Guide</w:t>
              <w:br/>
              <w:t>Assistant Professor</w:t>
              <w:br/>
              <w:t>Dept. of CS &amp; IT</w:t>
            </w:r>
          </w:p>
        </w:tc>
        <w:tc>
          <w:tcPr>
            <w:tcW w:type="dxa" w:w="3024"/>
            <w:tcBorders>
              <w:top w:val="none"/>
              <w:bottom w:val="none"/>
              <w:left w:val="none"/>
              <w:right w:val="none"/>
            </w:tcBorders>
          </w:tcPr>
          <w:p>
            <w:pPr>
              <w:spacing w:line="288" w:lineRule="auto"/>
            </w:pPr>
            <w:r>
              <w:rPr>
                <w:rFonts w:ascii="Times New Roman" w:hAnsi="Times New Roman"/>
                <w:sz w:val="20"/>
              </w:rPr>
              <w:t>_____________________</w:t>
              <w:br/>
              <w:t>Head of Department</w:t>
              <w:br/>
              <w:t>Dept. of CS &amp; IT</w:t>
              <w:br/>
              <w:t>UIT, Karnavati University</w:t>
            </w:r>
          </w:p>
        </w:tc>
        <w:tc>
          <w:tcPr>
            <w:tcW w:type="dxa" w:w="3024"/>
            <w:tcBorders>
              <w:top w:val="none"/>
              <w:bottom w:val="none"/>
              <w:left w:val="none"/>
              <w:right w:val="none"/>
            </w:tcBorders>
          </w:tcPr>
          <w:p>
            <w:pPr>
              <w:spacing w:line="288" w:lineRule="auto"/>
            </w:pPr>
            <w:r>
              <w:rPr>
                <w:rFonts w:ascii="Times New Roman" w:hAnsi="Times New Roman"/>
                <w:sz w:val="20"/>
              </w:rPr>
              <w:t>_____________________</w:t>
              <w:br/>
              <w:t>Dean / Principal</w:t>
              <w:br/>
              <w:t>UIT</w:t>
              <w:br/>
              <w:t>Karnavati University</w:t>
            </w:r>
          </w:p>
        </w:tc>
      </w:tr>
    </w:tbl>
    <w:p>
      <w:r>
        <w:br w:type="page"/>
      </w:r>
    </w:p>
    <w:p>
      <w:pPr>
        <w:spacing w:before="400" w:after="400"/>
        <w:jc w:val="center"/>
      </w:pPr>
      <w:r>
        <w:rPr>
          <w:rFonts w:ascii="Times New Roman" w:hAnsi="Times New Roman"/>
          <w:b/>
          <w:color w:val="0F2240"/>
          <w:sz w:val="36"/>
        </w:rPr>
        <w:t>DECLARATION</w:t>
      </w:r>
    </w:p>
    <w:p>
      <w:pPr>
        <w:spacing w:before="0" w:after="120" w:line="360" w:lineRule="auto"/>
        <w:jc w:val="both"/>
      </w:pPr>
      <w:r>
        <w:rPr>
          <w:rFonts w:ascii="Times New Roman" w:hAnsi="Times New Roman"/>
          <w:b w:val="0"/>
          <w:i w:val="0"/>
          <w:color w:val="222222"/>
          <w:sz w:val="24"/>
        </w:rPr>
        <w:t>I hereby declare that the mini project report entitled "Interactive Arithmetic Expression Compiler" submitted in partial fulfillment of the requirements for the degree of Bachelor of Technology in Computer Science &amp; Engineering as part of the course Compiler Design (CS701) is my original work carried out under the guidance of Dr. Bela Shrimali, Assistant Professor, Department of Computer Science &amp; Information Technology, Karnavati University.</w:t>
      </w:r>
    </w:p>
    <w:p>
      <w:pPr>
        <w:spacing w:before="0" w:after="120" w:line="360" w:lineRule="auto"/>
        <w:jc w:val="both"/>
      </w:pPr>
      <w:r>
        <w:rPr>
          <w:rFonts w:ascii="Times New Roman" w:hAnsi="Times New Roman"/>
          <w:b w:val="0"/>
          <w:i w:val="0"/>
          <w:color w:val="222222"/>
          <w:sz w:val="24"/>
        </w:rPr>
        <w:t>I further declare that this work has not been submitted previously to any other university or institute for the award of any degree, diploma, or academic certificate.</w:t>
      </w:r>
    </w:p>
    <w:p>
      <w:pPr>
        <w:spacing w:before="0" w:after="120" w:line="360" w:lineRule="auto"/>
        <w:jc w:val="both"/>
      </w:pPr>
      <w:r>
        <w:rPr>
          <w:rFonts w:ascii="Times New Roman" w:hAnsi="Times New Roman"/>
          <w:b w:val="0"/>
          <w:i w:val="0"/>
          <w:color w:val="222222"/>
          <w:sz w:val="24"/>
        </w:rPr>
        <w:t>All research papers, textbooks, open-source libraries, frameworks, algorithms, and web documentation utilized during the development and benchmarking of the project have been appropriately cited and acknowledged in the references section.</w:t>
      </w:r>
    </w:p>
    <w:p>
      <w:pPr>
        <w:spacing w:after="800"/>
      </w:pPr>
    </w:p>
    <w:p>
      <w:pPr>
        <w:jc w:val="right"/>
      </w:pPr>
      <w:r>
        <w:rPr>
          <w:rFonts w:ascii="Times New Roman" w:hAnsi="Times New Roman"/>
          <w:sz w:val="22"/>
        </w:rPr>
        <w:t>_____________________________</w:t>
        <w:br/>
        <w:t>Jalpan Vyas</w:t>
        <w:br/>
        <w:t>Enrollment No.: 202307020048</w:t>
        <w:br/>
        <w:t>B.Tech CSE, Semester VII</w:t>
        <w:br/>
        <w:t>UIT, Karnavati University</w:t>
        <w:br/>
      </w:r>
    </w:p>
    <w:p>
      <w:pPr>
        <w:jc w:val="left"/>
      </w:pPr>
      <w:r>
        <w:rPr>
          <w:rFonts w:ascii="Times New Roman" w:hAnsi="Times New Roman"/>
          <w:sz w:val="22"/>
        </w:rPr>
        <w:t>Date: 27th October 2026</w:t>
        <w:br/>
        <w:t>Place: Gandhinagar, Gujarat</w:t>
      </w:r>
    </w:p>
    <w:p>
      <w:r>
        <w:br w:type="page"/>
      </w:r>
    </w:p>
    <w:p>
      <w:pPr>
        <w:spacing w:before="400" w:after="400"/>
        <w:jc w:val="center"/>
      </w:pPr>
      <w:r>
        <w:rPr>
          <w:rFonts w:ascii="Times New Roman" w:hAnsi="Times New Roman"/>
          <w:b/>
          <w:color w:val="0F2240"/>
          <w:sz w:val="36"/>
        </w:rPr>
        <w:t>ACKNOWLEDGEMENT</w:t>
      </w:r>
    </w:p>
    <w:p>
      <w:pPr>
        <w:spacing w:before="0" w:after="120" w:line="360" w:lineRule="auto"/>
        <w:jc w:val="both"/>
      </w:pPr>
      <w:r>
        <w:rPr>
          <w:rFonts w:ascii="Times New Roman" w:hAnsi="Times New Roman"/>
          <w:b w:val="0"/>
          <w:i w:val="0"/>
          <w:color w:val="222222"/>
          <w:sz w:val="24"/>
        </w:rPr>
        <w:t>I would like to express my deepest gratitude and sincere appreciation to my faculty guide, Dr. Bela Shrimali, Assistant Professor, Department of Computer Science &amp; Information Technology, Unitedworld Institute of Technology (UIT), Karnavati University, for her invaluable guidance, constructive critique, and constant encouragement throughout the ideation, design, and implementation stages of this project.</w:t>
      </w:r>
    </w:p>
    <w:p>
      <w:pPr>
        <w:spacing w:before="0" w:after="120" w:line="360" w:lineRule="auto"/>
        <w:jc w:val="both"/>
      </w:pPr>
      <w:r>
        <w:rPr>
          <w:rFonts w:ascii="Times New Roman" w:hAnsi="Times New Roman"/>
          <w:b w:val="0"/>
          <w:i w:val="0"/>
          <w:color w:val="222222"/>
          <w:sz w:val="24"/>
        </w:rPr>
        <w:t>I am profoundly grateful to the Department of Computer Science &amp; Information Technology and the leadership of Unitedworld Institute of Technology for providing state-of-the-art computational laboratories, high-speed infrastructure, and an intellectually stimulating academic atmosphere conducive to cutting-edge systems programming.</w:t>
      </w:r>
    </w:p>
    <w:p>
      <w:pPr>
        <w:spacing w:before="0" w:after="120" w:line="360" w:lineRule="auto"/>
        <w:jc w:val="both"/>
      </w:pPr>
      <w:r>
        <w:rPr>
          <w:rFonts w:ascii="Times New Roman" w:hAnsi="Times New Roman"/>
          <w:b w:val="0"/>
          <w:i w:val="0"/>
          <w:color w:val="222222"/>
          <w:sz w:val="24"/>
        </w:rPr>
        <w:t>I also extend my sincere thanks to the open-source software communities of the Rust programming language, the Qt Project, and the Python Software Foundation, whose robust compiler toolchains and graphical frameworks formed the foundational bedrock of this implementation. Finally, I thank my family and peers for their continuous support, patience, and motivation during the development of this project.</w:t>
      </w:r>
    </w:p>
    <w:p>
      <w:r>
        <w:br w:type="page"/>
      </w:r>
    </w:p>
    <w:p>
      <w:pPr>
        <w:spacing w:before="400" w:after="400"/>
        <w:jc w:val="center"/>
      </w:pPr>
      <w:r>
        <w:rPr>
          <w:rFonts w:ascii="Times New Roman" w:hAnsi="Times New Roman"/>
          <w:b/>
          <w:color w:val="0F2240"/>
          <w:sz w:val="36"/>
        </w:rPr>
        <w:t>ABSTRACT</w:t>
      </w:r>
    </w:p>
    <w:p>
      <w:pPr>
        <w:spacing w:before="0" w:after="120" w:line="360" w:lineRule="auto"/>
        <w:jc w:val="both"/>
      </w:pPr>
      <w:r>
        <w:rPr>
          <w:rFonts w:ascii="Times New Roman" w:hAnsi="Times New Roman"/>
          <w:b w:val="0"/>
          <w:i w:val="0"/>
          <w:color w:val="222222"/>
          <w:sz w:val="24"/>
        </w:rPr>
        <w:t>Understanding the inner mechanisms of language processors represents one of the most intellectually demanding milestones in undergraduate computer science education. Traditional educational compilers are frequently constructed as monolithic CLI pipelines that compute results as opaque black boxes, depriving students of the visual insight necessary to master operator precedence, tree construction, intermediate representation synthesis, and stack machine mechanics.</w:t>
      </w:r>
    </w:p>
    <w:p>
      <w:pPr>
        <w:spacing w:before="0" w:after="120" w:line="360" w:lineRule="auto"/>
        <w:jc w:val="both"/>
      </w:pPr>
      <w:r>
        <w:rPr>
          <w:rFonts w:ascii="Times New Roman" w:hAnsi="Times New Roman"/>
          <w:b w:val="0"/>
          <w:i w:val="0"/>
          <w:color w:val="222222"/>
          <w:sz w:val="24"/>
        </w:rPr>
        <w:t>This project presents the design and implementation of the "Interactive Arithmetic Expression Compiler", a high-performance, pedagogically engineered language translation and execution environment. The system employs a modern dual-tier hybrid architecture: a deterministic, zero-allocation compiler engine engineered in Rust, integrated via a C-ABI Foreign Function Interface (FFI) with a hardware-accelerated visual frontend developed in Python using PyQt6 and OpenGL.</w:t>
      </w:r>
    </w:p>
    <w:p>
      <w:pPr>
        <w:spacing w:before="0" w:after="120" w:line="360" w:lineRule="auto"/>
        <w:jc w:val="both"/>
      </w:pPr>
      <w:r>
        <w:rPr>
          <w:rFonts w:ascii="Times New Roman" w:hAnsi="Times New Roman"/>
          <w:b w:val="0"/>
          <w:i w:val="0"/>
          <w:color w:val="222222"/>
          <w:sz w:val="24"/>
        </w:rPr>
        <w:t>The translation pipeline comprises five distinct compiler phases: (1) an iterative Lexical Analyzer transforming raw mathematical strings into typed tokens with span tracking; (2) a Top-Down Operator Precedence (Pratt) Parser that deterministically models operator precedence, unary prefix semantics, and right-associative exponentiation without left-recursion pitfalls; (3) an Abstract Syntax Tree (AST) layout module that computes recursive tree coordinates and renders dynamic hierarchical nodes using GPU-accelerated OpenGL viewport rendering; (4) an Intermediate Stack Bytecode Generator that traverses the AST in post-order to emit zero-address instructions (PUSH, ADD, SUB, MUL, DIV, MOD, POW, NEG, HALT); and (5) a Stack-Based Virtual Machine featuring cycle-by-cycle execution recording, enabling bidirectional step-by-step playback, operand stack inspection, and real-time runtime exception diagnostics (such as division by zero).</w:t>
      </w:r>
    </w:p>
    <w:p>
      <w:pPr>
        <w:spacing w:before="0" w:after="120" w:line="360" w:lineRule="auto"/>
        <w:jc w:val="both"/>
      </w:pPr>
      <w:r>
        <w:rPr>
          <w:rFonts w:ascii="Times New Roman" w:hAnsi="Times New Roman"/>
          <w:b w:val="0"/>
          <w:i w:val="0"/>
          <w:color w:val="222222"/>
          <w:sz w:val="24"/>
        </w:rPr>
        <w:t>Comprehensive empirical evaluation across a rigorous verification suite demonstrates sub-10-microsecond compilation latencies in the Rust core and responsive 60 FPS graphics interaction. The result is a robust, production-grade educational tool bridging theoretical language formalisms and tangible runtime execution.</w:t>
      </w:r>
    </w:p>
    <w:p>
      <w:pPr>
        <w:spacing w:before="240" w:after="120" w:line="360" w:lineRule="auto"/>
        <w:jc w:val="both"/>
      </w:pPr>
      <w:r>
        <w:rPr>
          <w:rFonts w:ascii="Times New Roman" w:hAnsi="Times New Roman"/>
          <w:b/>
          <w:i w:val="0"/>
          <w:color w:val="222222"/>
          <w:sz w:val="24"/>
        </w:rPr>
        <w:t>Keywords: Compiler Design, Lexical Analysis, Pratt Parser, Top-Down Operator Precedence, Abstract Syntax Tree, Stack Bytecode, Virtual Machine, OpenGL Acceleration, Rust FFI.</w:t>
      </w:r>
    </w:p>
    <w:p>
      <w:r>
        <w:br w:type="page"/>
      </w:r>
    </w:p>
    <w:p>
      <w:pPr>
        <w:spacing w:before="400" w:after="320"/>
        <w:jc w:val="center"/>
      </w:pPr>
      <w:r>
        <w:rPr>
          <w:rFonts w:ascii="Times New Roman" w:hAnsi="Times New Roman"/>
          <w:b/>
          <w:color w:val="0F2240"/>
          <w:sz w:val="36"/>
        </w:rPr>
        <w:t>TABLE OF CONTENTS</w:t>
      </w:r>
    </w:p>
    <w:p>
      <w:pPr>
        <w:spacing w:before="40" w:after="40" w:line="276" w:lineRule="auto"/>
      </w:pPr>
      <w:r>
        <w:rPr>
          <w:rFonts w:ascii="Times New Roman" w:hAnsi="Times New Roman"/>
          <w:b/>
          <w:sz w:val="21"/>
        </w:rPr>
        <w:t>Certificate</w:t>
      </w:r>
      <w:r>
        <w:rPr>
          <w:rFonts w:ascii="Times New Roman" w:hAnsi="Times New Roman"/>
          <w:color w:val="A0A0A0"/>
          <w:sz w:val="18"/>
        </w:rPr>
        <w:t xml:space="preserve"> ................................................................................................ </w:t>
      </w:r>
      <w:r>
        <w:rPr>
          <w:rFonts w:ascii="Times New Roman" w:hAnsi="Times New Roman"/>
          <w:b/>
          <w:sz w:val="21"/>
        </w:rPr>
        <w:t>ii</w:t>
      </w:r>
    </w:p>
    <w:p>
      <w:pPr>
        <w:spacing w:before="40" w:after="40" w:line="276" w:lineRule="auto"/>
      </w:pPr>
      <w:r>
        <w:rPr>
          <w:rFonts w:ascii="Times New Roman" w:hAnsi="Times New Roman"/>
          <w:b/>
          <w:sz w:val="21"/>
        </w:rPr>
        <w:t>Declaration</w:t>
      </w:r>
      <w:r>
        <w:rPr>
          <w:rFonts w:ascii="Times New Roman" w:hAnsi="Times New Roman"/>
          <w:color w:val="A0A0A0"/>
          <w:sz w:val="18"/>
        </w:rPr>
        <w:t xml:space="preserve"> ................................................................................................ </w:t>
      </w:r>
      <w:r>
        <w:rPr>
          <w:rFonts w:ascii="Times New Roman" w:hAnsi="Times New Roman"/>
          <w:b/>
          <w:sz w:val="21"/>
        </w:rPr>
        <w:t>iii</w:t>
      </w:r>
    </w:p>
    <w:p>
      <w:pPr>
        <w:spacing w:before="40" w:after="40" w:line="276" w:lineRule="auto"/>
      </w:pPr>
      <w:r>
        <w:rPr>
          <w:rFonts w:ascii="Times New Roman" w:hAnsi="Times New Roman"/>
          <w:b/>
          <w:sz w:val="21"/>
        </w:rPr>
        <w:t>Acknowledgement</w:t>
      </w:r>
      <w:r>
        <w:rPr>
          <w:rFonts w:ascii="Times New Roman" w:hAnsi="Times New Roman"/>
          <w:color w:val="A0A0A0"/>
          <w:sz w:val="18"/>
        </w:rPr>
        <w:t xml:space="preserve"> .......................................................................................... </w:t>
      </w:r>
      <w:r>
        <w:rPr>
          <w:rFonts w:ascii="Times New Roman" w:hAnsi="Times New Roman"/>
          <w:b/>
          <w:sz w:val="21"/>
        </w:rPr>
        <w:t>iv</w:t>
      </w:r>
    </w:p>
    <w:p>
      <w:pPr>
        <w:spacing w:before="40" w:after="40" w:line="276" w:lineRule="auto"/>
      </w:pPr>
      <w:r>
        <w:rPr>
          <w:rFonts w:ascii="Times New Roman" w:hAnsi="Times New Roman"/>
          <w:b/>
          <w:sz w:val="21"/>
        </w:rPr>
        <w:t>Abstract</w:t>
      </w:r>
      <w:r>
        <w:rPr>
          <w:rFonts w:ascii="Times New Roman" w:hAnsi="Times New Roman"/>
          <w:color w:val="A0A0A0"/>
          <w:sz w:val="18"/>
        </w:rPr>
        <w:t xml:space="preserve"> .................................................................................................... </w:t>
      </w:r>
      <w:r>
        <w:rPr>
          <w:rFonts w:ascii="Times New Roman" w:hAnsi="Times New Roman"/>
          <w:b/>
          <w:sz w:val="21"/>
        </w:rPr>
        <w:t>v</w:t>
      </w:r>
    </w:p>
    <w:p>
      <w:pPr>
        <w:spacing w:before="40" w:after="40" w:line="276" w:lineRule="auto"/>
      </w:pPr>
      <w:r>
        <w:rPr>
          <w:rFonts w:ascii="Times New Roman" w:hAnsi="Times New Roman"/>
          <w:b/>
          <w:sz w:val="21"/>
        </w:rPr>
        <w:t>List of Figures</w:t>
      </w:r>
      <w:r>
        <w:rPr>
          <w:rFonts w:ascii="Times New Roman" w:hAnsi="Times New Roman"/>
          <w:color w:val="A0A0A0"/>
          <w:sz w:val="18"/>
        </w:rPr>
        <w:t xml:space="preserve"> .......................................................................................... </w:t>
      </w:r>
      <w:r>
        <w:rPr>
          <w:rFonts w:ascii="Times New Roman" w:hAnsi="Times New Roman"/>
          <w:b/>
          <w:sz w:val="21"/>
        </w:rPr>
        <w:t>viii</w:t>
      </w:r>
    </w:p>
    <w:p>
      <w:pPr>
        <w:spacing w:before="40" w:after="40" w:line="276" w:lineRule="auto"/>
      </w:pPr>
      <w:r>
        <w:rPr>
          <w:rFonts w:ascii="Times New Roman" w:hAnsi="Times New Roman"/>
          <w:b/>
          <w:sz w:val="21"/>
        </w:rPr>
        <w:t>List of Tables</w:t>
      </w:r>
      <w:r>
        <w:rPr>
          <w:rFonts w:ascii="Times New Roman" w:hAnsi="Times New Roman"/>
          <w:color w:val="A0A0A0"/>
          <w:sz w:val="18"/>
        </w:rPr>
        <w:t xml:space="preserve"> ........................................................................................... </w:t>
      </w:r>
      <w:r>
        <w:rPr>
          <w:rFonts w:ascii="Times New Roman" w:hAnsi="Times New Roman"/>
          <w:b/>
          <w:sz w:val="21"/>
        </w:rPr>
        <w:t>ix</w:t>
      </w:r>
    </w:p>
    <w:p>
      <w:pPr>
        <w:spacing w:before="40" w:after="40" w:line="276" w:lineRule="auto"/>
      </w:pPr>
      <w:r>
        <w:rPr>
          <w:rFonts w:ascii="Times New Roman" w:hAnsi="Times New Roman"/>
          <w:b/>
          <w:sz w:val="21"/>
        </w:rPr>
        <w:t>CHAPTER 1 – INTRODUCTION</w:t>
      </w:r>
      <w:r>
        <w:rPr>
          <w:rFonts w:ascii="Times New Roman" w:hAnsi="Times New Roman"/>
          <w:color w:val="A0A0A0"/>
          <w:sz w:val="18"/>
        </w:rPr>
        <w:t xml:space="preserve"> ............................................................................ </w:t>
      </w:r>
      <w:r>
        <w:rPr>
          <w:rFonts w:ascii="Times New Roman" w:hAnsi="Times New Roman"/>
          <w:b/>
          <w:sz w:val="21"/>
        </w:rPr>
        <w:t>1</w:t>
      </w:r>
    </w:p>
    <w:p>
      <w:pPr>
        <w:spacing w:before="40" w:after="40" w:line="276" w:lineRule="auto"/>
      </w:pPr>
      <w:r>
        <w:rPr>
          <w:rFonts w:ascii="Times New Roman" w:hAnsi="Times New Roman"/>
          <w:sz w:val="21"/>
        </w:rPr>
        <w:t xml:space="preserve">    1.1 Introduction to Compiler Design &amp; Language Processors</w:t>
      </w:r>
      <w:r>
        <w:rPr>
          <w:rFonts w:ascii="Times New Roman" w:hAnsi="Times New Roman"/>
          <w:color w:val="A0A0A0"/>
          <w:sz w:val="18"/>
        </w:rPr>
        <w:t xml:space="preserve"> ..................... </w:t>
      </w:r>
      <w:r>
        <w:rPr>
          <w:rFonts w:ascii="Times New Roman" w:hAnsi="Times New Roman"/>
          <w:b/>
          <w:sz w:val="21"/>
        </w:rPr>
        <w:t>1</w:t>
      </w:r>
    </w:p>
    <w:p>
      <w:pPr>
        <w:spacing w:before="40" w:after="40" w:line="276" w:lineRule="auto"/>
      </w:pPr>
      <w:r>
        <w:rPr>
          <w:rFonts w:ascii="Times New Roman" w:hAnsi="Times New Roman"/>
          <w:sz w:val="21"/>
        </w:rPr>
        <w:t xml:space="preserve">    1.2 Background on Arithmetic Expression Processing</w:t>
      </w:r>
      <w:r>
        <w:rPr>
          <w:rFonts w:ascii="Times New Roman" w:hAnsi="Times New Roman"/>
          <w:color w:val="A0A0A0"/>
          <w:sz w:val="18"/>
        </w:rPr>
        <w:t xml:space="preserve"> ............................... </w:t>
      </w:r>
      <w:r>
        <w:rPr>
          <w:rFonts w:ascii="Times New Roman" w:hAnsi="Times New Roman"/>
          <w:b/>
          <w:sz w:val="21"/>
        </w:rPr>
        <w:t>2</w:t>
      </w:r>
    </w:p>
    <w:p>
      <w:pPr>
        <w:spacing w:before="40" w:after="40" w:line="276" w:lineRule="auto"/>
      </w:pPr>
      <w:r>
        <w:rPr>
          <w:rFonts w:ascii="Times New Roman" w:hAnsi="Times New Roman"/>
          <w:sz w:val="21"/>
        </w:rPr>
        <w:t xml:space="preserve">    1.3 Problem Statement</w:t>
      </w:r>
      <w:r>
        <w:rPr>
          <w:rFonts w:ascii="Times New Roman" w:hAnsi="Times New Roman"/>
          <w:color w:val="A0A0A0"/>
          <w:sz w:val="18"/>
        </w:rPr>
        <w:t xml:space="preserve"> ........................................................................... </w:t>
      </w:r>
      <w:r>
        <w:rPr>
          <w:rFonts w:ascii="Times New Roman" w:hAnsi="Times New Roman"/>
          <w:b/>
          <w:sz w:val="21"/>
        </w:rPr>
        <w:t>3</w:t>
      </w:r>
    </w:p>
    <w:p>
      <w:pPr>
        <w:spacing w:before="40" w:after="40" w:line="276" w:lineRule="auto"/>
      </w:pPr>
      <w:r>
        <w:rPr>
          <w:rFonts w:ascii="Times New Roman" w:hAnsi="Times New Roman"/>
          <w:sz w:val="21"/>
        </w:rPr>
        <w:t xml:space="preserve">    1.4 Motivation</w:t>
      </w:r>
      <w:r>
        <w:rPr>
          <w:rFonts w:ascii="Times New Roman" w:hAnsi="Times New Roman"/>
          <w:color w:val="A0A0A0"/>
          <w:sz w:val="18"/>
        </w:rPr>
        <w:t xml:space="preserve"> ..................................................................................... </w:t>
      </w:r>
      <w:r>
        <w:rPr>
          <w:rFonts w:ascii="Times New Roman" w:hAnsi="Times New Roman"/>
          <w:b/>
          <w:sz w:val="21"/>
        </w:rPr>
        <w:t>4</w:t>
      </w:r>
    </w:p>
    <w:p>
      <w:pPr>
        <w:spacing w:before="40" w:after="40" w:line="276" w:lineRule="auto"/>
      </w:pPr>
      <w:r>
        <w:rPr>
          <w:rFonts w:ascii="Times New Roman" w:hAnsi="Times New Roman"/>
          <w:sz w:val="21"/>
        </w:rPr>
        <w:t xml:space="preserve">    1.5 Objectives of the Project</w:t>
      </w:r>
      <w:r>
        <w:rPr>
          <w:rFonts w:ascii="Times New Roman" w:hAnsi="Times New Roman"/>
          <w:color w:val="A0A0A0"/>
          <w:sz w:val="18"/>
        </w:rPr>
        <w:t xml:space="preserve"> ............................................................... </w:t>
      </w:r>
      <w:r>
        <w:rPr>
          <w:rFonts w:ascii="Times New Roman" w:hAnsi="Times New Roman"/>
          <w:b/>
          <w:sz w:val="21"/>
        </w:rPr>
        <w:t>5</w:t>
      </w:r>
    </w:p>
    <w:p>
      <w:pPr>
        <w:spacing w:before="40" w:after="40" w:line="276" w:lineRule="auto"/>
      </w:pPr>
      <w:r>
        <w:rPr>
          <w:rFonts w:ascii="Times New Roman" w:hAnsi="Times New Roman"/>
          <w:sz w:val="21"/>
        </w:rPr>
        <w:t xml:space="preserve">    1.6 Scope of the Project</w:t>
      </w:r>
      <w:r>
        <w:rPr>
          <w:rFonts w:ascii="Times New Roman" w:hAnsi="Times New Roman"/>
          <w:color w:val="A0A0A0"/>
          <w:sz w:val="18"/>
        </w:rPr>
        <w:t xml:space="preserve"> ...................................................................... </w:t>
      </w:r>
      <w:r>
        <w:rPr>
          <w:rFonts w:ascii="Times New Roman" w:hAnsi="Times New Roman"/>
          <w:b/>
          <w:sz w:val="21"/>
        </w:rPr>
        <w:t>5</w:t>
      </w:r>
    </w:p>
    <w:p>
      <w:pPr>
        <w:spacing w:before="40" w:after="40" w:line="276" w:lineRule="auto"/>
      </w:pPr>
      <w:r>
        <w:rPr>
          <w:rFonts w:ascii="Times New Roman" w:hAnsi="Times New Roman"/>
          <w:b/>
          <w:sz w:val="21"/>
        </w:rPr>
        <w:t>CHAPTER 2 – LITERATURE REVIEW &amp; THEORETICAL FOUNDATIONS</w:t>
      </w:r>
      <w:r>
        <w:rPr>
          <w:rFonts w:ascii="Times New Roman" w:hAnsi="Times New Roman"/>
          <w:color w:val="A0A0A0"/>
          <w:sz w:val="18"/>
        </w:rPr>
        <w:t xml:space="preserve"> .............................. </w:t>
      </w:r>
      <w:r>
        <w:rPr>
          <w:rFonts w:ascii="Times New Roman" w:hAnsi="Times New Roman"/>
          <w:b/>
          <w:sz w:val="21"/>
        </w:rPr>
        <w:t>7</w:t>
      </w:r>
    </w:p>
    <w:p>
      <w:pPr>
        <w:spacing w:before="40" w:after="40" w:line="276" w:lineRule="auto"/>
      </w:pPr>
      <w:r>
        <w:rPr>
          <w:rFonts w:ascii="Times New Roman" w:hAnsi="Times New Roman"/>
          <w:sz w:val="21"/>
        </w:rPr>
        <w:t xml:space="preserve">    2.1 Theoretical Foundations of Language Processing</w:t>
      </w:r>
      <w:r>
        <w:rPr>
          <w:rFonts w:ascii="Times New Roman" w:hAnsi="Times New Roman"/>
          <w:color w:val="A0A0A0"/>
          <w:sz w:val="18"/>
        </w:rPr>
        <w:t xml:space="preserve"> ............................... </w:t>
      </w:r>
      <w:r>
        <w:rPr>
          <w:rFonts w:ascii="Times New Roman" w:hAnsi="Times New Roman"/>
          <w:b/>
          <w:sz w:val="21"/>
        </w:rPr>
        <w:t>7</w:t>
      </w:r>
    </w:p>
    <w:p>
      <w:pPr>
        <w:spacing w:before="40" w:after="40" w:line="276" w:lineRule="auto"/>
      </w:pPr>
      <w:r>
        <w:rPr>
          <w:rFonts w:ascii="Times New Roman" w:hAnsi="Times New Roman"/>
          <w:sz w:val="21"/>
        </w:rPr>
        <w:t xml:space="preserve">    2.2 Survey of Expression Parsing &amp; Evaluation Approaches</w:t>
      </w:r>
      <w:r>
        <w:rPr>
          <w:rFonts w:ascii="Times New Roman" w:hAnsi="Times New Roman"/>
          <w:color w:val="A0A0A0"/>
          <w:sz w:val="18"/>
        </w:rPr>
        <w:t xml:space="preserve"> ...................... </w:t>
      </w:r>
      <w:r>
        <w:rPr>
          <w:rFonts w:ascii="Times New Roman" w:hAnsi="Times New Roman"/>
          <w:b/>
          <w:sz w:val="21"/>
        </w:rPr>
        <w:t>8</w:t>
      </w:r>
    </w:p>
    <w:p>
      <w:pPr>
        <w:spacing w:before="40" w:after="40" w:line="276" w:lineRule="auto"/>
      </w:pPr>
      <w:r>
        <w:rPr>
          <w:rFonts w:ascii="Times New Roman" w:hAnsi="Times New Roman"/>
          <w:sz w:val="21"/>
        </w:rPr>
        <w:t xml:space="preserve">    2.3 Comparative Analysis</w:t>
      </w:r>
      <w:r>
        <w:rPr>
          <w:rFonts w:ascii="Times New Roman" w:hAnsi="Times New Roman"/>
          <w:color w:val="A0A0A0"/>
          <w:sz w:val="18"/>
        </w:rPr>
        <w:t xml:space="preserve"> ...................................................................... </w:t>
      </w:r>
      <w:r>
        <w:rPr>
          <w:rFonts w:ascii="Times New Roman" w:hAnsi="Times New Roman"/>
          <w:b/>
          <w:sz w:val="21"/>
        </w:rPr>
        <w:t>10</w:t>
      </w:r>
    </w:p>
    <w:p>
      <w:pPr>
        <w:spacing w:before="40" w:after="40" w:line="276" w:lineRule="auto"/>
      </w:pPr>
      <w:r>
        <w:rPr>
          <w:rFonts w:ascii="Times New Roman" w:hAnsi="Times New Roman"/>
          <w:sz w:val="21"/>
        </w:rPr>
        <w:t xml:space="preserve">    2.4 Research Gap &amp; Pedagogical Justification</w:t>
      </w:r>
      <w:r>
        <w:rPr>
          <w:rFonts w:ascii="Times New Roman" w:hAnsi="Times New Roman"/>
          <w:color w:val="A0A0A0"/>
          <w:sz w:val="18"/>
        </w:rPr>
        <w:t xml:space="preserve"> ........................................ </w:t>
      </w:r>
      <w:r>
        <w:rPr>
          <w:rFonts w:ascii="Times New Roman" w:hAnsi="Times New Roman"/>
          <w:b/>
          <w:sz w:val="21"/>
        </w:rPr>
        <w:t>11</w:t>
      </w:r>
    </w:p>
    <w:p>
      <w:pPr>
        <w:spacing w:before="40" w:after="40" w:line="276" w:lineRule="auto"/>
      </w:pPr>
      <w:r>
        <w:rPr>
          <w:rFonts w:ascii="Times New Roman" w:hAnsi="Times New Roman"/>
          <w:b/>
          <w:sz w:val="21"/>
        </w:rPr>
        <w:t>CHAPTER 3 – PROPOSED SYSTEM &amp; REQUIREMENTS</w:t>
      </w:r>
      <w:r>
        <w:rPr>
          <w:rFonts w:ascii="Times New Roman" w:hAnsi="Times New Roman"/>
          <w:color w:val="A0A0A0"/>
          <w:sz w:val="18"/>
        </w:rPr>
        <w:t xml:space="preserve"> ................................................. </w:t>
      </w:r>
      <w:r>
        <w:rPr>
          <w:rFonts w:ascii="Times New Roman" w:hAnsi="Times New Roman"/>
          <w:b/>
          <w:sz w:val="21"/>
        </w:rPr>
        <w:t>12</w:t>
      </w:r>
    </w:p>
    <w:p>
      <w:pPr>
        <w:spacing w:before="40" w:after="40" w:line="276" w:lineRule="auto"/>
      </w:pPr>
      <w:r>
        <w:rPr>
          <w:rFonts w:ascii="Times New Roman" w:hAnsi="Times New Roman"/>
          <w:sz w:val="21"/>
        </w:rPr>
        <w:t xml:space="preserve">    3.1 Proposed Solution &amp; Architecture Overview</w:t>
      </w:r>
      <w:r>
        <w:rPr>
          <w:rFonts w:ascii="Times New Roman" w:hAnsi="Times New Roman"/>
          <w:color w:val="A0A0A0"/>
          <w:sz w:val="18"/>
        </w:rPr>
        <w:t xml:space="preserve"> ....................................... </w:t>
      </w:r>
      <w:r>
        <w:rPr>
          <w:rFonts w:ascii="Times New Roman" w:hAnsi="Times New Roman"/>
          <w:b/>
          <w:sz w:val="21"/>
        </w:rPr>
        <w:t>12</w:t>
      </w:r>
    </w:p>
    <w:p>
      <w:pPr>
        <w:spacing w:before="40" w:after="40" w:line="276" w:lineRule="auto"/>
      </w:pPr>
      <w:r>
        <w:rPr>
          <w:rFonts w:ascii="Times New Roman" w:hAnsi="Times New Roman"/>
          <w:sz w:val="21"/>
        </w:rPr>
        <w:t xml:space="preserve">    3.2 System Requirements</w:t>
      </w:r>
      <w:r>
        <w:rPr>
          <w:rFonts w:ascii="Times New Roman" w:hAnsi="Times New Roman"/>
          <w:color w:val="A0A0A0"/>
          <w:sz w:val="18"/>
        </w:rPr>
        <w:t xml:space="preserve"> ........................................................................ </w:t>
      </w:r>
      <w:r>
        <w:rPr>
          <w:rFonts w:ascii="Times New Roman" w:hAnsi="Times New Roman"/>
          <w:b/>
          <w:sz w:val="21"/>
        </w:rPr>
        <w:t>13</w:t>
      </w:r>
    </w:p>
    <w:p>
      <w:pPr>
        <w:spacing w:before="40" w:after="40" w:line="276" w:lineRule="auto"/>
      </w:pPr>
      <w:r>
        <w:rPr>
          <w:rFonts w:ascii="Times New Roman" w:hAnsi="Times New Roman"/>
          <w:sz w:val="21"/>
        </w:rPr>
        <w:t xml:space="preserve">        3.2.1 Hardware Requirements</w:t>
      </w:r>
      <w:r>
        <w:rPr>
          <w:rFonts w:ascii="Times New Roman" w:hAnsi="Times New Roman"/>
          <w:color w:val="A0A0A0"/>
          <w:sz w:val="18"/>
        </w:rPr>
        <w:t xml:space="preserve"> ............................................................ </w:t>
      </w:r>
      <w:r>
        <w:rPr>
          <w:rFonts w:ascii="Times New Roman" w:hAnsi="Times New Roman"/>
          <w:b/>
          <w:sz w:val="21"/>
        </w:rPr>
        <w:t>13</w:t>
      </w:r>
    </w:p>
    <w:p>
      <w:pPr>
        <w:spacing w:before="40" w:after="40" w:line="276" w:lineRule="auto"/>
      </w:pPr>
      <w:r>
        <w:rPr>
          <w:rFonts w:ascii="Times New Roman" w:hAnsi="Times New Roman"/>
          <w:sz w:val="21"/>
        </w:rPr>
        <w:t xml:space="preserve">        3.2.2 Software Requirements</w:t>
      </w:r>
      <w:r>
        <w:rPr>
          <w:rFonts w:ascii="Times New Roman" w:hAnsi="Times New Roman"/>
          <w:color w:val="A0A0A0"/>
          <w:sz w:val="18"/>
        </w:rPr>
        <w:t xml:space="preserve"> ............................................................ </w:t>
      </w:r>
      <w:r>
        <w:rPr>
          <w:rFonts w:ascii="Times New Roman" w:hAnsi="Times New Roman"/>
          <w:b/>
          <w:sz w:val="21"/>
        </w:rPr>
        <w:t>14</w:t>
      </w:r>
    </w:p>
    <w:p>
      <w:pPr>
        <w:spacing w:before="40" w:after="40" w:line="276" w:lineRule="auto"/>
      </w:pPr>
      <w:r>
        <w:rPr>
          <w:rFonts w:ascii="Times New Roman" w:hAnsi="Times New Roman"/>
          <w:sz w:val="21"/>
        </w:rPr>
        <w:t xml:space="preserve">    3.3 Functional Requirements</w:t>
      </w:r>
      <w:r>
        <w:rPr>
          <w:rFonts w:ascii="Times New Roman" w:hAnsi="Times New Roman"/>
          <w:color w:val="A0A0A0"/>
          <w:sz w:val="18"/>
        </w:rPr>
        <w:t xml:space="preserve"> .................................................................. </w:t>
      </w:r>
      <w:r>
        <w:rPr>
          <w:rFonts w:ascii="Times New Roman" w:hAnsi="Times New Roman"/>
          <w:b/>
          <w:sz w:val="21"/>
        </w:rPr>
        <w:t>15</w:t>
      </w:r>
    </w:p>
    <w:p>
      <w:pPr>
        <w:spacing w:before="40" w:after="40" w:line="276" w:lineRule="auto"/>
      </w:pPr>
      <w:r>
        <w:rPr>
          <w:rFonts w:ascii="Times New Roman" w:hAnsi="Times New Roman"/>
          <w:sz w:val="21"/>
        </w:rPr>
        <w:t xml:space="preserve">    3.4 Non-Functional Requirements</w:t>
      </w:r>
      <w:r>
        <w:rPr>
          <w:rFonts w:ascii="Times New Roman" w:hAnsi="Times New Roman"/>
          <w:color w:val="A0A0A0"/>
          <w:sz w:val="18"/>
        </w:rPr>
        <w:t xml:space="preserve"> ............................................................ </w:t>
      </w:r>
      <w:r>
        <w:rPr>
          <w:rFonts w:ascii="Times New Roman" w:hAnsi="Times New Roman"/>
          <w:b/>
          <w:sz w:val="21"/>
        </w:rPr>
        <w:t>16</w:t>
      </w:r>
    </w:p>
    <w:p>
      <w:pPr>
        <w:spacing w:before="40" w:after="40" w:line="276" w:lineRule="auto"/>
      </w:pPr>
      <w:r>
        <w:rPr>
          <w:rFonts w:ascii="Times New Roman" w:hAnsi="Times New Roman"/>
          <w:b/>
          <w:sz w:val="21"/>
        </w:rPr>
        <w:t>CHAPTER 4 – COMPILER ARCHITECTURE &amp; PHASE DESIGN</w:t>
      </w:r>
      <w:r>
        <w:rPr>
          <w:rFonts w:ascii="Times New Roman" w:hAnsi="Times New Roman"/>
          <w:color w:val="A0A0A0"/>
          <w:sz w:val="18"/>
        </w:rPr>
        <w:t xml:space="preserve"> ........................................ </w:t>
      </w:r>
      <w:r>
        <w:rPr>
          <w:rFonts w:ascii="Times New Roman" w:hAnsi="Times New Roman"/>
          <w:b/>
          <w:sz w:val="21"/>
        </w:rPr>
        <w:t>18</w:t>
      </w:r>
    </w:p>
    <w:p>
      <w:pPr>
        <w:spacing w:before="40" w:after="40" w:line="276" w:lineRule="auto"/>
      </w:pPr>
      <w:r>
        <w:rPr>
          <w:rFonts w:ascii="Times New Roman" w:hAnsi="Times New Roman"/>
          <w:sz w:val="21"/>
        </w:rPr>
        <w:t xml:space="preserve">    4.1 End-to-End Compiler Pipeline</w:t>
      </w:r>
      <w:r>
        <w:rPr>
          <w:rFonts w:ascii="Times New Roman" w:hAnsi="Times New Roman"/>
          <w:color w:val="A0A0A0"/>
          <w:sz w:val="18"/>
        </w:rPr>
        <w:t xml:space="preserve"> .......................................................... </w:t>
      </w:r>
      <w:r>
        <w:rPr>
          <w:rFonts w:ascii="Times New Roman" w:hAnsi="Times New Roman"/>
          <w:b/>
          <w:sz w:val="21"/>
        </w:rPr>
        <w:t>18</w:t>
      </w:r>
    </w:p>
    <w:p>
      <w:pPr>
        <w:spacing w:before="40" w:after="40" w:line="276" w:lineRule="auto"/>
      </w:pPr>
      <w:r>
        <w:rPr>
          <w:rFonts w:ascii="Times New Roman" w:hAnsi="Times New Roman"/>
          <w:sz w:val="21"/>
        </w:rPr>
        <w:t xml:space="preserve">    4.2 Phase 1: Lexical Analysis &amp; Tokenization</w:t>
      </w:r>
      <w:r>
        <w:rPr>
          <w:rFonts w:ascii="Times New Roman" w:hAnsi="Times New Roman"/>
          <w:color w:val="A0A0A0"/>
          <w:sz w:val="18"/>
        </w:rPr>
        <w:t xml:space="preserve"> ........................................ </w:t>
      </w:r>
      <w:r>
        <w:rPr>
          <w:rFonts w:ascii="Times New Roman" w:hAnsi="Times New Roman"/>
          <w:b/>
          <w:sz w:val="21"/>
        </w:rPr>
        <w:t>19</w:t>
      </w:r>
    </w:p>
    <w:p>
      <w:pPr>
        <w:spacing w:before="40" w:after="40" w:line="276" w:lineRule="auto"/>
      </w:pPr>
      <w:r>
        <w:rPr>
          <w:rFonts w:ascii="Times New Roman" w:hAnsi="Times New Roman"/>
          <w:sz w:val="21"/>
        </w:rPr>
        <w:t xml:space="preserve">    4.3 Phase 2: Syntax Analysis &amp; Pratt Parsing</w:t>
      </w:r>
      <w:r>
        <w:rPr>
          <w:rFonts w:ascii="Times New Roman" w:hAnsi="Times New Roman"/>
          <w:color w:val="A0A0A0"/>
          <w:sz w:val="18"/>
        </w:rPr>
        <w:t xml:space="preserve"> ........................................ </w:t>
      </w:r>
      <w:r>
        <w:rPr>
          <w:rFonts w:ascii="Times New Roman" w:hAnsi="Times New Roman"/>
          <w:b/>
          <w:sz w:val="21"/>
        </w:rPr>
        <w:t>21</w:t>
      </w:r>
    </w:p>
    <w:p>
      <w:pPr>
        <w:spacing w:before="40" w:after="40" w:line="276" w:lineRule="auto"/>
      </w:pPr>
      <w:r>
        <w:rPr>
          <w:rFonts w:ascii="Times New Roman" w:hAnsi="Times New Roman"/>
          <w:sz w:val="21"/>
        </w:rPr>
        <w:t xml:space="preserve">    4.4 Phase 3: Abstract Syntax Tree (AST) Data Structure &amp; Layout</w:t>
      </w:r>
      <w:r>
        <w:rPr>
          <w:rFonts w:ascii="Times New Roman" w:hAnsi="Times New Roman"/>
          <w:color w:val="A0A0A0"/>
          <w:sz w:val="18"/>
        </w:rPr>
        <w:t xml:space="preserve"> ............ </w:t>
      </w:r>
      <w:r>
        <w:rPr>
          <w:rFonts w:ascii="Times New Roman" w:hAnsi="Times New Roman"/>
          <w:b/>
          <w:sz w:val="21"/>
        </w:rPr>
        <w:t>23</w:t>
      </w:r>
    </w:p>
    <w:p>
      <w:pPr>
        <w:spacing w:before="40" w:after="40" w:line="276" w:lineRule="auto"/>
      </w:pPr>
      <w:r>
        <w:rPr>
          <w:rFonts w:ascii="Times New Roman" w:hAnsi="Times New Roman"/>
          <w:sz w:val="21"/>
        </w:rPr>
        <w:t xml:space="preserve">    4.5 Phase 4: Intermediate Stack Bytecode Generation</w:t>
      </w:r>
      <w:r>
        <w:rPr>
          <w:rFonts w:ascii="Times New Roman" w:hAnsi="Times New Roman"/>
          <w:color w:val="A0A0A0"/>
          <w:sz w:val="18"/>
        </w:rPr>
        <w:t xml:space="preserve"> .............................. </w:t>
      </w:r>
      <w:r>
        <w:rPr>
          <w:rFonts w:ascii="Times New Roman" w:hAnsi="Times New Roman"/>
          <w:b/>
          <w:sz w:val="21"/>
        </w:rPr>
        <w:t>25</w:t>
      </w:r>
    </w:p>
    <w:p>
      <w:pPr>
        <w:spacing w:before="40" w:after="40" w:line="276" w:lineRule="auto"/>
      </w:pPr>
      <w:r>
        <w:rPr>
          <w:rFonts w:ascii="Times New Roman" w:hAnsi="Times New Roman"/>
          <w:sz w:val="21"/>
        </w:rPr>
        <w:t xml:space="preserve">    4.6 Phase 5: Stack-Based Virtual Machine Execution Engine</w:t>
      </w:r>
      <w:r>
        <w:rPr>
          <w:rFonts w:ascii="Times New Roman" w:hAnsi="Times New Roman"/>
          <w:color w:val="A0A0A0"/>
          <w:sz w:val="18"/>
        </w:rPr>
        <w:t xml:space="preserve"> ..................... </w:t>
      </w:r>
      <w:r>
        <w:rPr>
          <w:rFonts w:ascii="Times New Roman" w:hAnsi="Times New Roman"/>
          <w:b/>
          <w:sz w:val="21"/>
        </w:rPr>
        <w:t>27</w:t>
      </w:r>
    </w:p>
    <w:p>
      <w:pPr>
        <w:spacing w:before="40" w:after="40" w:line="276" w:lineRule="auto"/>
      </w:pPr>
      <w:r>
        <w:rPr>
          <w:rFonts w:ascii="Times New Roman" w:hAnsi="Times New Roman"/>
          <w:b/>
          <w:sz w:val="21"/>
        </w:rPr>
        <w:t>CHAPTER 5 – TECHNICAL IMPLEMENTATION</w:t>
      </w:r>
      <w:r>
        <w:rPr>
          <w:rFonts w:ascii="Times New Roman" w:hAnsi="Times New Roman"/>
          <w:color w:val="A0A0A0"/>
          <w:sz w:val="18"/>
        </w:rPr>
        <w:t xml:space="preserve"> .......................................................... </w:t>
      </w:r>
      <w:r>
        <w:rPr>
          <w:rFonts w:ascii="Times New Roman" w:hAnsi="Times New Roman"/>
          <w:b/>
          <w:sz w:val="21"/>
        </w:rPr>
        <w:t>29</w:t>
      </w:r>
    </w:p>
    <w:p>
      <w:pPr>
        <w:spacing w:before="40" w:after="40" w:line="276" w:lineRule="auto"/>
      </w:pPr>
      <w:r>
        <w:rPr>
          <w:rFonts w:ascii="Times New Roman" w:hAnsi="Times New Roman"/>
          <w:sz w:val="21"/>
        </w:rPr>
        <w:t xml:space="preserve">    5.1 Project Directory Structure</w:t>
      </w:r>
      <w:r>
        <w:rPr>
          <w:rFonts w:ascii="Times New Roman" w:hAnsi="Times New Roman"/>
          <w:color w:val="A0A0A0"/>
          <w:sz w:val="18"/>
        </w:rPr>
        <w:t xml:space="preserve"> ............................................................ </w:t>
      </w:r>
      <w:r>
        <w:rPr>
          <w:rFonts w:ascii="Times New Roman" w:hAnsi="Times New Roman"/>
          <w:b/>
          <w:sz w:val="21"/>
        </w:rPr>
        <w:t>29</w:t>
      </w:r>
    </w:p>
    <w:p>
      <w:pPr>
        <w:spacing w:before="40" w:after="40" w:line="276" w:lineRule="auto"/>
      </w:pPr>
      <w:r>
        <w:rPr>
          <w:rFonts w:ascii="Times New Roman" w:hAnsi="Times New Roman"/>
          <w:sz w:val="21"/>
        </w:rPr>
        <w:t xml:space="preserve">    5.2 Rust Compiler Core Implementation</w:t>
      </w:r>
      <w:r>
        <w:rPr>
          <w:rFonts w:ascii="Times New Roman" w:hAnsi="Times New Roman"/>
          <w:color w:val="A0A0A0"/>
          <w:sz w:val="18"/>
        </w:rPr>
        <w:t xml:space="preserve"> ................................................... </w:t>
      </w:r>
      <w:r>
        <w:rPr>
          <w:rFonts w:ascii="Times New Roman" w:hAnsi="Times New Roman"/>
          <w:b/>
          <w:sz w:val="21"/>
        </w:rPr>
        <w:t>30</w:t>
      </w:r>
    </w:p>
    <w:p>
      <w:pPr>
        <w:spacing w:before="40" w:after="40" w:line="276" w:lineRule="auto"/>
      </w:pPr>
      <w:r>
        <w:rPr>
          <w:rFonts w:ascii="Times New Roman" w:hAnsi="Times New Roman"/>
          <w:sz w:val="21"/>
        </w:rPr>
        <w:t xml:space="preserve">    5.3 Cross-Language C-ABI Foreign Function Interface (FFI)</w:t>
      </w:r>
      <w:r>
        <w:rPr>
          <w:rFonts w:ascii="Times New Roman" w:hAnsi="Times New Roman"/>
          <w:color w:val="A0A0A0"/>
          <w:sz w:val="18"/>
        </w:rPr>
        <w:t xml:space="preserve"> ..................... </w:t>
      </w:r>
      <w:r>
        <w:rPr>
          <w:rFonts w:ascii="Times New Roman" w:hAnsi="Times New Roman"/>
          <w:b/>
          <w:sz w:val="21"/>
        </w:rPr>
        <w:t>34</w:t>
      </w:r>
    </w:p>
    <w:p>
      <w:pPr>
        <w:spacing w:before="40" w:after="40" w:line="276" w:lineRule="auto"/>
      </w:pPr>
      <w:r>
        <w:rPr>
          <w:rFonts w:ascii="Times New Roman" w:hAnsi="Times New Roman"/>
          <w:sz w:val="21"/>
        </w:rPr>
        <w:t xml:space="preserve">    5.4 PyQt6 Frontend &amp; OpenGL Hardware Acceleration</w:t>
      </w:r>
      <w:r>
        <w:rPr>
          <w:rFonts w:ascii="Times New Roman" w:hAnsi="Times New Roman"/>
          <w:color w:val="A0A0A0"/>
          <w:sz w:val="18"/>
        </w:rPr>
        <w:t xml:space="preserve"> ................................. </w:t>
      </w:r>
      <w:r>
        <w:rPr>
          <w:rFonts w:ascii="Times New Roman" w:hAnsi="Times New Roman"/>
          <w:b/>
          <w:sz w:val="21"/>
        </w:rPr>
        <w:t>36</w:t>
      </w:r>
    </w:p>
    <w:p>
      <w:pPr>
        <w:spacing w:before="40" w:after="40" w:line="276" w:lineRule="auto"/>
      </w:pPr>
      <w:r>
        <w:rPr>
          <w:rFonts w:ascii="Times New Roman" w:hAnsi="Times New Roman"/>
          <w:sz w:val="21"/>
        </w:rPr>
        <w:t xml:space="preserve">    5.5 Virtual Machine Stepper &amp; Memory Visualizer</w:t>
      </w:r>
      <w:r>
        <w:rPr>
          <w:rFonts w:ascii="Times New Roman" w:hAnsi="Times New Roman"/>
          <w:color w:val="A0A0A0"/>
          <w:sz w:val="18"/>
        </w:rPr>
        <w:t xml:space="preserve"> .................................... </w:t>
      </w:r>
      <w:r>
        <w:rPr>
          <w:rFonts w:ascii="Times New Roman" w:hAnsi="Times New Roman"/>
          <w:b/>
          <w:sz w:val="21"/>
        </w:rPr>
        <w:t>38</w:t>
      </w:r>
    </w:p>
    <w:p>
      <w:pPr>
        <w:spacing w:before="40" w:after="40" w:line="276" w:lineRule="auto"/>
      </w:pPr>
      <w:r>
        <w:rPr>
          <w:rFonts w:ascii="Times New Roman" w:hAnsi="Times New Roman"/>
          <w:b/>
          <w:sz w:val="21"/>
        </w:rPr>
        <w:t>CHAPTER 6 – METHODOLOGY &amp; WORKFLOW</w:t>
      </w:r>
      <w:r>
        <w:rPr>
          <w:rFonts w:ascii="Times New Roman" w:hAnsi="Times New Roman"/>
          <w:color w:val="A0A0A0"/>
          <w:sz w:val="18"/>
        </w:rPr>
        <w:t xml:space="preserve"> ............................................................. </w:t>
      </w:r>
      <w:r>
        <w:rPr>
          <w:rFonts w:ascii="Times New Roman" w:hAnsi="Times New Roman"/>
          <w:b/>
          <w:sz w:val="21"/>
        </w:rPr>
        <w:t>40</w:t>
      </w:r>
    </w:p>
    <w:p>
      <w:pPr>
        <w:spacing w:before="40" w:after="40" w:line="276" w:lineRule="auto"/>
      </w:pPr>
      <w:r>
        <w:rPr>
          <w:rFonts w:ascii="Times New Roman" w:hAnsi="Times New Roman"/>
          <w:sz w:val="21"/>
        </w:rPr>
        <w:t xml:space="preserve">    6.1 Input Ingestion &amp; Sanitization</w:t>
      </w:r>
      <w:r>
        <w:rPr>
          <w:rFonts w:ascii="Times New Roman" w:hAnsi="Times New Roman"/>
          <w:color w:val="A0A0A0"/>
          <w:sz w:val="18"/>
        </w:rPr>
        <w:t xml:space="preserve"> ....................................................... </w:t>
      </w:r>
      <w:r>
        <w:rPr>
          <w:rFonts w:ascii="Times New Roman" w:hAnsi="Times New Roman"/>
          <w:b/>
          <w:sz w:val="21"/>
        </w:rPr>
        <w:t>40</w:t>
      </w:r>
    </w:p>
    <w:p>
      <w:pPr>
        <w:spacing w:before="40" w:after="40" w:line="276" w:lineRule="auto"/>
      </w:pPr>
      <w:r>
        <w:rPr>
          <w:rFonts w:ascii="Times New Roman" w:hAnsi="Times New Roman"/>
          <w:sz w:val="21"/>
        </w:rPr>
        <w:t xml:space="preserve">    6.2 Precedence-Driven AST Generation Workflow</w:t>
      </w:r>
      <w:r>
        <w:rPr>
          <w:rFonts w:ascii="Times New Roman" w:hAnsi="Times New Roman"/>
          <w:color w:val="A0A0A0"/>
          <w:sz w:val="18"/>
        </w:rPr>
        <w:t xml:space="preserve"> ....................................... </w:t>
      </w:r>
      <w:r>
        <w:rPr>
          <w:rFonts w:ascii="Times New Roman" w:hAnsi="Times New Roman"/>
          <w:b/>
          <w:sz w:val="21"/>
        </w:rPr>
        <w:t>41</w:t>
      </w:r>
    </w:p>
    <w:p>
      <w:pPr>
        <w:spacing w:before="40" w:after="40" w:line="276" w:lineRule="auto"/>
      </w:pPr>
      <w:r>
        <w:rPr>
          <w:rFonts w:ascii="Times New Roman" w:hAnsi="Times New Roman"/>
          <w:sz w:val="21"/>
        </w:rPr>
        <w:t xml:space="preserve">    6.3 Stack Bytecode Emission Methodology</w:t>
      </w:r>
      <w:r>
        <w:rPr>
          <w:rFonts w:ascii="Times New Roman" w:hAnsi="Times New Roman"/>
          <w:color w:val="A0A0A0"/>
          <w:sz w:val="18"/>
        </w:rPr>
        <w:t xml:space="preserve"> ................................................ </w:t>
      </w:r>
      <w:r>
        <w:rPr>
          <w:rFonts w:ascii="Times New Roman" w:hAnsi="Times New Roman"/>
          <w:b/>
          <w:sz w:val="21"/>
        </w:rPr>
        <w:t>42</w:t>
      </w:r>
    </w:p>
    <w:p>
      <w:pPr>
        <w:spacing w:before="40" w:after="40" w:line="276" w:lineRule="auto"/>
      </w:pPr>
      <w:r>
        <w:rPr>
          <w:rFonts w:ascii="Times New Roman" w:hAnsi="Times New Roman"/>
          <w:sz w:val="21"/>
        </w:rPr>
        <w:t xml:space="preserve">    6.4 Cycle-by-Cycle VM State Recording</w:t>
      </w:r>
      <w:r>
        <w:rPr>
          <w:rFonts w:ascii="Times New Roman" w:hAnsi="Times New Roman"/>
          <w:color w:val="A0A0A0"/>
          <w:sz w:val="18"/>
        </w:rPr>
        <w:t xml:space="preserve"> ................................................... </w:t>
      </w:r>
      <w:r>
        <w:rPr>
          <w:rFonts w:ascii="Times New Roman" w:hAnsi="Times New Roman"/>
          <w:b/>
          <w:sz w:val="21"/>
        </w:rPr>
        <w:t>43</w:t>
      </w:r>
    </w:p>
    <w:p>
      <w:pPr>
        <w:spacing w:before="40" w:after="40" w:line="276" w:lineRule="auto"/>
      </w:pPr>
      <w:r>
        <w:rPr>
          <w:rFonts w:ascii="Times New Roman" w:hAnsi="Times New Roman"/>
          <w:sz w:val="21"/>
        </w:rPr>
        <w:t xml:space="preserve">    6.5 Interactive Visual Feedback &amp; State Dispatch Pipeline</w:t>
      </w:r>
      <w:r>
        <w:rPr>
          <w:rFonts w:ascii="Times New Roman" w:hAnsi="Times New Roman"/>
          <w:color w:val="A0A0A0"/>
          <w:sz w:val="18"/>
        </w:rPr>
        <w:t xml:space="preserve"> ..................... </w:t>
      </w:r>
      <w:r>
        <w:rPr>
          <w:rFonts w:ascii="Times New Roman" w:hAnsi="Times New Roman"/>
          <w:b/>
          <w:sz w:val="21"/>
        </w:rPr>
        <w:t>44</w:t>
      </w:r>
    </w:p>
    <w:p>
      <w:pPr>
        <w:spacing w:before="40" w:after="40" w:line="276" w:lineRule="auto"/>
      </w:pPr>
      <w:r>
        <w:rPr>
          <w:rFonts w:ascii="Times New Roman" w:hAnsi="Times New Roman"/>
          <w:b/>
          <w:sz w:val="21"/>
        </w:rPr>
        <w:t>CHAPTER 7 – RESULTS AND OUTPUT</w:t>
      </w:r>
      <w:r>
        <w:rPr>
          <w:rFonts w:ascii="Times New Roman" w:hAnsi="Times New Roman"/>
          <w:color w:val="A0A0A0"/>
          <w:sz w:val="18"/>
        </w:rPr>
        <w:t xml:space="preserve"> ................................................................... </w:t>
      </w:r>
      <w:r>
        <w:rPr>
          <w:rFonts w:ascii="Times New Roman" w:hAnsi="Times New Roman"/>
          <w:b/>
          <w:sz w:val="21"/>
        </w:rPr>
        <w:t>46</w:t>
      </w:r>
    </w:p>
    <w:p>
      <w:pPr>
        <w:spacing w:before="40" w:after="40" w:line="276" w:lineRule="auto"/>
      </w:pPr>
      <w:r>
        <w:rPr>
          <w:rFonts w:ascii="Times New Roman" w:hAnsi="Times New Roman"/>
          <w:sz w:val="21"/>
        </w:rPr>
        <w:t xml:space="preserve">    7.1 Comprehensive Test Suite</w:t>
      </w:r>
      <w:r>
        <w:rPr>
          <w:rFonts w:ascii="Times New Roman" w:hAnsi="Times New Roman"/>
          <w:color w:val="A0A0A0"/>
          <w:sz w:val="18"/>
        </w:rPr>
        <w:t xml:space="preserve"> ................................................................ </w:t>
      </w:r>
      <w:r>
        <w:rPr>
          <w:rFonts w:ascii="Times New Roman" w:hAnsi="Times New Roman"/>
          <w:b/>
          <w:sz w:val="21"/>
        </w:rPr>
        <w:t>46</w:t>
      </w:r>
    </w:p>
    <w:p>
      <w:pPr>
        <w:spacing w:before="40" w:after="40" w:line="276" w:lineRule="auto"/>
      </w:pPr>
      <w:r>
        <w:rPr>
          <w:rFonts w:ascii="Times New Roman" w:hAnsi="Times New Roman"/>
          <w:sz w:val="21"/>
        </w:rPr>
        <w:t xml:space="preserve">    7.2 Screenshot Placeholders &amp; Functional Walkthrough</w:t>
      </w:r>
      <w:r>
        <w:rPr>
          <w:rFonts w:ascii="Times New Roman" w:hAnsi="Times New Roman"/>
          <w:color w:val="A0A0A0"/>
          <w:sz w:val="18"/>
        </w:rPr>
        <w:t xml:space="preserve"> ............................ </w:t>
      </w:r>
      <w:r>
        <w:rPr>
          <w:rFonts w:ascii="Times New Roman" w:hAnsi="Times New Roman"/>
          <w:b/>
          <w:sz w:val="21"/>
        </w:rPr>
        <w:t>48</w:t>
      </w:r>
    </w:p>
    <w:p>
      <w:pPr>
        <w:spacing w:before="40" w:after="40" w:line="276" w:lineRule="auto"/>
      </w:pPr>
      <w:r>
        <w:rPr>
          <w:rFonts w:ascii="Times New Roman" w:hAnsi="Times New Roman"/>
          <w:sz w:val="21"/>
        </w:rPr>
        <w:t xml:space="preserve">    7.3 Detailed Execution Trace Walkthrough</w:t>
      </w:r>
      <w:r>
        <w:rPr>
          <w:rFonts w:ascii="Times New Roman" w:hAnsi="Times New Roman"/>
          <w:color w:val="A0A0A0"/>
          <w:sz w:val="18"/>
        </w:rPr>
        <w:t xml:space="preserve"> .............................................. </w:t>
      </w:r>
      <w:r>
        <w:rPr>
          <w:rFonts w:ascii="Times New Roman" w:hAnsi="Times New Roman"/>
          <w:b/>
          <w:sz w:val="21"/>
        </w:rPr>
        <w:t>52</w:t>
      </w:r>
    </w:p>
    <w:p>
      <w:pPr>
        <w:spacing w:before="40" w:after="40" w:line="276" w:lineRule="auto"/>
      </w:pPr>
      <w:r>
        <w:rPr>
          <w:rFonts w:ascii="Times New Roman" w:hAnsi="Times New Roman"/>
          <w:b/>
          <w:sz w:val="21"/>
        </w:rPr>
        <w:t>CHAPTER 8 – PERFORMANCE EVALUATION</w:t>
      </w:r>
      <w:r>
        <w:rPr>
          <w:rFonts w:ascii="Times New Roman" w:hAnsi="Times New Roman"/>
          <w:color w:val="A0A0A0"/>
          <w:sz w:val="18"/>
        </w:rPr>
        <w:t xml:space="preserve"> ............................................................. </w:t>
      </w:r>
      <w:r>
        <w:rPr>
          <w:rFonts w:ascii="Times New Roman" w:hAnsi="Times New Roman"/>
          <w:b/>
          <w:sz w:val="21"/>
        </w:rPr>
        <w:t>55</w:t>
      </w:r>
    </w:p>
    <w:p>
      <w:pPr>
        <w:spacing w:before="40" w:after="40" w:line="276" w:lineRule="auto"/>
      </w:pPr>
      <w:r>
        <w:rPr>
          <w:rFonts w:ascii="Times New Roman" w:hAnsi="Times New Roman"/>
          <w:sz w:val="21"/>
        </w:rPr>
        <w:t xml:space="preserve">    8.1 Compilation Latency Benchmarks</w:t>
      </w:r>
      <w:r>
        <w:rPr>
          <w:rFonts w:ascii="Times New Roman" w:hAnsi="Times New Roman"/>
          <w:color w:val="A0A0A0"/>
          <w:sz w:val="18"/>
        </w:rPr>
        <w:t xml:space="preserve"> ....................................................... </w:t>
      </w:r>
      <w:r>
        <w:rPr>
          <w:rFonts w:ascii="Times New Roman" w:hAnsi="Times New Roman"/>
          <w:b/>
          <w:sz w:val="21"/>
        </w:rPr>
        <w:t>55</w:t>
      </w:r>
    </w:p>
    <w:p>
      <w:pPr>
        <w:spacing w:before="40" w:after="40" w:line="276" w:lineRule="auto"/>
      </w:pPr>
      <w:r>
        <w:rPr>
          <w:rFonts w:ascii="Times New Roman" w:hAnsi="Times New Roman"/>
          <w:sz w:val="21"/>
        </w:rPr>
        <w:t xml:space="preserve">    8.2 Memory Footprint &amp; Resource Consumption</w:t>
      </w:r>
      <w:r>
        <w:rPr>
          <w:rFonts w:ascii="Times New Roman" w:hAnsi="Times New Roman"/>
          <w:color w:val="A0A0A0"/>
          <w:sz w:val="18"/>
        </w:rPr>
        <w:t xml:space="preserve"> .......................................... </w:t>
      </w:r>
      <w:r>
        <w:rPr>
          <w:rFonts w:ascii="Times New Roman" w:hAnsi="Times New Roman"/>
          <w:b/>
          <w:sz w:val="21"/>
        </w:rPr>
        <w:t>56</w:t>
      </w:r>
    </w:p>
    <w:p>
      <w:pPr>
        <w:spacing w:before="40" w:after="40" w:line="276" w:lineRule="auto"/>
      </w:pPr>
      <w:r>
        <w:rPr>
          <w:rFonts w:ascii="Times New Roman" w:hAnsi="Times New Roman"/>
          <w:sz w:val="21"/>
        </w:rPr>
        <w:t xml:space="preserve">    8.3 Hardware Acceleration &amp; UI Rendering Performance</w:t>
      </w:r>
      <w:r>
        <w:rPr>
          <w:rFonts w:ascii="Times New Roman" w:hAnsi="Times New Roman"/>
          <w:color w:val="A0A0A0"/>
          <w:sz w:val="18"/>
        </w:rPr>
        <w:t xml:space="preserve"> ............................ </w:t>
      </w:r>
      <w:r>
        <w:rPr>
          <w:rFonts w:ascii="Times New Roman" w:hAnsi="Times New Roman"/>
          <w:b/>
          <w:sz w:val="21"/>
        </w:rPr>
        <w:t>57</w:t>
      </w:r>
    </w:p>
    <w:p>
      <w:pPr>
        <w:spacing w:before="40" w:after="40" w:line="276" w:lineRule="auto"/>
      </w:pPr>
      <w:r>
        <w:rPr>
          <w:rFonts w:ascii="Times New Roman" w:hAnsi="Times New Roman"/>
          <w:sz w:val="21"/>
        </w:rPr>
        <w:t xml:space="preserve">    8.4 Comparative Analysis with Traditional Interpreters</w:t>
      </w:r>
      <w:r>
        <w:rPr>
          <w:rFonts w:ascii="Times New Roman" w:hAnsi="Times New Roman"/>
          <w:color w:val="A0A0A0"/>
          <w:sz w:val="18"/>
        </w:rPr>
        <w:t xml:space="preserve"> ......................... </w:t>
      </w:r>
      <w:r>
        <w:rPr>
          <w:rFonts w:ascii="Times New Roman" w:hAnsi="Times New Roman"/>
          <w:b/>
          <w:sz w:val="21"/>
        </w:rPr>
        <w:t>58</w:t>
      </w:r>
    </w:p>
    <w:p>
      <w:pPr>
        <w:spacing w:before="40" w:after="40" w:line="276" w:lineRule="auto"/>
      </w:pPr>
      <w:r>
        <w:rPr>
          <w:rFonts w:ascii="Times New Roman" w:hAnsi="Times New Roman"/>
          <w:b/>
          <w:sz w:val="21"/>
        </w:rPr>
        <w:t>CHAPTER 9 – CHALLENGES AND LIMITATIONS</w:t>
      </w:r>
      <w:r>
        <w:rPr>
          <w:rFonts w:ascii="Times New Roman" w:hAnsi="Times New Roman"/>
          <w:color w:val="A0A0A0"/>
          <w:sz w:val="18"/>
        </w:rPr>
        <w:t xml:space="preserve"> ....................................................... </w:t>
      </w:r>
      <w:r>
        <w:rPr>
          <w:rFonts w:ascii="Times New Roman" w:hAnsi="Times New Roman"/>
          <w:b/>
          <w:sz w:val="21"/>
        </w:rPr>
        <w:t>59</w:t>
      </w:r>
    </w:p>
    <w:p>
      <w:pPr>
        <w:spacing w:before="40" w:after="40" w:line="276" w:lineRule="auto"/>
      </w:pPr>
      <w:r>
        <w:rPr>
          <w:rFonts w:ascii="Times New Roman" w:hAnsi="Times New Roman"/>
          <w:sz w:val="21"/>
        </w:rPr>
        <w:t xml:space="preserve">    9.1 Cross-Language FFI Memory Safety &amp; String Marshalling</w:t>
      </w:r>
      <w:r>
        <w:rPr>
          <w:rFonts w:ascii="Times New Roman" w:hAnsi="Times New Roman"/>
          <w:color w:val="A0A0A0"/>
          <w:sz w:val="18"/>
        </w:rPr>
        <w:t xml:space="preserve"> ..................... </w:t>
      </w:r>
      <w:r>
        <w:rPr>
          <w:rFonts w:ascii="Times New Roman" w:hAnsi="Times New Roman"/>
          <w:b/>
          <w:sz w:val="21"/>
        </w:rPr>
        <w:t>59</w:t>
      </w:r>
    </w:p>
    <w:p>
      <w:pPr>
        <w:spacing w:before="40" w:after="40" w:line="276" w:lineRule="auto"/>
      </w:pPr>
      <w:r>
        <w:rPr>
          <w:rFonts w:ascii="Times New Roman" w:hAnsi="Times New Roman"/>
          <w:sz w:val="21"/>
        </w:rPr>
        <w:t xml:space="preserve">    9.2 Disambiguating Unary Negation vs. Binary Subtraction</w:t>
      </w:r>
      <w:r>
        <w:rPr>
          <w:rFonts w:ascii="Times New Roman" w:hAnsi="Times New Roman"/>
          <w:color w:val="A0A0A0"/>
          <w:sz w:val="18"/>
        </w:rPr>
        <w:t xml:space="preserve"> ...................... </w:t>
      </w:r>
      <w:r>
        <w:rPr>
          <w:rFonts w:ascii="Times New Roman" w:hAnsi="Times New Roman"/>
          <w:b/>
          <w:sz w:val="21"/>
        </w:rPr>
        <w:t>60</w:t>
      </w:r>
    </w:p>
    <w:p>
      <w:pPr>
        <w:spacing w:before="40" w:after="40" w:line="276" w:lineRule="auto"/>
      </w:pPr>
      <w:r>
        <w:rPr>
          <w:rFonts w:ascii="Times New Roman" w:hAnsi="Times New Roman"/>
          <w:sz w:val="21"/>
        </w:rPr>
        <w:t xml:space="preserve">    9.3 Right-Associative Exponentiation in Pratt Parsing</w:t>
      </w:r>
      <w:r>
        <w:rPr>
          <w:rFonts w:ascii="Times New Roman" w:hAnsi="Times New Roman"/>
          <w:color w:val="A0A0A0"/>
          <w:sz w:val="18"/>
        </w:rPr>
        <w:t xml:space="preserve"> ........................... </w:t>
      </w:r>
      <w:r>
        <w:rPr>
          <w:rFonts w:ascii="Times New Roman" w:hAnsi="Times New Roman"/>
          <w:b/>
          <w:sz w:val="21"/>
        </w:rPr>
        <w:t>61</w:t>
      </w:r>
    </w:p>
    <w:p>
      <w:pPr>
        <w:spacing w:before="40" w:after="40" w:line="276" w:lineRule="auto"/>
      </w:pPr>
      <w:r>
        <w:rPr>
          <w:rFonts w:ascii="Times New Roman" w:hAnsi="Times New Roman"/>
          <w:sz w:val="21"/>
        </w:rPr>
        <w:t xml:space="preserve">    9.4 Current System Limitations</w:t>
      </w:r>
      <w:r>
        <w:rPr>
          <w:rFonts w:ascii="Times New Roman" w:hAnsi="Times New Roman"/>
          <w:color w:val="A0A0A0"/>
          <w:sz w:val="18"/>
        </w:rPr>
        <w:t xml:space="preserve"> ............................................................. </w:t>
      </w:r>
      <w:r>
        <w:rPr>
          <w:rFonts w:ascii="Times New Roman" w:hAnsi="Times New Roman"/>
          <w:b/>
          <w:sz w:val="21"/>
        </w:rPr>
        <w:t>61</w:t>
      </w:r>
    </w:p>
    <w:p>
      <w:pPr>
        <w:spacing w:before="40" w:after="40" w:line="276" w:lineRule="auto"/>
      </w:pPr>
      <w:r>
        <w:rPr>
          <w:rFonts w:ascii="Times New Roman" w:hAnsi="Times New Roman"/>
          <w:b/>
          <w:sz w:val="21"/>
        </w:rPr>
        <w:t>CHAPTER 10 – FUTURE SCOPE</w:t>
      </w:r>
      <w:r>
        <w:rPr>
          <w:rFonts w:ascii="Times New Roman" w:hAnsi="Times New Roman"/>
          <w:color w:val="A0A0A0"/>
          <w:sz w:val="18"/>
        </w:rPr>
        <w:t xml:space="preserve"> ........................................................................... </w:t>
      </w:r>
      <w:r>
        <w:rPr>
          <w:rFonts w:ascii="Times New Roman" w:hAnsi="Times New Roman"/>
          <w:b/>
          <w:sz w:val="21"/>
        </w:rPr>
        <w:t>63</w:t>
      </w:r>
    </w:p>
    <w:p>
      <w:pPr>
        <w:spacing w:before="40" w:after="40" w:line="276" w:lineRule="auto"/>
      </w:pPr>
      <w:r>
        <w:rPr>
          <w:rFonts w:ascii="Times New Roman" w:hAnsi="Times New Roman"/>
          <w:sz w:val="21"/>
        </w:rPr>
        <w:t xml:space="preserve">    10.1 Symbol Table &amp; Variable Assignment Support</w:t>
      </w:r>
      <w:r>
        <w:rPr>
          <w:rFonts w:ascii="Times New Roman" w:hAnsi="Times New Roman"/>
          <w:color w:val="A0A0A0"/>
          <w:sz w:val="18"/>
        </w:rPr>
        <w:t xml:space="preserve"> .................................... </w:t>
      </w:r>
      <w:r>
        <w:rPr>
          <w:rFonts w:ascii="Times New Roman" w:hAnsi="Times New Roman"/>
          <w:b/>
          <w:sz w:val="21"/>
        </w:rPr>
        <w:t>63</w:t>
      </w:r>
    </w:p>
    <w:p>
      <w:pPr>
        <w:spacing w:before="40" w:after="40" w:line="276" w:lineRule="auto"/>
      </w:pPr>
      <w:r>
        <w:rPr>
          <w:rFonts w:ascii="Times New Roman" w:hAnsi="Times New Roman"/>
          <w:sz w:val="21"/>
        </w:rPr>
        <w:t xml:space="preserve">    10.2 Scientific Math Functions Integration</w:t>
      </w:r>
      <w:r>
        <w:rPr>
          <w:rFonts w:ascii="Times New Roman" w:hAnsi="Times New Roman"/>
          <w:color w:val="A0A0A0"/>
          <w:sz w:val="18"/>
        </w:rPr>
        <w:t xml:space="preserve"> ........................................... </w:t>
      </w:r>
      <w:r>
        <w:rPr>
          <w:rFonts w:ascii="Times New Roman" w:hAnsi="Times New Roman"/>
          <w:b/>
          <w:sz w:val="21"/>
        </w:rPr>
        <w:t>63</w:t>
      </w:r>
    </w:p>
    <w:p>
      <w:pPr>
        <w:spacing w:before="40" w:after="40" w:line="276" w:lineRule="auto"/>
      </w:pPr>
      <w:r>
        <w:rPr>
          <w:rFonts w:ascii="Times New Roman" w:hAnsi="Times New Roman"/>
          <w:sz w:val="21"/>
        </w:rPr>
        <w:t xml:space="preserve">    10.3 Native Assembly &amp; WebAssembly (Wasm) Code Generation</w:t>
      </w:r>
      <w:r>
        <w:rPr>
          <w:rFonts w:ascii="Times New Roman" w:hAnsi="Times New Roman"/>
          <w:color w:val="A0A0A0"/>
          <w:sz w:val="18"/>
        </w:rPr>
        <w:t xml:space="preserve"> ..................... </w:t>
      </w:r>
      <w:r>
        <w:rPr>
          <w:rFonts w:ascii="Times New Roman" w:hAnsi="Times New Roman"/>
          <w:b/>
          <w:sz w:val="21"/>
        </w:rPr>
        <w:t>64</w:t>
      </w:r>
    </w:p>
    <w:p>
      <w:pPr>
        <w:spacing w:before="40" w:after="40" w:line="276" w:lineRule="auto"/>
      </w:pPr>
      <w:r>
        <w:rPr>
          <w:rFonts w:ascii="Times New Roman" w:hAnsi="Times New Roman"/>
          <w:sz w:val="21"/>
        </w:rPr>
        <w:t xml:space="preserve">    10.4 Just-In-Time (JIT) Compilation Engine</w:t>
      </w:r>
      <w:r>
        <w:rPr>
          <w:rFonts w:ascii="Times New Roman" w:hAnsi="Times New Roman"/>
          <w:color w:val="A0A0A0"/>
          <w:sz w:val="18"/>
        </w:rPr>
        <w:t xml:space="preserve"> ........................................... </w:t>
      </w:r>
      <w:r>
        <w:rPr>
          <w:rFonts w:ascii="Times New Roman" w:hAnsi="Times New Roman"/>
          <w:b/>
          <w:sz w:val="21"/>
        </w:rPr>
        <w:t>64</w:t>
      </w:r>
    </w:p>
    <w:p>
      <w:pPr>
        <w:spacing w:before="40" w:after="40" w:line="276" w:lineRule="auto"/>
      </w:pPr>
      <w:r>
        <w:rPr>
          <w:rFonts w:ascii="Times New Roman" w:hAnsi="Times New Roman"/>
          <w:b/>
          <w:sz w:val="21"/>
        </w:rPr>
        <w:t>CHAPTER 11 – CONCLUSION</w:t>
      </w:r>
      <w:r>
        <w:rPr>
          <w:rFonts w:ascii="Times New Roman" w:hAnsi="Times New Roman"/>
          <w:color w:val="A0A0A0"/>
          <w:sz w:val="18"/>
        </w:rPr>
        <w:t xml:space="preserve"> .............................................................................. </w:t>
      </w:r>
      <w:r>
        <w:rPr>
          <w:rFonts w:ascii="Times New Roman" w:hAnsi="Times New Roman"/>
          <w:b/>
          <w:sz w:val="21"/>
        </w:rPr>
        <w:t>65</w:t>
      </w:r>
    </w:p>
    <w:p>
      <w:pPr>
        <w:spacing w:before="40" w:after="40" w:line="276" w:lineRule="auto"/>
      </w:pPr>
      <w:r>
        <w:rPr>
          <w:rFonts w:ascii="Times New Roman" w:hAnsi="Times New Roman"/>
          <w:sz w:val="21"/>
        </w:rPr>
        <w:t xml:space="preserve">    11.1 Project Summary</w:t>
      </w:r>
      <w:r>
        <w:rPr>
          <w:rFonts w:ascii="Times New Roman" w:hAnsi="Times New Roman"/>
          <w:color w:val="A0A0A0"/>
          <w:sz w:val="18"/>
        </w:rPr>
        <w:t xml:space="preserve"> ............................................................................ </w:t>
      </w:r>
      <w:r>
        <w:rPr>
          <w:rFonts w:ascii="Times New Roman" w:hAnsi="Times New Roman"/>
          <w:b/>
          <w:sz w:val="21"/>
        </w:rPr>
        <w:t>65</w:t>
      </w:r>
    </w:p>
    <w:p>
      <w:pPr>
        <w:spacing w:before="40" w:after="40" w:line="276" w:lineRule="auto"/>
      </w:pPr>
      <w:r>
        <w:rPr>
          <w:rFonts w:ascii="Times New Roman" w:hAnsi="Times New Roman"/>
          <w:sz w:val="21"/>
        </w:rPr>
        <w:t xml:space="preserve">    11.2 Key Learning Outcomes &amp; Pedagogical Impact</w:t>
      </w:r>
      <w:r>
        <w:rPr>
          <w:rFonts w:ascii="Times New Roman" w:hAnsi="Times New Roman"/>
          <w:color w:val="A0A0A0"/>
          <w:sz w:val="18"/>
        </w:rPr>
        <w:t xml:space="preserve"> .................................... </w:t>
      </w:r>
      <w:r>
        <w:rPr>
          <w:rFonts w:ascii="Times New Roman" w:hAnsi="Times New Roman"/>
          <w:b/>
          <w:sz w:val="21"/>
        </w:rPr>
        <w:t>66</w:t>
      </w:r>
    </w:p>
    <w:p>
      <w:pPr>
        <w:spacing w:before="40" w:after="40" w:line="276" w:lineRule="auto"/>
      </w:pPr>
      <w:r>
        <w:rPr>
          <w:rFonts w:ascii="Times New Roman" w:hAnsi="Times New Roman"/>
          <w:b/>
          <w:sz w:val="21"/>
        </w:rPr>
        <w:t>REFERENCES</w:t>
      </w:r>
      <w:r>
        <w:rPr>
          <w:rFonts w:ascii="Times New Roman" w:hAnsi="Times New Roman"/>
          <w:color w:val="A0A0A0"/>
          <w:sz w:val="18"/>
        </w:rPr>
        <w:t xml:space="preserve"> ................................................................................................. </w:t>
      </w:r>
      <w:r>
        <w:rPr>
          <w:rFonts w:ascii="Times New Roman" w:hAnsi="Times New Roman"/>
          <w:b/>
          <w:sz w:val="21"/>
        </w:rPr>
        <w:t>67</w:t>
      </w:r>
    </w:p>
    <w:p>
      <w:pPr>
        <w:spacing w:before="40" w:after="40" w:line="276" w:lineRule="auto"/>
      </w:pPr>
      <w:r>
        <w:rPr>
          <w:rFonts w:ascii="Times New Roman" w:hAnsi="Times New Roman"/>
          <w:b/>
          <w:sz w:val="21"/>
        </w:rPr>
        <w:t>APPENDICES</w:t>
      </w:r>
      <w:r>
        <w:rPr>
          <w:rFonts w:ascii="Times New Roman" w:hAnsi="Times New Roman"/>
          <w:color w:val="A0A0A0"/>
          <w:sz w:val="18"/>
        </w:rPr>
        <w:t xml:space="preserve"> ................................................................................................. </w:t>
      </w:r>
      <w:r>
        <w:rPr>
          <w:rFonts w:ascii="Times New Roman" w:hAnsi="Times New Roman"/>
          <w:b/>
          <w:sz w:val="21"/>
        </w:rPr>
        <w:t>69</w:t>
      </w:r>
    </w:p>
    <w:p>
      <w:pPr>
        <w:spacing w:before="40" w:after="40" w:line="276" w:lineRule="auto"/>
      </w:pPr>
      <w:r>
        <w:rPr>
          <w:rFonts w:ascii="Times New Roman" w:hAnsi="Times New Roman"/>
          <w:sz w:val="21"/>
        </w:rPr>
        <w:t xml:space="preserve">    Appendix A: Source Code &amp; GitHub Link</w:t>
      </w:r>
      <w:r>
        <w:rPr>
          <w:rFonts w:ascii="Times New Roman" w:hAnsi="Times New Roman"/>
          <w:color w:val="A0A0A0"/>
          <w:sz w:val="18"/>
        </w:rPr>
        <w:t xml:space="preserve"> ................................................... </w:t>
      </w:r>
      <w:r>
        <w:rPr>
          <w:rFonts w:ascii="Times New Roman" w:hAnsi="Times New Roman"/>
          <w:b/>
          <w:sz w:val="21"/>
        </w:rPr>
        <w:t>69</w:t>
      </w:r>
    </w:p>
    <w:p>
      <w:pPr>
        <w:spacing w:before="40" w:after="40" w:line="276" w:lineRule="auto"/>
      </w:pPr>
      <w:r>
        <w:rPr>
          <w:rFonts w:ascii="Times New Roman" w:hAnsi="Times New Roman"/>
          <w:sz w:val="21"/>
        </w:rPr>
        <w:t xml:space="preserve">    Appendix B: Formal Context-Free Grammar (EBNF)</w:t>
      </w:r>
      <w:r>
        <w:rPr>
          <w:rFonts w:ascii="Times New Roman" w:hAnsi="Times New Roman"/>
          <w:color w:val="A0A0A0"/>
          <w:sz w:val="18"/>
        </w:rPr>
        <w:t xml:space="preserve"> ..................................... </w:t>
      </w:r>
      <w:r>
        <w:rPr>
          <w:rFonts w:ascii="Times New Roman" w:hAnsi="Times New Roman"/>
          <w:b/>
          <w:sz w:val="21"/>
        </w:rPr>
        <w:t>70</w:t>
      </w:r>
    </w:p>
    <w:p>
      <w:pPr>
        <w:spacing w:before="40" w:after="40" w:line="276" w:lineRule="auto"/>
      </w:pPr>
      <w:r>
        <w:rPr>
          <w:rFonts w:ascii="Times New Roman" w:hAnsi="Times New Roman"/>
          <w:sz w:val="21"/>
        </w:rPr>
        <w:t xml:space="preserve">    Appendix C: Sample Test Runs Log</w:t>
      </w:r>
      <w:r>
        <w:rPr>
          <w:rFonts w:ascii="Times New Roman" w:hAnsi="Times New Roman"/>
          <w:color w:val="A0A0A0"/>
          <w:sz w:val="18"/>
        </w:rPr>
        <w:t xml:space="preserve"> .......................................................... </w:t>
      </w:r>
      <w:r>
        <w:rPr>
          <w:rFonts w:ascii="Times New Roman" w:hAnsi="Times New Roman"/>
          <w:b/>
          <w:sz w:val="21"/>
        </w:rPr>
        <w:t>71</w:t>
      </w:r>
    </w:p>
    <w:p>
      <w:r>
        <w:br w:type="page"/>
      </w:r>
    </w:p>
    <w:p>
      <w:pPr>
        <w:spacing w:before="400" w:after="320"/>
        <w:jc w:val="center"/>
      </w:pPr>
      <w:r>
        <w:rPr>
          <w:rFonts w:ascii="Times New Roman" w:hAnsi="Times New Roman"/>
          <w:b/>
          <w:color w:val="0F2240"/>
          <w:sz w:val="36"/>
        </w:rPr>
        <w:t>LIST OF FIGURES</w:t>
      </w:r>
    </w:p>
    <w:p>
      <w:pPr>
        <w:spacing w:before="40" w:after="40" w:line="276" w:lineRule="auto"/>
      </w:pPr>
      <w:r>
        <w:rPr>
          <w:rFonts w:ascii="Times New Roman" w:hAnsi="Times New Roman"/>
          <w:sz w:val="21"/>
        </w:rPr>
        <w:t>Figure 4.1: End-to-End Compiler Pipeline Architecture</w:t>
      </w:r>
      <w:r>
        <w:rPr>
          <w:rFonts w:ascii="Times New Roman" w:hAnsi="Times New Roman"/>
          <w:color w:val="A0A0A0"/>
          <w:sz w:val="18"/>
        </w:rPr>
        <w:t xml:space="preserve"> ................................. </w:t>
      </w:r>
      <w:r>
        <w:rPr>
          <w:rFonts w:ascii="Times New Roman" w:hAnsi="Times New Roman"/>
          <w:b/>
          <w:sz w:val="21"/>
        </w:rPr>
        <w:t>18</w:t>
      </w:r>
    </w:p>
    <w:p>
      <w:pPr>
        <w:spacing w:before="40" w:after="40" w:line="276" w:lineRule="auto"/>
      </w:pPr>
      <w:r>
        <w:rPr>
          <w:rFonts w:ascii="Times New Roman" w:hAnsi="Times New Roman"/>
          <w:sz w:val="21"/>
        </w:rPr>
        <w:t>Figure 4.2: Lexical Tokenization Finite Automaton State Flow</w:t>
      </w:r>
      <w:r>
        <w:rPr>
          <w:rFonts w:ascii="Times New Roman" w:hAnsi="Times New Roman"/>
          <w:color w:val="A0A0A0"/>
          <w:sz w:val="18"/>
        </w:rPr>
        <w:t xml:space="preserve"> ...................... </w:t>
      </w:r>
      <w:r>
        <w:rPr>
          <w:rFonts w:ascii="Times New Roman" w:hAnsi="Times New Roman"/>
          <w:b/>
          <w:sz w:val="21"/>
        </w:rPr>
        <w:t>20</w:t>
      </w:r>
    </w:p>
    <w:p>
      <w:pPr>
        <w:spacing w:before="40" w:after="40" w:line="276" w:lineRule="auto"/>
      </w:pPr>
      <w:r>
        <w:rPr>
          <w:rFonts w:ascii="Times New Roman" w:hAnsi="Times New Roman"/>
          <w:sz w:val="21"/>
        </w:rPr>
        <w:t>Figure 4.3: Pratt Parser Top-Down Operator Precedence Binding Power Model</w:t>
      </w:r>
      <w:r>
        <w:rPr>
          <w:rFonts w:ascii="Times New Roman" w:hAnsi="Times New Roman"/>
          <w:color w:val="A0A0A0"/>
          <w:sz w:val="18"/>
        </w:rPr>
        <w:t xml:space="preserve"> ... </w:t>
      </w:r>
      <w:r>
        <w:rPr>
          <w:rFonts w:ascii="Times New Roman" w:hAnsi="Times New Roman"/>
          <w:b/>
          <w:sz w:val="21"/>
        </w:rPr>
        <w:t>22</w:t>
      </w:r>
    </w:p>
    <w:p>
      <w:pPr>
        <w:spacing w:before="40" w:after="40" w:line="276" w:lineRule="auto"/>
      </w:pPr>
      <w:r>
        <w:rPr>
          <w:rFonts w:ascii="Times New Roman" w:hAnsi="Times New Roman"/>
          <w:sz w:val="21"/>
        </w:rPr>
        <w:t>Figure 4.4: Abstract Syntax Tree Recursive Coordinate Calculation Scheme</w:t>
      </w:r>
      <w:r>
        <w:rPr>
          <w:rFonts w:ascii="Times New Roman" w:hAnsi="Times New Roman"/>
          <w:color w:val="A0A0A0"/>
          <w:sz w:val="18"/>
        </w:rPr>
        <w:t xml:space="preserve"> .... </w:t>
      </w:r>
      <w:r>
        <w:rPr>
          <w:rFonts w:ascii="Times New Roman" w:hAnsi="Times New Roman"/>
          <w:b/>
          <w:sz w:val="21"/>
        </w:rPr>
        <w:t>24</w:t>
      </w:r>
    </w:p>
    <w:p>
      <w:pPr>
        <w:spacing w:before="40" w:after="40" w:line="276" w:lineRule="auto"/>
      </w:pPr>
      <w:r>
        <w:rPr>
          <w:rFonts w:ascii="Times New Roman" w:hAnsi="Times New Roman"/>
          <w:sz w:val="21"/>
        </w:rPr>
        <w:t>Figure 4.5: Stack-Based Virtual Machine Execution Architecture</w:t>
      </w:r>
      <w:r>
        <w:rPr>
          <w:rFonts w:ascii="Times New Roman" w:hAnsi="Times New Roman"/>
          <w:color w:val="A0A0A0"/>
          <w:sz w:val="18"/>
        </w:rPr>
        <w:t xml:space="preserve"> ................... </w:t>
      </w:r>
      <w:r>
        <w:rPr>
          <w:rFonts w:ascii="Times New Roman" w:hAnsi="Times New Roman"/>
          <w:b/>
          <w:sz w:val="21"/>
        </w:rPr>
        <w:t>28</w:t>
      </w:r>
    </w:p>
    <w:p>
      <w:pPr>
        <w:spacing w:before="40" w:after="40" w:line="276" w:lineRule="auto"/>
      </w:pPr>
      <w:r>
        <w:rPr>
          <w:rFonts w:ascii="Times New Roman" w:hAnsi="Times New Roman"/>
          <w:sz w:val="21"/>
        </w:rPr>
        <w:t>Figure 7.1: Main Application Interface &amp; Bytecode Execution View</w:t>
      </w:r>
      <w:r>
        <w:rPr>
          <w:rFonts w:ascii="Times New Roman" w:hAnsi="Times New Roman"/>
          <w:color w:val="A0A0A0"/>
          <w:sz w:val="18"/>
        </w:rPr>
        <w:t xml:space="preserve"> ................ </w:t>
      </w:r>
      <w:r>
        <w:rPr>
          <w:rFonts w:ascii="Times New Roman" w:hAnsi="Times New Roman"/>
          <w:b/>
          <w:sz w:val="21"/>
        </w:rPr>
        <w:t>48</w:t>
      </w:r>
    </w:p>
    <w:p>
      <w:pPr>
        <w:spacing w:before="40" w:after="40" w:line="276" w:lineRule="auto"/>
      </w:pPr>
      <w:r>
        <w:rPr>
          <w:rFonts w:ascii="Times New Roman" w:hAnsi="Times New Roman"/>
          <w:sz w:val="21"/>
        </w:rPr>
        <w:t>Figure 7.2: Abstract Syntax Tree (AST) Interactive Graph with Hardware Acceleration</w:t>
      </w:r>
      <w:r>
        <w:rPr>
          <w:rFonts w:ascii="Times New Roman" w:hAnsi="Times New Roman"/>
          <w:color w:val="A0A0A0"/>
          <w:sz w:val="18"/>
        </w:rPr>
        <w:t xml:space="preserve"> .. </w:t>
      </w:r>
      <w:r>
        <w:rPr>
          <w:rFonts w:ascii="Times New Roman" w:hAnsi="Times New Roman"/>
          <w:b/>
          <w:sz w:val="21"/>
        </w:rPr>
        <w:t>49</w:t>
      </w:r>
    </w:p>
    <w:p>
      <w:pPr>
        <w:spacing w:before="40" w:after="40" w:line="276" w:lineRule="auto"/>
      </w:pPr>
      <w:r>
        <w:rPr>
          <w:rFonts w:ascii="Times New Roman" w:hAnsi="Times New Roman"/>
          <w:sz w:val="21"/>
        </w:rPr>
        <w:t>Figure 7.3: Lexical Analysis Token Stream Table View</w:t>
      </w:r>
      <w:r>
        <w:rPr>
          <w:rFonts w:ascii="Times New Roman" w:hAnsi="Times New Roman"/>
          <w:color w:val="A0A0A0"/>
          <w:sz w:val="18"/>
        </w:rPr>
        <w:t xml:space="preserve"> .................................. </w:t>
      </w:r>
      <w:r>
        <w:rPr>
          <w:rFonts w:ascii="Times New Roman" w:hAnsi="Times New Roman"/>
          <w:b/>
          <w:sz w:val="21"/>
        </w:rPr>
        <w:t>49</w:t>
      </w:r>
    </w:p>
    <w:p>
      <w:pPr>
        <w:spacing w:before="40" w:after="40" w:line="276" w:lineRule="auto"/>
      </w:pPr>
      <w:r>
        <w:rPr>
          <w:rFonts w:ascii="Times New Roman" w:hAnsi="Times New Roman"/>
          <w:sz w:val="21"/>
        </w:rPr>
        <w:t>Figure 7.4: Cycle-by-Cycle VM Stepper in Mid-Execution State</w:t>
      </w:r>
      <w:r>
        <w:rPr>
          <w:rFonts w:ascii="Times New Roman" w:hAnsi="Times New Roman"/>
          <w:color w:val="A0A0A0"/>
          <w:sz w:val="18"/>
        </w:rPr>
        <w:t xml:space="preserve"> ...................... </w:t>
      </w:r>
      <w:r>
        <w:rPr>
          <w:rFonts w:ascii="Times New Roman" w:hAnsi="Times New Roman"/>
          <w:b/>
          <w:sz w:val="21"/>
        </w:rPr>
        <w:t>50</w:t>
      </w:r>
    </w:p>
    <w:p>
      <w:pPr>
        <w:spacing w:before="40" w:after="40" w:line="276" w:lineRule="auto"/>
      </w:pPr>
      <w:r>
        <w:rPr>
          <w:rFonts w:ascii="Times New Roman" w:hAnsi="Times New Roman"/>
          <w:sz w:val="21"/>
        </w:rPr>
        <w:t>Figure 7.5: Handling Right-Associative Exponentiation (2 ^ 3 ^ 2)</w:t>
      </w:r>
      <w:r>
        <w:rPr>
          <w:rFonts w:ascii="Times New Roman" w:hAnsi="Times New Roman"/>
          <w:color w:val="A0A0A0"/>
          <w:sz w:val="18"/>
        </w:rPr>
        <w:t xml:space="preserve"> ............... </w:t>
      </w:r>
      <w:r>
        <w:rPr>
          <w:rFonts w:ascii="Times New Roman" w:hAnsi="Times New Roman"/>
          <w:b/>
          <w:sz w:val="21"/>
        </w:rPr>
        <w:t>50</w:t>
      </w:r>
    </w:p>
    <w:p>
      <w:pPr>
        <w:spacing w:before="40" w:after="40" w:line="276" w:lineRule="auto"/>
      </w:pPr>
      <w:r>
        <w:rPr>
          <w:rFonts w:ascii="Times New Roman" w:hAnsi="Times New Roman"/>
          <w:sz w:val="21"/>
        </w:rPr>
        <w:t>Figure 7.6: Compile-Time Syntax Error Reporting</w:t>
      </w:r>
      <w:r>
        <w:rPr>
          <w:rFonts w:ascii="Times New Roman" w:hAnsi="Times New Roman"/>
          <w:color w:val="A0A0A0"/>
          <w:sz w:val="18"/>
        </w:rPr>
        <w:t xml:space="preserve"> .......................................... </w:t>
      </w:r>
      <w:r>
        <w:rPr>
          <w:rFonts w:ascii="Times New Roman" w:hAnsi="Times New Roman"/>
          <w:b/>
          <w:sz w:val="21"/>
        </w:rPr>
        <w:t>51</w:t>
      </w:r>
    </w:p>
    <w:p>
      <w:pPr>
        <w:spacing w:before="40" w:after="40" w:line="276" w:lineRule="auto"/>
      </w:pPr>
      <w:r>
        <w:rPr>
          <w:rFonts w:ascii="Times New Roman" w:hAnsi="Times New Roman"/>
          <w:sz w:val="21"/>
        </w:rPr>
        <w:t>Figure 7.7: Runtime Division-by-Zero Exception Detection</w:t>
      </w:r>
      <w:r>
        <w:rPr>
          <w:rFonts w:ascii="Times New Roman" w:hAnsi="Times New Roman"/>
          <w:color w:val="A0A0A0"/>
          <w:sz w:val="18"/>
        </w:rPr>
        <w:t xml:space="preserve"> ............................ </w:t>
      </w:r>
      <w:r>
        <w:rPr>
          <w:rFonts w:ascii="Times New Roman" w:hAnsi="Times New Roman"/>
          <w:b/>
          <w:sz w:val="21"/>
        </w:rPr>
        <w:t>51</w:t>
      </w:r>
    </w:p>
    <w:p>
      <w:pPr>
        <w:spacing w:before="40" w:after="40" w:line="276" w:lineRule="auto"/>
      </w:pPr>
      <w:r>
        <w:rPr>
          <w:rFonts w:ascii="Times New Roman" w:hAnsi="Times New Roman"/>
          <w:sz w:val="21"/>
        </w:rPr>
        <w:t>Figure 8.1: Compilation Phase Latency Breakdown (Microseconds)</w:t>
      </w:r>
      <w:r>
        <w:rPr>
          <w:rFonts w:ascii="Times New Roman" w:hAnsi="Times New Roman"/>
          <w:color w:val="A0A0A0"/>
          <w:sz w:val="18"/>
        </w:rPr>
        <w:t xml:space="preserve"> ................... </w:t>
      </w:r>
      <w:r>
        <w:rPr>
          <w:rFonts w:ascii="Times New Roman" w:hAnsi="Times New Roman"/>
          <w:b/>
          <w:sz w:val="21"/>
        </w:rPr>
        <w:t>56</w:t>
      </w:r>
    </w:p>
    <w:p>
      <w:pPr>
        <w:spacing w:before="480" w:after="320"/>
        <w:jc w:val="center"/>
      </w:pPr>
      <w:r>
        <w:rPr>
          <w:rFonts w:ascii="Times New Roman" w:hAnsi="Times New Roman"/>
          <w:b/>
          <w:color w:val="0F2240"/>
          <w:sz w:val="36"/>
        </w:rPr>
        <w:t>LIST OF TABLES</w:t>
      </w:r>
    </w:p>
    <w:p>
      <w:pPr>
        <w:spacing w:before="40" w:after="40" w:line="276" w:lineRule="auto"/>
      </w:pPr>
      <w:r>
        <w:rPr>
          <w:rFonts w:ascii="Times New Roman" w:hAnsi="Times New Roman"/>
          <w:sz w:val="21"/>
        </w:rPr>
        <w:t>Table 2.1: Comparative Analysis of Expression Evaluation Approaches</w:t>
      </w:r>
      <w:r>
        <w:rPr>
          <w:rFonts w:ascii="Times New Roman" w:hAnsi="Times New Roman"/>
          <w:color w:val="A0A0A0"/>
          <w:sz w:val="18"/>
        </w:rPr>
        <w:t xml:space="preserve"> ............ </w:t>
      </w:r>
      <w:r>
        <w:rPr>
          <w:rFonts w:ascii="Times New Roman" w:hAnsi="Times New Roman"/>
          <w:b/>
          <w:sz w:val="21"/>
        </w:rPr>
        <w:t>10</w:t>
      </w:r>
    </w:p>
    <w:p>
      <w:pPr>
        <w:spacing w:before="40" w:after="40" w:line="276" w:lineRule="auto"/>
      </w:pPr>
      <w:r>
        <w:rPr>
          <w:rFonts w:ascii="Times New Roman" w:hAnsi="Times New Roman"/>
          <w:sz w:val="21"/>
        </w:rPr>
        <w:t>Table 3.1: Hardware Requirements</w:t>
      </w:r>
      <w:r>
        <w:rPr>
          <w:rFonts w:ascii="Times New Roman" w:hAnsi="Times New Roman"/>
          <w:color w:val="A0A0A0"/>
          <w:sz w:val="18"/>
        </w:rPr>
        <w:t xml:space="preserve"> ................................................................ </w:t>
      </w:r>
      <w:r>
        <w:rPr>
          <w:rFonts w:ascii="Times New Roman" w:hAnsi="Times New Roman"/>
          <w:b/>
          <w:sz w:val="21"/>
        </w:rPr>
        <w:t>13</w:t>
      </w:r>
    </w:p>
    <w:p>
      <w:pPr>
        <w:spacing w:before="40" w:after="40" w:line="276" w:lineRule="auto"/>
      </w:pPr>
      <w:r>
        <w:rPr>
          <w:rFonts w:ascii="Times New Roman" w:hAnsi="Times New Roman"/>
          <w:sz w:val="21"/>
        </w:rPr>
        <w:t>Table 3.2: Software &amp; Library Requirements</w:t>
      </w:r>
      <w:r>
        <w:rPr>
          <w:rFonts w:ascii="Times New Roman" w:hAnsi="Times New Roman"/>
          <w:color w:val="A0A0A0"/>
          <w:sz w:val="18"/>
        </w:rPr>
        <w:t xml:space="preserve"> ................................................. </w:t>
      </w:r>
      <w:r>
        <w:rPr>
          <w:rFonts w:ascii="Times New Roman" w:hAnsi="Times New Roman"/>
          <w:b/>
          <w:sz w:val="21"/>
        </w:rPr>
        <w:t>14</w:t>
      </w:r>
    </w:p>
    <w:p>
      <w:pPr>
        <w:spacing w:before="40" w:after="40" w:line="276" w:lineRule="auto"/>
      </w:pPr>
      <w:r>
        <w:rPr>
          <w:rFonts w:ascii="Times New Roman" w:hAnsi="Times New Roman"/>
          <w:sz w:val="21"/>
        </w:rPr>
        <w:t>Table 4.1: Lexical Token Specification &amp; Regex Mappings</w:t>
      </w:r>
      <w:r>
        <w:rPr>
          <w:rFonts w:ascii="Times New Roman" w:hAnsi="Times New Roman"/>
          <w:color w:val="A0A0A0"/>
          <w:sz w:val="18"/>
        </w:rPr>
        <w:t xml:space="preserve"> .............................. </w:t>
      </w:r>
      <w:r>
        <w:rPr>
          <w:rFonts w:ascii="Times New Roman" w:hAnsi="Times New Roman"/>
          <w:b/>
          <w:sz w:val="21"/>
        </w:rPr>
        <w:t>20</w:t>
      </w:r>
    </w:p>
    <w:p>
      <w:pPr>
        <w:spacing w:before="40" w:after="40" w:line="276" w:lineRule="auto"/>
      </w:pPr>
      <w:r>
        <w:rPr>
          <w:rFonts w:ascii="Times New Roman" w:hAnsi="Times New Roman"/>
          <w:sz w:val="21"/>
        </w:rPr>
        <w:t>Table 4.2: Operator Precedence &amp; Binding Power Table</w:t>
      </w:r>
      <w:r>
        <w:rPr>
          <w:rFonts w:ascii="Times New Roman" w:hAnsi="Times New Roman"/>
          <w:color w:val="A0A0A0"/>
          <w:sz w:val="18"/>
        </w:rPr>
        <w:t xml:space="preserve"> .................................. </w:t>
      </w:r>
      <w:r>
        <w:rPr>
          <w:rFonts w:ascii="Times New Roman" w:hAnsi="Times New Roman"/>
          <w:b/>
          <w:sz w:val="21"/>
        </w:rPr>
        <w:t>22</w:t>
      </w:r>
    </w:p>
    <w:p>
      <w:pPr>
        <w:spacing w:before="40" w:after="40" w:line="276" w:lineRule="auto"/>
      </w:pPr>
      <w:r>
        <w:rPr>
          <w:rFonts w:ascii="Times New Roman" w:hAnsi="Times New Roman"/>
          <w:sz w:val="21"/>
        </w:rPr>
        <w:t>Table 4.3: Virtual Machine Instruction Set Architecture (ISA)</w:t>
      </w:r>
      <w:r>
        <w:rPr>
          <w:rFonts w:ascii="Times New Roman" w:hAnsi="Times New Roman"/>
          <w:color w:val="A0A0A0"/>
          <w:sz w:val="18"/>
        </w:rPr>
        <w:t xml:space="preserve"> ..................... </w:t>
      </w:r>
      <w:r>
        <w:rPr>
          <w:rFonts w:ascii="Times New Roman" w:hAnsi="Times New Roman"/>
          <w:b/>
          <w:sz w:val="21"/>
        </w:rPr>
        <w:t>26</w:t>
      </w:r>
    </w:p>
    <w:p>
      <w:pPr>
        <w:spacing w:before="40" w:after="40" w:line="276" w:lineRule="auto"/>
      </w:pPr>
      <w:r>
        <w:rPr>
          <w:rFonts w:ascii="Times New Roman" w:hAnsi="Times New Roman"/>
          <w:sz w:val="21"/>
        </w:rPr>
        <w:t>Table 7.1: Comprehensive Test Case Verification Matrix (TC01–TC07)</w:t>
      </w:r>
      <w:r>
        <w:rPr>
          <w:rFonts w:ascii="Times New Roman" w:hAnsi="Times New Roman"/>
          <w:color w:val="A0A0A0"/>
          <w:sz w:val="18"/>
        </w:rPr>
        <w:t xml:space="preserve"> ............. </w:t>
      </w:r>
      <w:r>
        <w:rPr>
          <w:rFonts w:ascii="Times New Roman" w:hAnsi="Times New Roman"/>
          <w:b/>
          <w:sz w:val="21"/>
        </w:rPr>
        <w:t>47</w:t>
      </w:r>
    </w:p>
    <w:p>
      <w:pPr>
        <w:spacing w:before="40" w:after="40" w:line="276" w:lineRule="auto"/>
      </w:pPr>
      <w:r>
        <w:rPr>
          <w:rFonts w:ascii="Times New Roman" w:hAnsi="Times New Roman"/>
          <w:sz w:val="21"/>
        </w:rPr>
        <w:t>Table 7.2: Step-by-Step Cycle Execution Trace for (10 + 5) * 2 ^ 3 - 8 / 4</w:t>
      </w:r>
      <w:r>
        <w:rPr>
          <w:rFonts w:ascii="Times New Roman" w:hAnsi="Times New Roman"/>
          <w:color w:val="A0A0A0"/>
          <w:sz w:val="18"/>
        </w:rPr>
        <w:t xml:space="preserve"> .. </w:t>
      </w:r>
      <w:r>
        <w:rPr>
          <w:rFonts w:ascii="Times New Roman" w:hAnsi="Times New Roman"/>
          <w:b/>
          <w:sz w:val="21"/>
        </w:rPr>
        <w:t>53</w:t>
      </w:r>
    </w:p>
    <w:p>
      <w:pPr>
        <w:spacing w:before="40" w:after="40" w:line="276" w:lineRule="auto"/>
      </w:pPr>
      <w:r>
        <w:rPr>
          <w:rFonts w:ascii="Times New Roman" w:hAnsi="Times New Roman"/>
          <w:sz w:val="21"/>
        </w:rPr>
        <w:t>Table 8.1: Compiler Phase Microsecond Benchmarks</w:t>
      </w:r>
      <w:r>
        <w:rPr>
          <w:rFonts w:ascii="Times New Roman" w:hAnsi="Times New Roman"/>
          <w:color w:val="A0A0A0"/>
          <w:sz w:val="18"/>
        </w:rPr>
        <w:t xml:space="preserve"> ........................................ </w:t>
      </w:r>
      <w:r>
        <w:rPr>
          <w:rFonts w:ascii="Times New Roman" w:hAnsi="Times New Roman"/>
          <w:b/>
          <w:sz w:val="21"/>
        </w:rPr>
        <w:t>55</w:t>
      </w:r>
    </w:p>
    <w:p>
      <w:pPr>
        <w:spacing w:before="40" w:after="40" w:line="276" w:lineRule="auto"/>
      </w:pPr>
      <w:r>
        <w:rPr>
          <w:rFonts w:ascii="Times New Roman" w:hAnsi="Times New Roman"/>
          <w:sz w:val="21"/>
        </w:rPr>
        <w:t>Table 8.2: Graphical Rendering Frame Rates (OpenGL vs Software)</w:t>
      </w:r>
      <w:r>
        <w:rPr>
          <w:rFonts w:ascii="Times New Roman" w:hAnsi="Times New Roman"/>
          <w:color w:val="A0A0A0"/>
          <w:sz w:val="18"/>
        </w:rPr>
        <w:t xml:space="preserve"> .................. </w:t>
      </w:r>
      <w:r>
        <w:rPr>
          <w:rFonts w:ascii="Times New Roman" w:hAnsi="Times New Roman"/>
          <w:b/>
          <w:sz w:val="21"/>
        </w:rPr>
        <w:t>57</w:t>
      </w:r>
    </w:p>
    <w:p>
      <w:r>
        <w:br w:type="page"/>
      </w:r>
    </w:p>
    <w:p>
      <w:pPr>
        <w:keepNext/>
        <w:spacing w:before="440" w:after="160"/>
      </w:pPr>
      <w:r>
        <w:rPr>
          <w:rFonts w:ascii="Times New Roman" w:hAnsi="Times New Roman"/>
          <w:b/>
          <w:color w:val="0F2240"/>
          <w:sz w:val="32"/>
        </w:rPr>
        <w:t>CHAPTER 1 – INTRODUCTION</w:t>
      </w:r>
    </w:p>
    <w:p>
      <w:pPr>
        <w:keepNext/>
        <w:spacing w:before="280" w:after="80"/>
      </w:pPr>
      <w:r>
        <w:rPr>
          <w:rFonts w:ascii="Times New Roman" w:hAnsi="Times New Roman"/>
          <w:b/>
          <w:color w:val="1E293B"/>
          <w:sz w:val="27"/>
        </w:rPr>
        <w:t>1.1 Introduction to Compiler Design &amp; Language Processors</w:t>
      </w:r>
    </w:p>
    <w:p>
      <w:pPr>
        <w:spacing w:before="0" w:after="120" w:line="360" w:lineRule="auto"/>
        <w:jc w:val="both"/>
      </w:pPr>
      <w:r>
        <w:rPr>
          <w:rFonts w:ascii="Times New Roman" w:hAnsi="Times New Roman"/>
          <w:b w:val="0"/>
          <w:i w:val="0"/>
          <w:color w:val="222222"/>
          <w:sz w:val="24"/>
        </w:rPr>
        <w:t>A compiler is a sophisticated system software program that translates human-readable source code written in a high-level programming language into an equivalent machine code, bytecode, or lower-level intermediate representation suitable for direct hardware or virtual machine execution. Fundamentally, a language processor operates as a series of cascading transformations, translating unstructured sequences of characters into structured grammatical representations, validating semantics, optimizing intermediate forms, and emitting efficient executable targets.</w:t>
      </w:r>
    </w:p>
    <w:p>
      <w:pPr>
        <w:spacing w:before="0" w:after="120" w:line="360" w:lineRule="auto"/>
        <w:jc w:val="both"/>
      </w:pPr>
      <w:r>
        <w:rPr>
          <w:rFonts w:ascii="Times New Roman" w:hAnsi="Times New Roman"/>
          <w:b w:val="0"/>
          <w:i w:val="0"/>
          <w:color w:val="222222"/>
          <w:sz w:val="24"/>
        </w:rPr>
        <w:t>In classical computer science theory, compilation is traditionally partitioned into two principal divisions: the Analysis Phase (the compiler Front-End) and the Synthesis Phase (the compiler Back-End). The Front-End is tasked with understanding the source language through Lexical Analysis (scanning source text into discrete tokens), Syntax Analysis (parsing tokens into hierarchical Parse Trees or Abstract Syntax Trees according to formal grammar rules), and Semantic Analysis (type checking, scope resolution, and contextual validation). The Back-End translates these validated syntax structures through Intermediate Code Generation (emitting three-address code, static single assignment, or stack bytecode), Code Optimization (performing constant folding, dead code elimination, and common subexpression elimination), and Target Code Generation (producing native assembly or virtual machine instructions).</w:t>
      </w:r>
    </w:p>
    <w:p>
      <w:pPr>
        <w:keepNext/>
        <w:spacing w:before="280" w:after="80"/>
      </w:pPr>
      <w:r>
        <w:rPr>
          <w:rFonts w:ascii="Times New Roman" w:hAnsi="Times New Roman"/>
          <w:b/>
          <w:color w:val="1E293B"/>
          <w:sz w:val="27"/>
        </w:rPr>
        <w:t>1.2 Background on Arithmetic Expression Processing</w:t>
      </w:r>
    </w:p>
    <w:p>
      <w:pPr>
        <w:spacing w:before="0" w:after="120" w:line="360" w:lineRule="auto"/>
        <w:jc w:val="both"/>
      </w:pPr>
      <w:r>
        <w:rPr>
          <w:rFonts w:ascii="Times New Roman" w:hAnsi="Times New Roman"/>
          <w:b w:val="0"/>
          <w:i w:val="0"/>
          <w:color w:val="222222"/>
          <w:sz w:val="24"/>
        </w:rPr>
        <w:t>Arithmetic expression evaluation represents one of the most foundational problems in computer science and compiler engineering. While humans intuitively parse infix mathematical expressions (such as '3 + 4 * 2') by mentally prioritizing multiplication over addition, computers require deterministic algorithmic structures to systematically resolve operator precedence, associativity, unary operators, and explicit parenthetical groupings.</w:t>
      </w:r>
    </w:p>
    <w:p>
      <w:pPr>
        <w:spacing w:before="0" w:after="120" w:line="360" w:lineRule="auto"/>
        <w:jc w:val="both"/>
      </w:pPr>
      <w:r>
        <w:rPr>
          <w:rFonts w:ascii="Times New Roman" w:hAnsi="Times New Roman"/>
          <w:b w:val="0"/>
          <w:i w:val="0"/>
          <w:color w:val="222222"/>
          <w:sz w:val="24"/>
        </w:rPr>
        <w:t>Historically, arithmetic evaluation has been implemented using classical stack algorithms (such as Dijkstra's Shunting-Yard algorithm) or grammar-driven recursive descent parsers. However, conventional implementations frequently evaluate expressions directly in-place without generating a clean Abstract Syntax Tree (AST), or they compile directly to native binaries without exposing intermediate stages. In undergraduate pedagogy, this lack of transparency obscures the crucial distinctions between grammar parsing, tree construction, intermediate bytecode compilation, and virtual machine register/stack transitions.</w:t>
      </w:r>
    </w:p>
    <w:p>
      <w:pPr>
        <w:keepNext/>
        <w:spacing w:before="280" w:after="80"/>
      </w:pPr>
      <w:r>
        <w:rPr>
          <w:rFonts w:ascii="Times New Roman" w:hAnsi="Times New Roman"/>
          <w:b/>
          <w:color w:val="1E293B"/>
          <w:sz w:val="27"/>
        </w:rPr>
        <w:t>1.3 Problem Statement</w:t>
      </w:r>
    </w:p>
    <w:p>
      <w:pPr>
        <w:spacing w:before="0" w:after="120" w:line="360" w:lineRule="auto"/>
        <w:jc w:val="both"/>
      </w:pPr>
      <w:r>
        <w:rPr>
          <w:rFonts w:ascii="Times New Roman" w:hAnsi="Times New Roman"/>
          <w:b w:val="0"/>
          <w:i w:val="0"/>
          <w:color w:val="222222"/>
          <w:sz w:val="24"/>
        </w:rPr>
        <w:t>The objective of this project is to develop an Interactive Arithmetic Expression Compiler that systematically bridges theoretical compiler engineering principles and practical runtime execution through a modern, dual-tier hybrid architecture. Existing educational tools either function as opaque black boxes that compute mathematical results instantaneously without exposing internal states, or rely on slow, interpreted scripts that fail to demonstrate high-performance compiled architectures.</w:t>
      </w:r>
    </w:p>
    <w:p>
      <w:pPr>
        <w:spacing w:before="0" w:after="120" w:line="360" w:lineRule="auto"/>
        <w:jc w:val="both"/>
      </w:pPr>
      <w:r>
        <w:rPr>
          <w:rFonts w:ascii="Times New Roman" w:hAnsi="Times New Roman"/>
          <w:b w:val="0"/>
          <w:i w:val="0"/>
          <w:color w:val="222222"/>
          <w:sz w:val="24"/>
        </w:rPr>
        <w:t>Therefore, there is an urgent pedagogical need for an interactive, deterministic compiler system that (1) executes high-speed lexical analysis, parsing, and bytecode generation using a memory-safe, zero-cost compiled language (Rust), (2) visually models the token stream and Abstract Syntax Tree using GPU-accelerated rendering, and (3) exposes a cycle-by-cycle Virtual Machine Stepper allowing students to observe operand stack pushes, pops, arithmetic execution, and runtime error conditions in real time.</w:t>
      </w:r>
    </w:p>
    <w:p>
      <w:pPr>
        <w:keepNext/>
        <w:spacing w:before="280" w:after="80"/>
      </w:pPr>
      <w:r>
        <w:rPr>
          <w:rFonts w:ascii="Times New Roman" w:hAnsi="Times New Roman"/>
          <w:b/>
          <w:color w:val="1E293B"/>
          <w:sz w:val="27"/>
        </w:rPr>
        <w:t>1.4 Motivation</w:t>
      </w:r>
    </w:p>
    <w:p>
      <w:pPr>
        <w:spacing w:before="0" w:after="120" w:line="360" w:lineRule="auto"/>
        <w:jc w:val="both"/>
      </w:pPr>
      <w:r>
        <w:rPr>
          <w:rFonts w:ascii="Times New Roman" w:hAnsi="Times New Roman"/>
          <w:b w:val="0"/>
          <w:i w:val="0"/>
          <w:color w:val="222222"/>
          <w:sz w:val="24"/>
        </w:rPr>
        <w:t>Several foundational factors motivated the development of this project:</w:t>
      </w:r>
    </w:p>
    <w:p>
      <w:pPr>
        <w:spacing w:before="0" w:after="120" w:line="360" w:lineRule="auto"/>
        <w:jc w:val="both"/>
      </w:pPr>
      <w:r>
        <w:rPr>
          <w:rFonts w:ascii="Times New Roman" w:hAnsi="Times New Roman"/>
          <w:b w:val="0"/>
          <w:i w:val="0"/>
          <w:color w:val="222222"/>
          <w:sz w:val="24"/>
        </w:rPr>
        <w:t>1. Pedagogical Transparency: Students frequently struggle with the abstract concepts of operator precedence, left-versus-right binding powers, and tree traversal algorithms. Providing an interactive graphical visualizer with step-by-step playback transforms abstract mathematical formalisms into tangible visual structures.</w:t>
      </w:r>
    </w:p>
    <w:p>
      <w:pPr>
        <w:spacing w:before="0" w:after="120" w:line="360" w:lineRule="auto"/>
        <w:jc w:val="both"/>
      </w:pPr>
      <w:r>
        <w:rPr>
          <w:rFonts w:ascii="Times New Roman" w:hAnsi="Times New Roman"/>
          <w:b w:val="0"/>
          <w:i w:val="0"/>
          <w:color w:val="222222"/>
          <w:sz w:val="24"/>
        </w:rPr>
        <w:t>2. Architectural Rigor: Many student projects simulate compilers via simple string replacements or Python 'eval()' shortcuts. This project was motivated by the desire to implement an authentic, production-grade compiler pipeline adhering strictly to classical phase separation: Lexer -&gt; Pratt Parser -&gt; AST -&gt; Bytecode Generator -&gt; Virtual Machine.</w:t>
      </w:r>
    </w:p>
    <w:p>
      <w:pPr>
        <w:spacing w:before="0" w:after="120" w:line="360" w:lineRule="auto"/>
        <w:jc w:val="both"/>
      </w:pPr>
      <w:r>
        <w:rPr>
          <w:rFonts w:ascii="Times New Roman" w:hAnsi="Times New Roman"/>
          <w:b w:val="0"/>
          <w:i w:val="0"/>
          <w:color w:val="222222"/>
          <w:sz w:val="24"/>
        </w:rPr>
        <w:t>3. High-Performance Hybrid Engineering: Demonstrating cross-language interoperability by combining the raw execution speed and memory safety of Rust with the rich graphical user interface capabilities of Python (PyQt6) via an industry-standard C-ABI Foreign Function Interface (FFI).</w:t>
      </w:r>
    </w:p>
    <w:p>
      <w:pPr>
        <w:spacing w:before="0" w:after="120" w:line="360" w:lineRule="auto"/>
        <w:jc w:val="both"/>
      </w:pPr>
      <w:r>
        <w:rPr>
          <w:rFonts w:ascii="Times New Roman" w:hAnsi="Times New Roman"/>
          <w:b w:val="0"/>
          <w:i w:val="0"/>
          <w:color w:val="222222"/>
          <w:sz w:val="24"/>
        </w:rPr>
        <w:t>4. Target Audience: Computer Science undergraduates, compiler design instructors, and systems software enthusiasts seeking an intuitive, interactive platform to explore formal language processing.</w:t>
      </w:r>
    </w:p>
    <w:p>
      <w:pPr>
        <w:keepNext/>
        <w:spacing w:before="280" w:after="80"/>
      </w:pPr>
      <w:r>
        <w:rPr>
          <w:rFonts w:ascii="Times New Roman" w:hAnsi="Times New Roman"/>
          <w:b/>
          <w:color w:val="1E293B"/>
          <w:sz w:val="27"/>
        </w:rPr>
        <w:t>1.5 Objectives of the Project</w:t>
      </w:r>
    </w:p>
    <w:p>
      <w:pPr>
        <w:spacing w:before="0" w:after="120" w:line="360" w:lineRule="auto"/>
        <w:jc w:val="both"/>
      </w:pPr>
      <w:r>
        <w:rPr>
          <w:rFonts w:ascii="Times New Roman" w:hAnsi="Times New Roman"/>
          <w:b w:val="0"/>
          <w:i w:val="0"/>
          <w:color w:val="222222"/>
          <w:sz w:val="24"/>
        </w:rPr>
        <w:t>The specific, measurable engineering objectives of this project are:</w:t>
      </w:r>
    </w:p>
    <w:p>
      <w:pPr>
        <w:spacing w:before="0" w:after="120" w:line="360" w:lineRule="auto"/>
        <w:jc w:val="both"/>
      </w:pPr>
      <w:r>
        <w:rPr>
          <w:rFonts w:ascii="Times New Roman" w:hAnsi="Times New Roman"/>
          <w:b w:val="0"/>
          <w:i w:val="0"/>
          <w:color w:val="222222"/>
          <w:sz w:val="24"/>
        </w:rPr>
        <w:t>1. To design and implement a zero-allocation Lexical Analyzer (Tokenizer) in Rust that scans source strings into strongly-typed tokens with character span tracking and robust error recovery.</w:t>
      </w:r>
    </w:p>
    <w:p>
      <w:pPr>
        <w:spacing w:before="0" w:after="120" w:line="360" w:lineRule="auto"/>
        <w:jc w:val="both"/>
      </w:pPr>
      <w:r>
        <w:rPr>
          <w:rFonts w:ascii="Times New Roman" w:hAnsi="Times New Roman"/>
          <w:b w:val="0"/>
          <w:i w:val="0"/>
          <w:color w:val="222222"/>
          <w:sz w:val="24"/>
        </w:rPr>
        <w:t>2. To implement a Top-Down Operator Precedence (Pratt) Parser capable of deterministically parsing binary operations (+, -, *, /, %, ^), unary negation (-), and arbitrary nested parentheses without left-recursion issues.</w:t>
      </w:r>
    </w:p>
    <w:p>
      <w:pPr>
        <w:spacing w:before="0" w:after="120" w:line="360" w:lineRule="auto"/>
        <w:jc w:val="both"/>
      </w:pPr>
      <w:r>
        <w:rPr>
          <w:rFonts w:ascii="Times New Roman" w:hAnsi="Times New Roman"/>
          <w:b w:val="0"/>
          <w:i w:val="0"/>
          <w:color w:val="222222"/>
          <w:sz w:val="24"/>
        </w:rPr>
        <w:t>3. To model and construct a recursive Abstract Syntax Tree (AST) data structure and implement a 2D hierarchical layout algorithm calculating node coordinates for graphical rendering.</w:t>
      </w:r>
    </w:p>
    <w:p>
      <w:pPr>
        <w:spacing w:before="0" w:after="120" w:line="360" w:lineRule="auto"/>
        <w:jc w:val="both"/>
      </w:pPr>
      <w:r>
        <w:rPr>
          <w:rFonts w:ascii="Times New Roman" w:hAnsi="Times New Roman"/>
          <w:b w:val="0"/>
          <w:i w:val="0"/>
          <w:color w:val="222222"/>
          <w:sz w:val="24"/>
        </w:rPr>
        <w:t>4. To construct an Intermediate Stack Bytecode Generator that converts the AST into a linear sequence of zero-address instructions (PUSH, ADD, SUB, MUL, DIV, MOD, POW, NEG, HALT).</w:t>
      </w:r>
    </w:p>
    <w:p>
      <w:pPr>
        <w:spacing w:before="0" w:after="120" w:line="360" w:lineRule="auto"/>
        <w:jc w:val="both"/>
      </w:pPr>
      <w:r>
        <w:rPr>
          <w:rFonts w:ascii="Times New Roman" w:hAnsi="Times New Roman"/>
          <w:b w:val="0"/>
          <w:i w:val="0"/>
          <w:color w:val="222222"/>
          <w:sz w:val="24"/>
        </w:rPr>
        <w:t>5. To engineer a Stack-Based Virtual Machine that records every execution cycle (Instruction Pointer, Opcode, Mnemonic, Operand Stack state, and Execution Status), enabling bidirectional step-by-step playback in the GUI.</w:t>
      </w:r>
    </w:p>
    <w:p>
      <w:pPr>
        <w:spacing w:before="0" w:after="120" w:line="360" w:lineRule="auto"/>
        <w:jc w:val="both"/>
      </w:pPr>
      <w:r>
        <w:rPr>
          <w:rFonts w:ascii="Times New Roman" w:hAnsi="Times New Roman"/>
          <w:b w:val="0"/>
          <w:i w:val="0"/>
          <w:color w:val="222222"/>
          <w:sz w:val="24"/>
        </w:rPr>
        <w:t>6. To integrate the Rust compiler core into an interactive PyQt6 application featuring GPU-accelerated OpenGL viewport rendering and an intuitive VM stepper visualizer.</w:t>
      </w:r>
    </w:p>
    <w:p>
      <w:pPr>
        <w:keepNext/>
        <w:spacing w:before="280" w:after="80"/>
      </w:pPr>
      <w:r>
        <w:rPr>
          <w:rFonts w:ascii="Times New Roman" w:hAnsi="Times New Roman"/>
          <w:b/>
          <w:color w:val="1E293B"/>
          <w:sz w:val="27"/>
        </w:rPr>
        <w:t>1.6 Scope of the Project</w:t>
      </w:r>
    </w:p>
    <w:p>
      <w:pPr>
        <w:spacing w:before="0" w:after="120" w:line="360" w:lineRule="auto"/>
        <w:jc w:val="both"/>
      </w:pPr>
      <w:r>
        <w:rPr>
          <w:rFonts w:ascii="Times New Roman" w:hAnsi="Times New Roman"/>
          <w:b w:val="0"/>
          <w:i w:val="0"/>
          <w:color w:val="222222"/>
          <w:sz w:val="24"/>
        </w:rPr>
        <w:t>The functional scope of the Interactive Arithmetic Expression Compiler encompasses:</w:t>
      </w:r>
    </w:p>
    <w:p>
      <w:pPr>
        <w:spacing w:before="0" w:after="120" w:line="360" w:lineRule="auto"/>
        <w:jc w:val="both"/>
      </w:pPr>
      <w:r>
        <w:rPr>
          <w:rFonts w:ascii="Times New Roman" w:hAnsi="Times New Roman"/>
          <w:b w:val="0"/>
          <w:i w:val="0"/>
          <w:color w:val="222222"/>
          <w:sz w:val="24"/>
        </w:rPr>
        <w:t>• Supported Numeric Literals: 64-bit IEEE-754 double-precision floating-point numbers, including integers, decimals, and fractional values.</w:t>
      </w:r>
    </w:p>
    <w:p>
      <w:pPr>
        <w:spacing w:before="0" w:after="120" w:line="360" w:lineRule="auto"/>
        <w:jc w:val="both"/>
      </w:pPr>
      <w:r>
        <w:rPr>
          <w:rFonts w:ascii="Times New Roman" w:hAnsi="Times New Roman"/>
          <w:b w:val="0"/>
          <w:i w:val="0"/>
          <w:color w:val="222222"/>
          <w:sz w:val="24"/>
        </w:rPr>
        <w:t>• Supported Arithmetic Operators: Addition (+), Subtraction (-), Multiplication (*), Floating-point Division (/), Modulo (%), and Exponentiation (^).</w:t>
      </w:r>
    </w:p>
    <w:p>
      <w:pPr>
        <w:spacing w:before="0" w:after="120" w:line="360" w:lineRule="auto"/>
        <w:jc w:val="both"/>
      </w:pPr>
      <w:r>
        <w:rPr>
          <w:rFonts w:ascii="Times New Roman" w:hAnsi="Times New Roman"/>
          <w:b w:val="0"/>
          <w:i w:val="0"/>
          <w:color w:val="222222"/>
          <w:sz w:val="24"/>
        </w:rPr>
        <w:t>• Unary Operations: Prefix unary negation (-) with higher precedence than multiplication and addition.</w:t>
      </w:r>
    </w:p>
    <w:p>
      <w:pPr>
        <w:spacing w:before="0" w:after="120" w:line="360" w:lineRule="auto"/>
        <w:jc w:val="both"/>
      </w:pPr>
      <w:r>
        <w:rPr>
          <w:rFonts w:ascii="Times New Roman" w:hAnsi="Times New Roman"/>
          <w:b w:val="0"/>
          <w:i w:val="0"/>
          <w:color w:val="222222"/>
          <w:sz w:val="24"/>
        </w:rPr>
        <w:t>• Grouping Constructs: Parentheses '(' and ')' with arbitrary nesting depths.</w:t>
      </w:r>
    </w:p>
    <w:p>
      <w:pPr>
        <w:spacing w:before="0" w:after="120" w:line="360" w:lineRule="auto"/>
        <w:jc w:val="both"/>
      </w:pPr>
      <w:r>
        <w:rPr>
          <w:rFonts w:ascii="Times New Roman" w:hAnsi="Times New Roman"/>
          <w:b w:val="0"/>
          <w:i w:val="0"/>
          <w:color w:val="222222"/>
          <w:sz w:val="24"/>
        </w:rPr>
        <w:t>• Associativity Rules: Left-associativity for +, -, *, /, %; strict right-associativity for exponentiation (e.g., '2 ^ 3 ^ 2' resolves as '2 ^ (3 ^ 2)').</w:t>
      </w:r>
    </w:p>
    <w:p>
      <w:pPr>
        <w:spacing w:before="0" w:after="120" w:line="360" w:lineRule="auto"/>
        <w:jc w:val="both"/>
      </w:pPr>
      <w:r>
        <w:rPr>
          <w:rFonts w:ascii="Times New Roman" w:hAnsi="Times New Roman"/>
          <w:b w:val="0"/>
          <w:i w:val="0"/>
          <w:color w:val="222222"/>
          <w:sz w:val="24"/>
        </w:rPr>
        <w:t>• Runtime Safety &amp; Diagnostics: Explicit detection and graceful error reporting for lexical errors, syntax errors (unmatched parentheses, misplaced operators), division-by-zero, and stack underflow.</w:t>
      </w:r>
    </w:p>
    <w:p>
      <w:pPr>
        <w:spacing w:before="0" w:after="120" w:line="360" w:lineRule="auto"/>
        <w:jc w:val="both"/>
      </w:pPr>
      <w:r>
        <w:rPr>
          <w:rFonts w:ascii="Times New Roman" w:hAnsi="Times New Roman"/>
          <w:b w:val="0"/>
          <w:i w:val="0"/>
          <w:color w:val="222222"/>
          <w:sz w:val="24"/>
        </w:rPr>
        <w:t>Current project boundaries deliberately exclude multi-statement scripts, variable symbol tables, and control-flow structures (if-else, loops) to maintain rigorous focus on Topic 1: Interactive Arithmetic Expression Compiler.</w:t>
      </w:r>
    </w:p>
    <w:p>
      <w:pPr>
        <w:keepNext/>
        <w:spacing w:before="440" w:after="160"/>
      </w:pPr>
      <w:r>
        <w:rPr>
          <w:rFonts w:ascii="Times New Roman" w:hAnsi="Times New Roman"/>
          <w:b/>
          <w:color w:val="0F2240"/>
          <w:sz w:val="32"/>
        </w:rPr>
        <w:t>CHAPTER 2 – LITERATURE REVIEW &amp; THEORETICAL FOUNDATIONS</w:t>
      </w:r>
    </w:p>
    <w:p>
      <w:pPr>
        <w:keepNext/>
        <w:spacing w:before="280" w:after="80"/>
      </w:pPr>
      <w:r>
        <w:rPr>
          <w:rFonts w:ascii="Times New Roman" w:hAnsi="Times New Roman"/>
          <w:b/>
          <w:color w:val="1E293B"/>
          <w:sz w:val="27"/>
        </w:rPr>
        <w:t>2.1 Theoretical Foundations of Language Processing</w:t>
      </w:r>
    </w:p>
    <w:p>
      <w:pPr>
        <w:spacing w:before="0" w:after="120" w:line="360" w:lineRule="auto"/>
        <w:jc w:val="both"/>
      </w:pPr>
      <w:r>
        <w:rPr>
          <w:rFonts w:ascii="Times New Roman" w:hAnsi="Times New Roman"/>
          <w:b w:val="0"/>
          <w:i w:val="0"/>
          <w:color w:val="222222"/>
          <w:sz w:val="24"/>
        </w:rPr>
        <w:t>In formal language theory (Chomsky Hierarchy), programming languages and mathematical expressions occupy well-defined grammar classifications:</w:t>
      </w:r>
    </w:p>
    <w:p>
      <w:pPr>
        <w:spacing w:before="0" w:after="120" w:line="360" w:lineRule="auto"/>
        <w:jc w:val="both"/>
      </w:pPr>
      <w:r>
        <w:rPr>
          <w:rFonts w:ascii="Times New Roman" w:hAnsi="Times New Roman"/>
          <w:b w:val="0"/>
          <w:i w:val="0"/>
          <w:color w:val="222222"/>
          <w:sz w:val="24"/>
        </w:rPr>
        <w:t>• Regular Languages (Type 3): Recognizable by Finite Automata (DFA/NFA) and expressible via Regular Expressions. In compiler design, lexical tokens (such as numeric literals, identifiers, and operator symbols) belong to regular languages because their extraction requires no arbitrary memory or recursive nesting.</w:t>
      </w:r>
    </w:p>
    <w:p>
      <w:pPr>
        <w:spacing w:before="0" w:after="120" w:line="360" w:lineRule="auto"/>
        <w:jc w:val="both"/>
      </w:pPr>
      <w:r>
        <w:rPr>
          <w:rFonts w:ascii="Times New Roman" w:hAnsi="Times New Roman"/>
          <w:b w:val="0"/>
          <w:i w:val="0"/>
          <w:color w:val="222222"/>
          <w:sz w:val="24"/>
        </w:rPr>
        <w:t>• Context-Free Languages (Type 2): Recognizable by Pushdown Automata and defined by Context-Free Grammars (CFGs). Mathematical expressions with balanced, nested parentheses belong strictly to Context-Free Languages because validating arbitrary parenthetical depth requires stack memory.</w:t>
      </w:r>
    </w:p>
    <w:p>
      <w:pPr>
        <w:spacing w:before="0" w:after="120" w:line="360" w:lineRule="auto"/>
        <w:jc w:val="both"/>
      </w:pPr>
      <w:r>
        <w:rPr>
          <w:rFonts w:ascii="Times New Roman" w:hAnsi="Times New Roman"/>
          <w:b w:val="0"/>
          <w:i w:val="0"/>
          <w:color w:val="222222"/>
          <w:sz w:val="24"/>
        </w:rPr>
        <w:t>A classical Context-Free Grammar for arithmetic expressions can be formally written in Backus-Naur Form (BNF) as:</w:t>
      </w:r>
    </w:p>
    <w:tbl>
      <w:tblPr>
        <w:tblW w:type="auto" w:w="0"/>
        <w:jc w:val="center"/>
        <w:tblLook w:firstColumn="1" w:firstRow="1" w:lastColumn="0" w:lastRow="0" w:noHBand="0" w:noVBand="1" w:val="04A0"/>
      </w:tblPr>
      <w:tblGrid>
        <w:gridCol w:w="9029"/>
      </w:tblGrid>
      <w:tr>
        <w:tc>
          <w:tcPr>
            <w:tcW w:type="dxa" w:w="9029"/>
            <w:tcMar>
              <w:top w:w="120" w:type="dxa"/>
              <w:bottom w:w="120" w:type="dxa"/>
              <w:left w:w="160" w:type="dxa"/>
              <w:right w:w="160" w:type="dxa"/>
            </w:tcMar>
            <w:shd w:fill="F8FAFC"/>
            <w:tcBorders>
              <w:top w:val="single" w:sz="6" w:space="0" w:color="CBD5E1"/>
              <w:bottom w:val="single" w:sz="6" w:space="0" w:color="CBD5E1"/>
              <w:left w:val="single" w:sz="6" w:space="0" w:color="CBD5E1"/>
              <w:right w:val="single" w:sz="6" w:space="0" w:color="CBD5E1"/>
            </w:tcBorders>
          </w:tcPr>
          <w:p>
            <w:pPr>
              <w:spacing w:before="0" w:after="0" w:line="276" w:lineRule="auto"/>
              <w:jc w:val="left"/>
            </w:pPr>
            <w:r>
              <w:rPr>
                <w:rFonts w:ascii="Consolas" w:hAnsi="Consolas"/>
                <w:color w:val="1E293B"/>
                <w:sz w:val="19"/>
              </w:rPr>
              <w:t>E -&gt; E + T | E - T | T</w:t>
              <w:br/>
              <w:t>T -&gt; T * F | T / F | T % F | F</w:t>
              <w:br/>
              <w:t>F -&gt; P ^ F | P</w:t>
              <w:br/>
              <w:t>P -&gt; - P | ( E ) | number</w:t>
            </w:r>
          </w:p>
        </w:tc>
      </w:tr>
    </w:tbl>
    <w:p>
      <w:pPr>
        <w:spacing w:before="80" w:after="160"/>
        <w:jc w:val="center"/>
      </w:pPr>
      <w:r>
        <w:rPr>
          <w:rFonts w:ascii="Times New Roman" w:hAnsi="Times New Roman"/>
          <w:i/>
          <w:color w:val="475569"/>
          <w:sz w:val="19"/>
        </w:rPr>
        <w:t>Listing: Standard Ambiguity-Free Context-Free Grammar for Arithmetic</w:t>
      </w:r>
    </w:p>
    <w:p>
      <w:pPr>
        <w:spacing w:before="0" w:after="120" w:line="360" w:lineRule="auto"/>
        <w:jc w:val="both"/>
      </w:pPr>
      <w:r>
        <w:rPr>
          <w:rFonts w:ascii="Times New Roman" w:hAnsi="Times New Roman"/>
          <w:b w:val="0"/>
          <w:i w:val="0"/>
          <w:color w:val="222222"/>
          <w:sz w:val="24"/>
        </w:rPr>
        <w:t>While standard CFGs eliminate ambiguity by stratifying grammar rules into distinct non-terminals (E, T, F, P), this stratification increases parser call overhead and complicates right-associative power handling.</w:t>
      </w:r>
    </w:p>
    <w:p>
      <w:pPr>
        <w:keepNext/>
        <w:spacing w:before="280" w:after="80"/>
      </w:pPr>
      <w:r>
        <w:rPr>
          <w:rFonts w:ascii="Times New Roman" w:hAnsi="Times New Roman"/>
          <w:b/>
          <w:color w:val="1E293B"/>
          <w:sz w:val="27"/>
        </w:rPr>
        <w:t>2.2 Survey of Expression Parsing &amp; Evaluation Approaches</w:t>
      </w:r>
    </w:p>
    <w:p>
      <w:pPr>
        <w:spacing w:before="0" w:after="120" w:line="360" w:lineRule="auto"/>
        <w:jc w:val="both"/>
      </w:pPr>
      <w:r>
        <w:rPr>
          <w:rFonts w:ascii="Times New Roman" w:hAnsi="Times New Roman"/>
          <w:b w:val="0"/>
          <w:i w:val="0"/>
          <w:color w:val="222222"/>
          <w:sz w:val="24"/>
        </w:rPr>
        <w:t>A comprehensive literature review reveals four primary paradigms historically employed for arithmetic expression evaluation:</w:t>
      </w:r>
    </w:p>
    <w:p>
      <w:pPr>
        <w:spacing w:before="0" w:after="120" w:line="360" w:lineRule="auto"/>
        <w:jc w:val="both"/>
      </w:pPr>
      <w:r>
        <w:rPr>
          <w:rFonts w:ascii="Times New Roman" w:hAnsi="Times New Roman"/>
          <w:b w:val="0"/>
          <w:i w:val="0"/>
          <w:color w:val="222222"/>
          <w:sz w:val="24"/>
        </w:rPr>
        <w:t>1. Dijkstra's Shunting-Yard Algorithm (1961): Developed by Edsger W. Dijkstra, this algorithm uses an operator stack and an output queue to convert infix expressions directly into Reverse Polish Notation (RPN). While computationally efficient with O(n) complexity, Shunting-Yard couples parsing directly with output emission, making it difficult to construct rich Abstract Syntax Trees or inspect intermediate grammatical structures.</w:t>
      </w:r>
    </w:p>
    <w:p>
      <w:pPr>
        <w:spacing w:before="0" w:after="120" w:line="360" w:lineRule="auto"/>
        <w:jc w:val="both"/>
      </w:pPr>
      <w:r>
        <w:rPr>
          <w:rFonts w:ascii="Times New Roman" w:hAnsi="Times New Roman"/>
          <w:b w:val="0"/>
          <w:i w:val="0"/>
          <w:color w:val="222222"/>
          <w:sz w:val="24"/>
        </w:rPr>
        <w:t>2. Recursive Descent Parsing (LL(1)): A top-down parsing technique where each grammar production rule corresponds to a distinct programmatic function. While conceptually straightforward, pure recursive descent requires grammar refactoring to eliminate left recursion, leads to deep call stacks, and requires numerous boilerplate functions for language grammars with many precedence levels.</w:t>
      </w:r>
    </w:p>
    <w:p>
      <w:pPr>
        <w:spacing w:before="0" w:after="120" w:line="360" w:lineRule="auto"/>
        <w:jc w:val="both"/>
      </w:pPr>
      <w:r>
        <w:rPr>
          <w:rFonts w:ascii="Times New Roman" w:hAnsi="Times New Roman"/>
          <w:b w:val="0"/>
          <w:i w:val="0"/>
          <w:color w:val="222222"/>
          <w:sz w:val="24"/>
        </w:rPr>
        <w:t>3. LR(1) / LALR(1) Table-Driven Parsers: Bottom-up shift-reduce parsing algorithms typically generated by tools like Yacc, Bison, or ANTLR. While mathematically powerful and capable of handling complex programming languages, LR parse tables are notoriously difficult for students to debug, maintain, and visualize interactively.</w:t>
      </w:r>
    </w:p>
    <w:p>
      <w:pPr>
        <w:spacing w:before="0" w:after="120" w:line="360" w:lineRule="auto"/>
        <w:jc w:val="both"/>
      </w:pPr>
      <w:r>
        <w:rPr>
          <w:rFonts w:ascii="Times New Roman" w:hAnsi="Times New Roman"/>
          <w:b w:val="0"/>
          <w:i w:val="0"/>
          <w:color w:val="222222"/>
          <w:sz w:val="24"/>
        </w:rPr>
        <w:t>4. Top-Down Operator Precedence / Pratt Parsing (Vaughan Pratt, 1973): Pratt parsing solves the limitations of both recursive descent and table-driven parsers by associating precedence values ('binding powers') directly with tokens rather than grammar non-terminals. Each token defines a null denotation (nud) when appearing in a prefix position (e.g., numbers or unary negation) and a left denotation (led) when appearing in an infix position (e.g., binary operators). Pratt parsing elegantly handles right-associative operators, consumes minimal stack memory, and directly produces clean AST nodes.</w:t>
      </w:r>
    </w:p>
    <w:p>
      <w:pPr>
        <w:keepNext/>
        <w:spacing w:before="280" w:after="80"/>
      </w:pPr>
      <w:r>
        <w:rPr>
          <w:rFonts w:ascii="Times New Roman" w:hAnsi="Times New Roman"/>
          <w:b/>
          <w:color w:val="1E293B"/>
          <w:sz w:val="27"/>
        </w:rPr>
        <w:t>2.3 Comparative Analysis</w:t>
      </w:r>
    </w:p>
    <w:p>
      <w:pPr>
        <w:spacing w:before="0" w:after="120" w:line="360" w:lineRule="auto"/>
        <w:jc w:val="both"/>
      </w:pPr>
      <w:r>
        <w:rPr>
          <w:rFonts w:ascii="Times New Roman" w:hAnsi="Times New Roman"/>
          <w:b w:val="0"/>
          <w:i w:val="0"/>
          <w:color w:val="222222"/>
          <w:sz w:val="24"/>
        </w:rPr>
        <w:t>Table 2.1 presents a systematic comparative evaluation between traditional expression evaluation techniques and the Pratt Parser + Stack VM architecture developed in this project.</w:t>
      </w:r>
    </w:p>
    <w:tbl>
      <w:tblPr>
        <w:tblW w:type="auto" w:w="0"/>
        <w:jc w:val="center"/>
        <w:tblLook w:firstColumn="1" w:firstRow="1" w:lastColumn="0" w:lastRow="0" w:noHBand="0" w:noVBand="1" w:val="04A0"/>
      </w:tblPr>
      <w:tblGrid>
        <w:gridCol w:w="1806"/>
        <w:gridCol w:w="1806"/>
        <w:gridCol w:w="1806"/>
        <w:gridCol w:w="1806"/>
        <w:gridCol w:w="1806"/>
      </w:tblGrid>
      <w:tr>
        <w:tc>
          <w:tcPr>
            <w:tcW w:type="dxa" w:w="2016"/>
            <w:tcMar>
              <w:top w:w="100" w:type="dxa"/>
              <w:bottom w:w="100" w:type="dxa"/>
              <w:left w:w="120" w:type="dxa"/>
              <w:right w:w="120" w:type="dxa"/>
            </w:tcMar>
            <w:shd w:fill="1E293B"/>
            <w:tcBorders>
              <w:top w:val="single" w:sz="6" w:space="0" w:color="0F172A"/>
              <w:bottom w:val="single" w:sz="6" w:space="0" w:color="0F172A"/>
              <w:left w:val="single" w:sz="6" w:space="0" w:color="0F172A"/>
              <w:right w:val="single" w:sz="6" w:space="0" w:color="0F172A"/>
            </w:tcBorders>
          </w:tcPr>
          <w:p>
            <w:pPr>
              <w:spacing w:before="0" w:after="0"/>
              <w:jc w:val="center"/>
            </w:pPr>
            <w:r>
              <w:rPr>
                <w:rFonts w:ascii="Times New Roman" w:hAnsi="Times New Roman"/>
                <w:b/>
                <w:color w:val="FFFFFF"/>
                <w:sz w:val="19"/>
              </w:rPr>
              <w:t>Feature / Metric</w:t>
            </w:r>
          </w:p>
        </w:tc>
        <w:tc>
          <w:tcPr>
            <w:tcW w:type="dxa" w:w="1584"/>
            <w:tcMar>
              <w:top w:w="100" w:type="dxa"/>
              <w:bottom w:w="100" w:type="dxa"/>
              <w:left w:w="120" w:type="dxa"/>
              <w:right w:w="120" w:type="dxa"/>
            </w:tcMar>
            <w:shd w:fill="1E293B"/>
            <w:tcBorders>
              <w:top w:val="single" w:sz="6" w:space="0" w:color="0F172A"/>
              <w:bottom w:val="single" w:sz="6" w:space="0" w:color="0F172A"/>
              <w:left w:val="single" w:sz="6" w:space="0" w:color="0F172A"/>
              <w:right w:val="single" w:sz="6" w:space="0" w:color="0F172A"/>
            </w:tcBorders>
          </w:tcPr>
          <w:p>
            <w:pPr>
              <w:spacing w:before="0" w:after="0"/>
              <w:jc w:val="center"/>
            </w:pPr>
            <w:r>
              <w:rPr>
                <w:rFonts w:ascii="Times New Roman" w:hAnsi="Times New Roman"/>
                <w:b/>
                <w:color w:val="FFFFFF"/>
                <w:sz w:val="19"/>
              </w:rPr>
              <w:t>Shunting-Yard</w:t>
            </w:r>
          </w:p>
        </w:tc>
        <w:tc>
          <w:tcPr>
            <w:tcW w:type="dxa" w:w="1584"/>
            <w:tcMar>
              <w:top w:w="100" w:type="dxa"/>
              <w:bottom w:w="100" w:type="dxa"/>
              <w:left w:w="120" w:type="dxa"/>
              <w:right w:w="120" w:type="dxa"/>
            </w:tcMar>
            <w:shd w:fill="1E293B"/>
            <w:tcBorders>
              <w:top w:val="single" w:sz="6" w:space="0" w:color="0F172A"/>
              <w:bottom w:val="single" w:sz="6" w:space="0" w:color="0F172A"/>
              <w:left w:val="single" w:sz="6" w:space="0" w:color="0F172A"/>
              <w:right w:val="single" w:sz="6" w:space="0" w:color="0F172A"/>
            </w:tcBorders>
          </w:tcPr>
          <w:p>
            <w:pPr>
              <w:spacing w:before="0" w:after="0"/>
              <w:jc w:val="center"/>
            </w:pPr>
            <w:r>
              <w:rPr>
                <w:rFonts w:ascii="Times New Roman" w:hAnsi="Times New Roman"/>
                <w:b/>
                <w:color w:val="FFFFFF"/>
                <w:sz w:val="19"/>
              </w:rPr>
              <w:t>Recursive Descent</w:t>
            </w:r>
          </w:p>
        </w:tc>
        <w:tc>
          <w:tcPr>
            <w:tcW w:type="dxa" w:w="1728"/>
            <w:tcMar>
              <w:top w:w="100" w:type="dxa"/>
              <w:bottom w:w="100" w:type="dxa"/>
              <w:left w:w="120" w:type="dxa"/>
              <w:right w:w="120" w:type="dxa"/>
            </w:tcMar>
            <w:shd w:fill="1E293B"/>
            <w:tcBorders>
              <w:top w:val="single" w:sz="6" w:space="0" w:color="0F172A"/>
              <w:bottom w:val="single" w:sz="6" w:space="0" w:color="0F172A"/>
              <w:left w:val="single" w:sz="6" w:space="0" w:color="0F172A"/>
              <w:right w:val="single" w:sz="6" w:space="0" w:color="0F172A"/>
            </w:tcBorders>
          </w:tcPr>
          <w:p>
            <w:pPr>
              <w:spacing w:before="0" w:after="0"/>
              <w:jc w:val="center"/>
            </w:pPr>
            <w:r>
              <w:rPr>
                <w:rFonts w:ascii="Times New Roman" w:hAnsi="Times New Roman"/>
                <w:b/>
                <w:color w:val="FFFFFF"/>
                <w:sz w:val="19"/>
              </w:rPr>
              <w:t>LALR(1) (Bison)</w:t>
            </w:r>
          </w:p>
        </w:tc>
        <w:tc>
          <w:tcPr>
            <w:tcW w:type="dxa" w:w="2117"/>
            <w:tcMar>
              <w:top w:w="100" w:type="dxa"/>
              <w:bottom w:w="100" w:type="dxa"/>
              <w:left w:w="120" w:type="dxa"/>
              <w:right w:w="120" w:type="dxa"/>
            </w:tcMar>
            <w:shd w:fill="1E293B"/>
            <w:tcBorders>
              <w:top w:val="single" w:sz="6" w:space="0" w:color="0F172A"/>
              <w:bottom w:val="single" w:sz="6" w:space="0" w:color="0F172A"/>
              <w:left w:val="single" w:sz="6" w:space="0" w:color="0F172A"/>
              <w:right w:val="single" w:sz="6" w:space="0" w:color="0F172A"/>
            </w:tcBorders>
          </w:tcPr>
          <w:p>
            <w:pPr>
              <w:spacing w:before="0" w:after="0"/>
              <w:jc w:val="center"/>
            </w:pPr>
            <w:r>
              <w:rPr>
                <w:rFonts w:ascii="Times New Roman" w:hAnsi="Times New Roman"/>
                <w:b/>
                <w:color w:val="FFFFFF"/>
                <w:sz w:val="19"/>
              </w:rPr>
              <w:t>Proposed System (Pratt + VM)</w:t>
            </w:r>
          </w:p>
        </w:tc>
      </w:tr>
      <w:tr>
        <w:tc>
          <w:tcPr>
            <w:tcW w:type="dxa" w:w="2016"/>
            <w:tcMar>
              <w:top w:w="80" w:type="dxa"/>
              <w:bottom w:w="80" w:type="dxa"/>
              <w:left w:w="100" w:type="dxa"/>
              <w:right w:w="100" w:type="dxa"/>
            </w:tcMar>
            <w:shd w:fill="FFFFFF"/>
            <w:tcBorders>
              <w:top w:val="single" w:sz="4" w:space="0" w:color="E2E8F0"/>
              <w:bottom w:val="single" w:sz="4" w:space="0" w:color="E2E8F0"/>
              <w:left w:val="single" w:sz="4" w:space="0" w:color="E2E8F0"/>
              <w:right w:val="single" w:sz="4" w:space="0" w:color="E2E8F0"/>
            </w:tcBorders>
          </w:tcPr>
          <w:p>
            <w:pPr>
              <w:spacing w:before="0" w:after="0" w:line="276" w:lineRule="auto"/>
              <w:jc w:val="left"/>
            </w:pPr>
            <w:r>
              <w:rPr>
                <w:rFonts w:ascii="Times New Roman" w:hAnsi="Times New Roman"/>
                <w:color w:val="1E293B"/>
                <w:sz w:val="18"/>
              </w:rPr>
              <w:t>Grammar Formalism</w:t>
            </w:r>
          </w:p>
        </w:tc>
        <w:tc>
          <w:tcPr>
            <w:tcW w:type="dxa" w:w="1584"/>
            <w:tcMar>
              <w:top w:w="80" w:type="dxa"/>
              <w:bottom w:w="80" w:type="dxa"/>
              <w:left w:w="100" w:type="dxa"/>
              <w:right w:w="100" w:type="dxa"/>
            </w:tcMar>
            <w:shd w:fill="FFFFFF"/>
            <w:tcBorders>
              <w:top w:val="single" w:sz="4" w:space="0" w:color="E2E8F0"/>
              <w:bottom w:val="single" w:sz="4" w:space="0" w:color="E2E8F0"/>
              <w:left w:val="single" w:sz="4" w:space="0" w:color="E2E8F0"/>
              <w:right w:val="single" w:sz="4" w:space="0" w:color="E2E8F0"/>
            </w:tcBorders>
          </w:tcPr>
          <w:p>
            <w:pPr>
              <w:spacing w:before="0" w:after="0" w:line="276" w:lineRule="auto"/>
              <w:jc w:val="left"/>
            </w:pPr>
            <w:r>
              <w:rPr>
                <w:rFonts w:ascii="Times New Roman" w:hAnsi="Times New Roman"/>
                <w:color w:val="1E293B"/>
                <w:sz w:val="18"/>
              </w:rPr>
              <w:t>Stack Heuristic</w:t>
            </w:r>
          </w:p>
        </w:tc>
        <w:tc>
          <w:tcPr>
            <w:tcW w:type="dxa" w:w="1584"/>
            <w:tcMar>
              <w:top w:w="80" w:type="dxa"/>
              <w:bottom w:w="80" w:type="dxa"/>
              <w:left w:w="100" w:type="dxa"/>
              <w:right w:w="100" w:type="dxa"/>
            </w:tcMar>
            <w:shd w:fill="FFFFFF"/>
            <w:tcBorders>
              <w:top w:val="single" w:sz="4" w:space="0" w:color="E2E8F0"/>
              <w:bottom w:val="single" w:sz="4" w:space="0" w:color="E2E8F0"/>
              <w:left w:val="single" w:sz="4" w:space="0" w:color="E2E8F0"/>
              <w:right w:val="single" w:sz="4" w:space="0" w:color="E2E8F0"/>
            </w:tcBorders>
          </w:tcPr>
          <w:p>
            <w:pPr>
              <w:spacing w:before="0" w:after="0" w:line="276" w:lineRule="auto"/>
              <w:jc w:val="left"/>
            </w:pPr>
            <w:r>
              <w:rPr>
                <w:rFonts w:ascii="Times New Roman" w:hAnsi="Times New Roman"/>
                <w:color w:val="1E293B"/>
                <w:sz w:val="18"/>
              </w:rPr>
              <w:t>LL(1) Refactored</w:t>
            </w:r>
          </w:p>
        </w:tc>
        <w:tc>
          <w:tcPr>
            <w:tcW w:type="dxa" w:w="1728"/>
            <w:tcMar>
              <w:top w:w="80" w:type="dxa"/>
              <w:bottom w:w="80" w:type="dxa"/>
              <w:left w:w="100" w:type="dxa"/>
              <w:right w:w="100" w:type="dxa"/>
            </w:tcMar>
            <w:shd w:fill="FFFFFF"/>
            <w:tcBorders>
              <w:top w:val="single" w:sz="4" w:space="0" w:color="E2E8F0"/>
              <w:bottom w:val="single" w:sz="4" w:space="0" w:color="E2E8F0"/>
              <w:left w:val="single" w:sz="4" w:space="0" w:color="E2E8F0"/>
              <w:right w:val="single" w:sz="4" w:space="0" w:color="E2E8F0"/>
            </w:tcBorders>
          </w:tcPr>
          <w:p>
            <w:pPr>
              <w:spacing w:before="0" w:after="0" w:line="276" w:lineRule="auto"/>
              <w:jc w:val="left"/>
            </w:pPr>
            <w:r>
              <w:rPr>
                <w:rFonts w:ascii="Times New Roman" w:hAnsi="Times New Roman"/>
                <w:color w:val="1E293B"/>
                <w:sz w:val="18"/>
              </w:rPr>
              <w:t>LALR(1) Tables</w:t>
            </w:r>
          </w:p>
        </w:tc>
        <w:tc>
          <w:tcPr>
            <w:tcW w:type="dxa" w:w="2117"/>
            <w:tcMar>
              <w:top w:w="80" w:type="dxa"/>
              <w:bottom w:w="80" w:type="dxa"/>
              <w:left w:w="100" w:type="dxa"/>
              <w:right w:w="100" w:type="dxa"/>
            </w:tcMar>
            <w:shd w:fill="FFFFFF"/>
            <w:tcBorders>
              <w:top w:val="single" w:sz="4" w:space="0" w:color="E2E8F0"/>
              <w:bottom w:val="single" w:sz="4" w:space="0" w:color="E2E8F0"/>
              <w:left w:val="single" w:sz="4" w:space="0" w:color="E2E8F0"/>
              <w:right w:val="single" w:sz="4" w:space="0" w:color="E2E8F0"/>
            </w:tcBorders>
          </w:tcPr>
          <w:p>
            <w:pPr>
              <w:spacing w:before="0" w:after="0" w:line="276" w:lineRule="auto"/>
              <w:jc w:val="left"/>
            </w:pPr>
            <w:r>
              <w:rPr>
                <w:rFonts w:ascii="Times New Roman" w:hAnsi="Times New Roman"/>
                <w:color w:val="1E293B"/>
                <w:sz w:val="18"/>
              </w:rPr>
              <w:t>Top-Down Operator Precedence</w:t>
            </w:r>
          </w:p>
        </w:tc>
      </w:tr>
      <w:tr>
        <w:tc>
          <w:tcPr>
            <w:tcW w:type="dxa" w:w="2016"/>
            <w:tcMar>
              <w:top w:w="80" w:type="dxa"/>
              <w:bottom w:w="80" w:type="dxa"/>
              <w:left w:w="100" w:type="dxa"/>
              <w:right w:w="100" w:type="dxa"/>
            </w:tcMar>
            <w:shd w:fill="F8FAFC"/>
            <w:tcBorders>
              <w:top w:val="single" w:sz="4" w:space="0" w:color="E2E8F0"/>
              <w:bottom w:val="single" w:sz="4" w:space="0" w:color="E2E8F0"/>
              <w:left w:val="single" w:sz="4" w:space="0" w:color="E2E8F0"/>
              <w:right w:val="single" w:sz="4" w:space="0" w:color="E2E8F0"/>
            </w:tcBorders>
          </w:tcPr>
          <w:p>
            <w:pPr>
              <w:spacing w:before="0" w:after="0" w:line="276" w:lineRule="auto"/>
              <w:jc w:val="left"/>
            </w:pPr>
            <w:r>
              <w:rPr>
                <w:rFonts w:ascii="Times New Roman" w:hAnsi="Times New Roman"/>
                <w:color w:val="1E293B"/>
                <w:sz w:val="18"/>
              </w:rPr>
              <w:t>AST Construction</w:t>
            </w:r>
          </w:p>
        </w:tc>
        <w:tc>
          <w:tcPr>
            <w:tcW w:type="dxa" w:w="1584"/>
            <w:tcMar>
              <w:top w:w="80" w:type="dxa"/>
              <w:bottom w:w="80" w:type="dxa"/>
              <w:left w:w="100" w:type="dxa"/>
              <w:right w:w="100" w:type="dxa"/>
            </w:tcMar>
            <w:shd w:fill="F8FAFC"/>
            <w:tcBorders>
              <w:top w:val="single" w:sz="4" w:space="0" w:color="E2E8F0"/>
              <w:bottom w:val="single" w:sz="4" w:space="0" w:color="E2E8F0"/>
              <w:left w:val="single" w:sz="4" w:space="0" w:color="E2E8F0"/>
              <w:right w:val="single" w:sz="4" w:space="0" w:color="E2E8F0"/>
            </w:tcBorders>
          </w:tcPr>
          <w:p>
            <w:pPr>
              <w:spacing w:before="0" w:after="0" w:line="276" w:lineRule="auto"/>
              <w:jc w:val="left"/>
            </w:pPr>
            <w:r>
              <w:rPr>
                <w:rFonts w:ascii="Times New Roman" w:hAnsi="Times New Roman"/>
                <w:color w:val="1E293B"/>
                <w:sz w:val="18"/>
              </w:rPr>
              <w:t>Indirect / Difficult</w:t>
            </w:r>
          </w:p>
        </w:tc>
        <w:tc>
          <w:tcPr>
            <w:tcW w:type="dxa" w:w="1584"/>
            <w:tcMar>
              <w:top w:w="80" w:type="dxa"/>
              <w:bottom w:w="80" w:type="dxa"/>
              <w:left w:w="100" w:type="dxa"/>
              <w:right w:w="100" w:type="dxa"/>
            </w:tcMar>
            <w:shd w:fill="F8FAFC"/>
            <w:tcBorders>
              <w:top w:val="single" w:sz="4" w:space="0" w:color="E2E8F0"/>
              <w:bottom w:val="single" w:sz="4" w:space="0" w:color="E2E8F0"/>
              <w:left w:val="single" w:sz="4" w:space="0" w:color="E2E8F0"/>
              <w:right w:val="single" w:sz="4" w:space="0" w:color="E2E8F0"/>
            </w:tcBorders>
          </w:tcPr>
          <w:p>
            <w:pPr>
              <w:spacing w:before="0" w:after="0" w:line="276" w:lineRule="auto"/>
              <w:jc w:val="left"/>
            </w:pPr>
            <w:r>
              <w:rPr>
                <w:rFonts w:ascii="Times New Roman" w:hAnsi="Times New Roman"/>
                <w:color w:val="1E293B"/>
                <w:sz w:val="18"/>
              </w:rPr>
              <w:t>Direct Tree Nodes</w:t>
            </w:r>
          </w:p>
        </w:tc>
        <w:tc>
          <w:tcPr>
            <w:tcW w:type="dxa" w:w="1728"/>
            <w:tcMar>
              <w:top w:w="80" w:type="dxa"/>
              <w:bottom w:w="80" w:type="dxa"/>
              <w:left w:w="100" w:type="dxa"/>
              <w:right w:w="100" w:type="dxa"/>
            </w:tcMar>
            <w:shd w:fill="F8FAFC"/>
            <w:tcBorders>
              <w:top w:val="single" w:sz="4" w:space="0" w:color="E2E8F0"/>
              <w:bottom w:val="single" w:sz="4" w:space="0" w:color="E2E8F0"/>
              <w:left w:val="single" w:sz="4" w:space="0" w:color="E2E8F0"/>
              <w:right w:val="single" w:sz="4" w:space="0" w:color="E2E8F0"/>
            </w:tcBorders>
          </w:tcPr>
          <w:p>
            <w:pPr>
              <w:spacing w:before="0" w:after="0" w:line="276" w:lineRule="auto"/>
              <w:jc w:val="left"/>
            </w:pPr>
            <w:r>
              <w:rPr>
                <w:rFonts w:ascii="Times New Roman" w:hAnsi="Times New Roman"/>
                <w:color w:val="1E293B"/>
                <w:sz w:val="18"/>
              </w:rPr>
              <w:t>Action Hook Tree</w:t>
            </w:r>
          </w:p>
        </w:tc>
        <w:tc>
          <w:tcPr>
            <w:tcW w:type="dxa" w:w="2117"/>
            <w:tcMar>
              <w:top w:w="80" w:type="dxa"/>
              <w:bottom w:w="80" w:type="dxa"/>
              <w:left w:w="100" w:type="dxa"/>
              <w:right w:w="100" w:type="dxa"/>
            </w:tcMar>
            <w:shd w:fill="F8FAFC"/>
            <w:tcBorders>
              <w:top w:val="single" w:sz="4" w:space="0" w:color="E2E8F0"/>
              <w:bottom w:val="single" w:sz="4" w:space="0" w:color="E2E8F0"/>
              <w:left w:val="single" w:sz="4" w:space="0" w:color="E2E8F0"/>
              <w:right w:val="single" w:sz="4" w:space="0" w:color="E2E8F0"/>
            </w:tcBorders>
          </w:tcPr>
          <w:p>
            <w:pPr>
              <w:spacing w:before="0" w:after="0" w:line="276" w:lineRule="auto"/>
              <w:jc w:val="left"/>
            </w:pPr>
            <w:r>
              <w:rPr>
                <w:rFonts w:ascii="Times New Roman" w:hAnsi="Times New Roman"/>
                <w:color w:val="1E293B"/>
                <w:sz w:val="18"/>
              </w:rPr>
              <w:t>Direct, Clean AST Structs</w:t>
            </w:r>
          </w:p>
        </w:tc>
      </w:tr>
      <w:tr>
        <w:tc>
          <w:tcPr>
            <w:tcW w:type="dxa" w:w="2016"/>
            <w:tcMar>
              <w:top w:w="80" w:type="dxa"/>
              <w:bottom w:w="80" w:type="dxa"/>
              <w:left w:w="100" w:type="dxa"/>
              <w:right w:w="100" w:type="dxa"/>
            </w:tcMar>
            <w:shd w:fill="FFFFFF"/>
            <w:tcBorders>
              <w:top w:val="single" w:sz="4" w:space="0" w:color="E2E8F0"/>
              <w:bottom w:val="single" w:sz="4" w:space="0" w:color="E2E8F0"/>
              <w:left w:val="single" w:sz="4" w:space="0" w:color="E2E8F0"/>
              <w:right w:val="single" w:sz="4" w:space="0" w:color="E2E8F0"/>
            </w:tcBorders>
          </w:tcPr>
          <w:p>
            <w:pPr>
              <w:spacing w:before="0" w:after="0" w:line="276" w:lineRule="auto"/>
              <w:jc w:val="left"/>
            </w:pPr>
            <w:r>
              <w:rPr>
                <w:rFonts w:ascii="Times New Roman" w:hAnsi="Times New Roman"/>
                <w:color w:val="1E293B"/>
                <w:sz w:val="18"/>
              </w:rPr>
              <w:t>Precedence Handling</w:t>
            </w:r>
          </w:p>
        </w:tc>
        <w:tc>
          <w:tcPr>
            <w:tcW w:type="dxa" w:w="1584"/>
            <w:tcMar>
              <w:top w:w="80" w:type="dxa"/>
              <w:bottom w:w="80" w:type="dxa"/>
              <w:left w:w="100" w:type="dxa"/>
              <w:right w:w="100" w:type="dxa"/>
            </w:tcMar>
            <w:shd w:fill="FFFFFF"/>
            <w:tcBorders>
              <w:top w:val="single" w:sz="4" w:space="0" w:color="E2E8F0"/>
              <w:bottom w:val="single" w:sz="4" w:space="0" w:color="E2E8F0"/>
              <w:left w:val="single" w:sz="4" w:space="0" w:color="E2E8F0"/>
              <w:right w:val="single" w:sz="4" w:space="0" w:color="E2E8F0"/>
            </w:tcBorders>
          </w:tcPr>
          <w:p>
            <w:pPr>
              <w:spacing w:before="0" w:after="0" w:line="276" w:lineRule="auto"/>
              <w:jc w:val="left"/>
            </w:pPr>
            <w:r>
              <w:rPr>
                <w:rFonts w:ascii="Times New Roman" w:hAnsi="Times New Roman"/>
                <w:color w:val="1E293B"/>
                <w:sz w:val="18"/>
              </w:rPr>
              <w:t>Numeric Stack Rank</w:t>
            </w:r>
          </w:p>
        </w:tc>
        <w:tc>
          <w:tcPr>
            <w:tcW w:type="dxa" w:w="1584"/>
            <w:tcMar>
              <w:top w:w="80" w:type="dxa"/>
              <w:bottom w:w="80" w:type="dxa"/>
              <w:left w:w="100" w:type="dxa"/>
              <w:right w:w="100" w:type="dxa"/>
            </w:tcMar>
            <w:shd w:fill="FFFFFF"/>
            <w:tcBorders>
              <w:top w:val="single" w:sz="4" w:space="0" w:color="E2E8F0"/>
              <w:bottom w:val="single" w:sz="4" w:space="0" w:color="E2E8F0"/>
              <w:left w:val="single" w:sz="4" w:space="0" w:color="E2E8F0"/>
              <w:right w:val="single" w:sz="4" w:space="0" w:color="E2E8F0"/>
            </w:tcBorders>
          </w:tcPr>
          <w:p>
            <w:pPr>
              <w:spacing w:before="0" w:after="0" w:line="276" w:lineRule="auto"/>
              <w:jc w:val="left"/>
            </w:pPr>
            <w:r>
              <w:rPr>
                <w:rFonts w:ascii="Times New Roman" w:hAnsi="Times New Roman"/>
                <w:color w:val="1E293B"/>
                <w:sz w:val="18"/>
              </w:rPr>
              <w:t>Grammar Rule Depth</w:t>
            </w:r>
          </w:p>
        </w:tc>
        <w:tc>
          <w:tcPr>
            <w:tcW w:type="dxa" w:w="1728"/>
            <w:tcMar>
              <w:top w:w="80" w:type="dxa"/>
              <w:bottom w:w="80" w:type="dxa"/>
              <w:left w:w="100" w:type="dxa"/>
              <w:right w:w="100" w:type="dxa"/>
            </w:tcMar>
            <w:shd w:fill="FFFFFF"/>
            <w:tcBorders>
              <w:top w:val="single" w:sz="4" w:space="0" w:color="E2E8F0"/>
              <w:bottom w:val="single" w:sz="4" w:space="0" w:color="E2E8F0"/>
              <w:left w:val="single" w:sz="4" w:space="0" w:color="E2E8F0"/>
              <w:right w:val="single" w:sz="4" w:space="0" w:color="E2E8F0"/>
            </w:tcBorders>
          </w:tcPr>
          <w:p>
            <w:pPr>
              <w:spacing w:before="0" w:after="0" w:line="276" w:lineRule="auto"/>
              <w:jc w:val="left"/>
            </w:pPr>
            <w:r>
              <w:rPr>
                <w:rFonts w:ascii="Times New Roman" w:hAnsi="Times New Roman"/>
                <w:color w:val="1E293B"/>
                <w:sz w:val="18"/>
              </w:rPr>
              <w:t>Shift-Reduce Tables</w:t>
            </w:r>
          </w:p>
        </w:tc>
        <w:tc>
          <w:tcPr>
            <w:tcW w:type="dxa" w:w="2117"/>
            <w:tcMar>
              <w:top w:w="80" w:type="dxa"/>
              <w:bottom w:w="80" w:type="dxa"/>
              <w:left w:w="100" w:type="dxa"/>
              <w:right w:w="100" w:type="dxa"/>
            </w:tcMar>
            <w:shd w:fill="FFFFFF"/>
            <w:tcBorders>
              <w:top w:val="single" w:sz="4" w:space="0" w:color="E2E8F0"/>
              <w:bottom w:val="single" w:sz="4" w:space="0" w:color="E2E8F0"/>
              <w:left w:val="single" w:sz="4" w:space="0" w:color="E2E8F0"/>
              <w:right w:val="single" w:sz="4" w:space="0" w:color="E2E8F0"/>
            </w:tcBorders>
          </w:tcPr>
          <w:p>
            <w:pPr>
              <w:spacing w:before="0" w:after="0" w:line="276" w:lineRule="auto"/>
              <w:jc w:val="left"/>
            </w:pPr>
            <w:r>
              <w:rPr>
                <w:rFonts w:ascii="Times New Roman" w:hAnsi="Times New Roman"/>
                <w:color w:val="1E293B"/>
                <w:sz w:val="18"/>
              </w:rPr>
              <w:t>Dynamic Binding Powers (L, R)</w:t>
            </w:r>
          </w:p>
        </w:tc>
      </w:tr>
      <w:tr>
        <w:tc>
          <w:tcPr>
            <w:tcW w:type="dxa" w:w="2016"/>
            <w:tcMar>
              <w:top w:w="80" w:type="dxa"/>
              <w:bottom w:w="80" w:type="dxa"/>
              <w:left w:w="100" w:type="dxa"/>
              <w:right w:w="100" w:type="dxa"/>
            </w:tcMar>
            <w:shd w:fill="F8FAFC"/>
            <w:tcBorders>
              <w:top w:val="single" w:sz="4" w:space="0" w:color="E2E8F0"/>
              <w:bottom w:val="single" w:sz="4" w:space="0" w:color="E2E8F0"/>
              <w:left w:val="single" w:sz="4" w:space="0" w:color="E2E8F0"/>
              <w:right w:val="single" w:sz="4" w:space="0" w:color="E2E8F0"/>
            </w:tcBorders>
          </w:tcPr>
          <w:p>
            <w:pPr>
              <w:spacing w:before="0" w:after="0" w:line="276" w:lineRule="auto"/>
              <w:jc w:val="left"/>
            </w:pPr>
            <w:r>
              <w:rPr>
                <w:rFonts w:ascii="Times New Roman" w:hAnsi="Times New Roman"/>
                <w:color w:val="1E293B"/>
                <w:sz w:val="18"/>
              </w:rPr>
              <w:t>Right-Associativity</w:t>
            </w:r>
          </w:p>
        </w:tc>
        <w:tc>
          <w:tcPr>
            <w:tcW w:type="dxa" w:w="1584"/>
            <w:tcMar>
              <w:top w:w="80" w:type="dxa"/>
              <w:bottom w:w="80" w:type="dxa"/>
              <w:left w:w="100" w:type="dxa"/>
              <w:right w:w="100" w:type="dxa"/>
            </w:tcMar>
            <w:shd w:fill="F8FAFC"/>
            <w:tcBorders>
              <w:top w:val="single" w:sz="4" w:space="0" w:color="E2E8F0"/>
              <w:bottom w:val="single" w:sz="4" w:space="0" w:color="E2E8F0"/>
              <w:left w:val="single" w:sz="4" w:space="0" w:color="E2E8F0"/>
              <w:right w:val="single" w:sz="4" w:space="0" w:color="E2E8F0"/>
            </w:tcBorders>
          </w:tcPr>
          <w:p>
            <w:pPr>
              <w:spacing w:before="0" w:after="0" w:line="276" w:lineRule="auto"/>
              <w:jc w:val="left"/>
            </w:pPr>
            <w:r>
              <w:rPr>
                <w:rFonts w:ascii="Times New Roman" w:hAnsi="Times New Roman"/>
                <w:color w:val="1E293B"/>
                <w:sz w:val="18"/>
              </w:rPr>
              <w:t>Stack Comparison</w:t>
            </w:r>
          </w:p>
        </w:tc>
        <w:tc>
          <w:tcPr>
            <w:tcW w:type="dxa" w:w="1584"/>
            <w:tcMar>
              <w:top w:w="80" w:type="dxa"/>
              <w:bottom w:w="80" w:type="dxa"/>
              <w:left w:w="100" w:type="dxa"/>
              <w:right w:w="100" w:type="dxa"/>
            </w:tcMar>
            <w:shd w:fill="F8FAFC"/>
            <w:tcBorders>
              <w:top w:val="single" w:sz="4" w:space="0" w:color="E2E8F0"/>
              <w:bottom w:val="single" w:sz="4" w:space="0" w:color="E2E8F0"/>
              <w:left w:val="single" w:sz="4" w:space="0" w:color="E2E8F0"/>
              <w:right w:val="single" w:sz="4" w:space="0" w:color="E2E8F0"/>
            </w:tcBorders>
          </w:tcPr>
          <w:p>
            <w:pPr>
              <w:spacing w:before="0" w:after="0" w:line="276" w:lineRule="auto"/>
              <w:jc w:val="left"/>
            </w:pPr>
            <w:r>
              <w:rPr>
                <w:rFonts w:ascii="Times New Roman" w:hAnsi="Times New Roman"/>
                <w:color w:val="1E293B"/>
                <w:sz w:val="18"/>
              </w:rPr>
              <w:t>Right-Recursive Rule</w:t>
            </w:r>
          </w:p>
        </w:tc>
        <w:tc>
          <w:tcPr>
            <w:tcW w:type="dxa" w:w="1728"/>
            <w:tcMar>
              <w:top w:w="80" w:type="dxa"/>
              <w:bottom w:w="80" w:type="dxa"/>
              <w:left w:w="100" w:type="dxa"/>
              <w:right w:w="100" w:type="dxa"/>
            </w:tcMar>
            <w:shd w:fill="F8FAFC"/>
            <w:tcBorders>
              <w:top w:val="single" w:sz="4" w:space="0" w:color="E2E8F0"/>
              <w:bottom w:val="single" w:sz="4" w:space="0" w:color="E2E8F0"/>
              <w:left w:val="single" w:sz="4" w:space="0" w:color="E2E8F0"/>
              <w:right w:val="single" w:sz="4" w:space="0" w:color="E2E8F0"/>
            </w:tcBorders>
          </w:tcPr>
          <w:p>
            <w:pPr>
              <w:spacing w:before="0" w:after="0" w:line="276" w:lineRule="auto"/>
              <w:jc w:val="left"/>
            </w:pPr>
            <w:r>
              <w:rPr>
                <w:rFonts w:ascii="Times New Roman" w:hAnsi="Times New Roman"/>
                <w:color w:val="1E293B"/>
                <w:sz w:val="18"/>
              </w:rPr>
              <w:t>%right Directive</w:t>
            </w:r>
          </w:p>
        </w:tc>
        <w:tc>
          <w:tcPr>
            <w:tcW w:type="dxa" w:w="2117"/>
            <w:tcMar>
              <w:top w:w="80" w:type="dxa"/>
              <w:bottom w:w="80" w:type="dxa"/>
              <w:left w:w="100" w:type="dxa"/>
              <w:right w:w="100" w:type="dxa"/>
            </w:tcMar>
            <w:shd w:fill="F8FAFC"/>
            <w:tcBorders>
              <w:top w:val="single" w:sz="4" w:space="0" w:color="E2E8F0"/>
              <w:bottom w:val="single" w:sz="4" w:space="0" w:color="E2E8F0"/>
              <w:left w:val="single" w:sz="4" w:space="0" w:color="E2E8F0"/>
              <w:right w:val="single" w:sz="4" w:space="0" w:color="E2E8F0"/>
            </w:tcBorders>
          </w:tcPr>
          <w:p>
            <w:pPr>
              <w:spacing w:before="0" w:after="0" w:line="276" w:lineRule="auto"/>
              <w:jc w:val="left"/>
            </w:pPr>
            <w:r>
              <w:rPr>
                <w:rFonts w:ascii="Times New Roman" w:hAnsi="Times New Roman"/>
                <w:color w:val="1E293B"/>
                <w:sz w:val="18"/>
              </w:rPr>
              <w:t>Asymmetric Binding Power (bp, bp-1)</w:t>
            </w:r>
          </w:p>
        </w:tc>
      </w:tr>
      <w:tr>
        <w:tc>
          <w:tcPr>
            <w:tcW w:type="dxa" w:w="2016"/>
            <w:tcMar>
              <w:top w:w="80" w:type="dxa"/>
              <w:bottom w:w="80" w:type="dxa"/>
              <w:left w:w="100" w:type="dxa"/>
              <w:right w:w="100" w:type="dxa"/>
            </w:tcMar>
            <w:shd w:fill="FFFFFF"/>
            <w:tcBorders>
              <w:top w:val="single" w:sz="4" w:space="0" w:color="E2E8F0"/>
              <w:bottom w:val="single" w:sz="4" w:space="0" w:color="E2E8F0"/>
              <w:left w:val="single" w:sz="4" w:space="0" w:color="E2E8F0"/>
              <w:right w:val="single" w:sz="4" w:space="0" w:color="E2E8F0"/>
            </w:tcBorders>
          </w:tcPr>
          <w:p>
            <w:pPr>
              <w:spacing w:before="0" w:after="0" w:line="276" w:lineRule="auto"/>
              <w:jc w:val="left"/>
            </w:pPr>
            <w:r>
              <w:rPr>
                <w:rFonts w:ascii="Times New Roman" w:hAnsi="Times New Roman"/>
                <w:color w:val="1E293B"/>
                <w:sz w:val="18"/>
              </w:rPr>
              <w:t>Intermediate Code</w:t>
            </w:r>
          </w:p>
        </w:tc>
        <w:tc>
          <w:tcPr>
            <w:tcW w:type="dxa" w:w="1584"/>
            <w:tcMar>
              <w:top w:w="80" w:type="dxa"/>
              <w:bottom w:w="80" w:type="dxa"/>
              <w:left w:w="100" w:type="dxa"/>
              <w:right w:w="100" w:type="dxa"/>
            </w:tcMar>
            <w:shd w:fill="FFFFFF"/>
            <w:tcBorders>
              <w:top w:val="single" w:sz="4" w:space="0" w:color="E2E8F0"/>
              <w:bottom w:val="single" w:sz="4" w:space="0" w:color="E2E8F0"/>
              <w:left w:val="single" w:sz="4" w:space="0" w:color="E2E8F0"/>
              <w:right w:val="single" w:sz="4" w:space="0" w:color="E2E8F0"/>
            </w:tcBorders>
          </w:tcPr>
          <w:p>
            <w:pPr>
              <w:spacing w:before="0" w:after="0" w:line="276" w:lineRule="auto"/>
              <w:jc w:val="left"/>
            </w:pPr>
            <w:r>
              <w:rPr>
                <w:rFonts w:ascii="Times New Roman" w:hAnsi="Times New Roman"/>
                <w:color w:val="1E293B"/>
                <w:sz w:val="18"/>
              </w:rPr>
              <w:t>Direct Evaluation/RPN</w:t>
            </w:r>
          </w:p>
        </w:tc>
        <w:tc>
          <w:tcPr>
            <w:tcW w:type="dxa" w:w="1584"/>
            <w:tcMar>
              <w:top w:w="80" w:type="dxa"/>
              <w:bottom w:w="80" w:type="dxa"/>
              <w:left w:w="100" w:type="dxa"/>
              <w:right w:w="100" w:type="dxa"/>
            </w:tcMar>
            <w:shd w:fill="FFFFFF"/>
            <w:tcBorders>
              <w:top w:val="single" w:sz="4" w:space="0" w:color="E2E8F0"/>
              <w:bottom w:val="single" w:sz="4" w:space="0" w:color="E2E8F0"/>
              <w:left w:val="single" w:sz="4" w:space="0" w:color="E2E8F0"/>
              <w:right w:val="single" w:sz="4" w:space="0" w:color="E2E8F0"/>
            </w:tcBorders>
          </w:tcPr>
          <w:p>
            <w:pPr>
              <w:spacing w:before="0" w:after="0" w:line="276" w:lineRule="auto"/>
              <w:jc w:val="left"/>
            </w:pPr>
            <w:r>
              <w:rPr>
                <w:rFonts w:ascii="Times New Roman" w:hAnsi="Times New Roman"/>
                <w:color w:val="1E293B"/>
                <w:sz w:val="18"/>
              </w:rPr>
              <w:t>None (Tree-Walk)</w:t>
            </w:r>
          </w:p>
        </w:tc>
        <w:tc>
          <w:tcPr>
            <w:tcW w:type="dxa" w:w="1728"/>
            <w:tcMar>
              <w:top w:w="80" w:type="dxa"/>
              <w:bottom w:w="80" w:type="dxa"/>
              <w:left w:w="100" w:type="dxa"/>
              <w:right w:w="100" w:type="dxa"/>
            </w:tcMar>
            <w:shd w:fill="FFFFFF"/>
            <w:tcBorders>
              <w:top w:val="single" w:sz="4" w:space="0" w:color="E2E8F0"/>
              <w:bottom w:val="single" w:sz="4" w:space="0" w:color="E2E8F0"/>
              <w:left w:val="single" w:sz="4" w:space="0" w:color="E2E8F0"/>
              <w:right w:val="single" w:sz="4" w:space="0" w:color="E2E8F0"/>
            </w:tcBorders>
          </w:tcPr>
          <w:p>
            <w:pPr>
              <w:spacing w:before="0" w:after="0" w:line="276" w:lineRule="auto"/>
              <w:jc w:val="left"/>
            </w:pPr>
            <w:r>
              <w:rPr>
                <w:rFonts w:ascii="Times New Roman" w:hAnsi="Times New Roman"/>
                <w:color w:val="1E293B"/>
                <w:sz w:val="18"/>
              </w:rPr>
              <w:t>IR Translation Hooks</w:t>
            </w:r>
          </w:p>
        </w:tc>
        <w:tc>
          <w:tcPr>
            <w:tcW w:type="dxa" w:w="2117"/>
            <w:tcMar>
              <w:top w:w="80" w:type="dxa"/>
              <w:bottom w:w="80" w:type="dxa"/>
              <w:left w:w="100" w:type="dxa"/>
              <w:right w:w="100" w:type="dxa"/>
            </w:tcMar>
            <w:shd w:fill="FFFFFF"/>
            <w:tcBorders>
              <w:top w:val="single" w:sz="4" w:space="0" w:color="E2E8F0"/>
              <w:bottom w:val="single" w:sz="4" w:space="0" w:color="E2E8F0"/>
              <w:left w:val="single" w:sz="4" w:space="0" w:color="E2E8F0"/>
              <w:right w:val="single" w:sz="4" w:space="0" w:color="E2E8F0"/>
            </w:tcBorders>
          </w:tcPr>
          <w:p>
            <w:pPr>
              <w:spacing w:before="0" w:after="0" w:line="276" w:lineRule="auto"/>
              <w:jc w:val="left"/>
            </w:pPr>
            <w:r>
              <w:rPr>
                <w:rFonts w:ascii="Times New Roman" w:hAnsi="Times New Roman"/>
                <w:color w:val="1E293B"/>
                <w:sz w:val="18"/>
              </w:rPr>
              <w:t>Zero-Address Stack Bytecode</w:t>
            </w:r>
          </w:p>
        </w:tc>
      </w:tr>
      <w:tr>
        <w:tc>
          <w:tcPr>
            <w:tcW w:type="dxa" w:w="2016"/>
            <w:tcMar>
              <w:top w:w="80" w:type="dxa"/>
              <w:bottom w:w="80" w:type="dxa"/>
              <w:left w:w="100" w:type="dxa"/>
              <w:right w:w="100" w:type="dxa"/>
            </w:tcMar>
            <w:shd w:fill="F8FAFC"/>
            <w:tcBorders>
              <w:top w:val="single" w:sz="4" w:space="0" w:color="E2E8F0"/>
              <w:bottom w:val="single" w:sz="4" w:space="0" w:color="E2E8F0"/>
              <w:left w:val="single" w:sz="4" w:space="0" w:color="E2E8F0"/>
              <w:right w:val="single" w:sz="4" w:space="0" w:color="E2E8F0"/>
            </w:tcBorders>
          </w:tcPr>
          <w:p>
            <w:pPr>
              <w:spacing w:before="0" w:after="0" w:line="276" w:lineRule="auto"/>
              <w:jc w:val="left"/>
            </w:pPr>
            <w:r>
              <w:rPr>
                <w:rFonts w:ascii="Times New Roman" w:hAnsi="Times New Roman"/>
                <w:color w:val="1E293B"/>
                <w:sz w:val="18"/>
              </w:rPr>
              <w:t>Execution Traceability</w:t>
            </w:r>
          </w:p>
        </w:tc>
        <w:tc>
          <w:tcPr>
            <w:tcW w:type="dxa" w:w="1584"/>
            <w:tcMar>
              <w:top w:w="80" w:type="dxa"/>
              <w:bottom w:w="80" w:type="dxa"/>
              <w:left w:w="100" w:type="dxa"/>
              <w:right w:w="100" w:type="dxa"/>
            </w:tcMar>
            <w:shd w:fill="F8FAFC"/>
            <w:tcBorders>
              <w:top w:val="single" w:sz="4" w:space="0" w:color="E2E8F0"/>
              <w:bottom w:val="single" w:sz="4" w:space="0" w:color="E2E8F0"/>
              <w:left w:val="single" w:sz="4" w:space="0" w:color="E2E8F0"/>
              <w:right w:val="single" w:sz="4" w:space="0" w:color="E2E8F0"/>
            </w:tcBorders>
          </w:tcPr>
          <w:p>
            <w:pPr>
              <w:spacing w:before="0" w:after="0" w:line="276" w:lineRule="auto"/>
              <w:jc w:val="left"/>
            </w:pPr>
            <w:r>
              <w:rPr>
                <w:rFonts w:ascii="Times New Roman" w:hAnsi="Times New Roman"/>
                <w:color w:val="1E293B"/>
                <w:sz w:val="18"/>
              </w:rPr>
              <w:t>Limited to RPN</w:t>
            </w:r>
          </w:p>
        </w:tc>
        <w:tc>
          <w:tcPr>
            <w:tcW w:type="dxa" w:w="1584"/>
            <w:tcMar>
              <w:top w:w="80" w:type="dxa"/>
              <w:bottom w:w="80" w:type="dxa"/>
              <w:left w:w="100" w:type="dxa"/>
              <w:right w:w="100" w:type="dxa"/>
            </w:tcMar>
            <w:shd w:fill="F8FAFC"/>
            <w:tcBorders>
              <w:top w:val="single" w:sz="4" w:space="0" w:color="E2E8F0"/>
              <w:bottom w:val="single" w:sz="4" w:space="0" w:color="E2E8F0"/>
              <w:left w:val="single" w:sz="4" w:space="0" w:color="E2E8F0"/>
              <w:right w:val="single" w:sz="4" w:space="0" w:color="E2E8F0"/>
            </w:tcBorders>
          </w:tcPr>
          <w:p>
            <w:pPr>
              <w:spacing w:before="0" w:after="0" w:line="276" w:lineRule="auto"/>
              <w:jc w:val="left"/>
            </w:pPr>
            <w:r>
              <w:rPr>
                <w:rFonts w:ascii="Times New Roman" w:hAnsi="Times New Roman"/>
                <w:color w:val="1E293B"/>
                <w:sz w:val="18"/>
              </w:rPr>
              <w:t>Call Stack Traces</w:t>
            </w:r>
          </w:p>
        </w:tc>
        <w:tc>
          <w:tcPr>
            <w:tcW w:type="dxa" w:w="1728"/>
            <w:tcMar>
              <w:top w:w="80" w:type="dxa"/>
              <w:bottom w:w="80" w:type="dxa"/>
              <w:left w:w="100" w:type="dxa"/>
              <w:right w:w="100" w:type="dxa"/>
            </w:tcMar>
            <w:shd w:fill="F8FAFC"/>
            <w:tcBorders>
              <w:top w:val="single" w:sz="4" w:space="0" w:color="E2E8F0"/>
              <w:bottom w:val="single" w:sz="4" w:space="0" w:color="E2E8F0"/>
              <w:left w:val="single" w:sz="4" w:space="0" w:color="E2E8F0"/>
              <w:right w:val="single" w:sz="4" w:space="0" w:color="E2E8F0"/>
            </w:tcBorders>
          </w:tcPr>
          <w:p>
            <w:pPr>
              <w:spacing w:before="0" w:after="0" w:line="276" w:lineRule="auto"/>
              <w:jc w:val="left"/>
            </w:pPr>
            <w:r>
              <w:rPr>
                <w:rFonts w:ascii="Times New Roman" w:hAnsi="Times New Roman"/>
                <w:color w:val="1E293B"/>
                <w:sz w:val="18"/>
              </w:rPr>
              <w:t>Shift/Reduce Log</w:t>
            </w:r>
          </w:p>
        </w:tc>
        <w:tc>
          <w:tcPr>
            <w:tcW w:type="dxa" w:w="2117"/>
            <w:tcMar>
              <w:top w:w="80" w:type="dxa"/>
              <w:bottom w:w="80" w:type="dxa"/>
              <w:left w:w="100" w:type="dxa"/>
              <w:right w:w="100" w:type="dxa"/>
            </w:tcMar>
            <w:shd w:fill="F8FAFC"/>
            <w:tcBorders>
              <w:top w:val="single" w:sz="4" w:space="0" w:color="E2E8F0"/>
              <w:bottom w:val="single" w:sz="4" w:space="0" w:color="E2E8F0"/>
              <w:left w:val="single" w:sz="4" w:space="0" w:color="E2E8F0"/>
              <w:right w:val="single" w:sz="4" w:space="0" w:color="E2E8F0"/>
            </w:tcBorders>
          </w:tcPr>
          <w:p>
            <w:pPr>
              <w:spacing w:before="0" w:after="0" w:line="276" w:lineRule="auto"/>
              <w:jc w:val="left"/>
            </w:pPr>
            <w:r>
              <w:rPr>
                <w:rFonts w:ascii="Times New Roman" w:hAnsi="Times New Roman"/>
                <w:color w:val="1E293B"/>
                <w:sz w:val="18"/>
              </w:rPr>
              <w:t>Full Step-by-Step Cycle Recording</w:t>
            </w:r>
          </w:p>
        </w:tc>
      </w:tr>
      <w:tr>
        <w:tc>
          <w:tcPr>
            <w:tcW w:type="dxa" w:w="2016"/>
            <w:tcMar>
              <w:top w:w="80" w:type="dxa"/>
              <w:bottom w:w="80" w:type="dxa"/>
              <w:left w:w="100" w:type="dxa"/>
              <w:right w:w="100" w:type="dxa"/>
            </w:tcMar>
            <w:shd w:fill="FFFFFF"/>
            <w:tcBorders>
              <w:top w:val="single" w:sz="4" w:space="0" w:color="E2E8F0"/>
              <w:bottom w:val="single" w:sz="4" w:space="0" w:color="E2E8F0"/>
              <w:left w:val="single" w:sz="4" w:space="0" w:color="E2E8F0"/>
              <w:right w:val="single" w:sz="4" w:space="0" w:color="E2E8F0"/>
            </w:tcBorders>
          </w:tcPr>
          <w:p>
            <w:pPr>
              <w:spacing w:before="0" w:after="0" w:line="276" w:lineRule="auto"/>
              <w:jc w:val="left"/>
            </w:pPr>
            <w:r>
              <w:rPr>
                <w:rFonts w:ascii="Times New Roman" w:hAnsi="Times New Roman"/>
                <w:color w:val="1E293B"/>
                <w:sz w:val="18"/>
              </w:rPr>
              <w:t>Memory Safety &amp; Speed</w:t>
            </w:r>
          </w:p>
        </w:tc>
        <w:tc>
          <w:tcPr>
            <w:tcW w:type="dxa" w:w="1584"/>
            <w:tcMar>
              <w:top w:w="80" w:type="dxa"/>
              <w:bottom w:w="80" w:type="dxa"/>
              <w:left w:w="100" w:type="dxa"/>
              <w:right w:w="100" w:type="dxa"/>
            </w:tcMar>
            <w:shd w:fill="FFFFFF"/>
            <w:tcBorders>
              <w:top w:val="single" w:sz="4" w:space="0" w:color="E2E8F0"/>
              <w:bottom w:val="single" w:sz="4" w:space="0" w:color="E2E8F0"/>
              <w:left w:val="single" w:sz="4" w:space="0" w:color="E2E8F0"/>
              <w:right w:val="single" w:sz="4" w:space="0" w:color="E2E8F0"/>
            </w:tcBorders>
          </w:tcPr>
          <w:p>
            <w:pPr>
              <w:spacing w:before="0" w:after="0" w:line="276" w:lineRule="auto"/>
              <w:jc w:val="left"/>
            </w:pPr>
            <w:r>
              <w:rPr>
                <w:rFonts w:ascii="Times New Roman" w:hAnsi="Times New Roman"/>
                <w:color w:val="1E293B"/>
                <w:sz w:val="18"/>
              </w:rPr>
              <w:t>Depends on Host</w:t>
            </w:r>
          </w:p>
        </w:tc>
        <w:tc>
          <w:tcPr>
            <w:tcW w:type="dxa" w:w="1584"/>
            <w:tcMar>
              <w:top w:w="80" w:type="dxa"/>
              <w:bottom w:w="80" w:type="dxa"/>
              <w:left w:w="100" w:type="dxa"/>
              <w:right w:w="100" w:type="dxa"/>
            </w:tcMar>
            <w:shd w:fill="FFFFFF"/>
            <w:tcBorders>
              <w:top w:val="single" w:sz="4" w:space="0" w:color="E2E8F0"/>
              <w:bottom w:val="single" w:sz="4" w:space="0" w:color="E2E8F0"/>
              <w:left w:val="single" w:sz="4" w:space="0" w:color="E2E8F0"/>
              <w:right w:val="single" w:sz="4" w:space="0" w:color="E2E8F0"/>
            </w:tcBorders>
          </w:tcPr>
          <w:p>
            <w:pPr>
              <w:spacing w:before="0" w:after="0" w:line="276" w:lineRule="auto"/>
              <w:jc w:val="left"/>
            </w:pPr>
            <w:r>
              <w:rPr>
                <w:rFonts w:ascii="Times New Roman" w:hAnsi="Times New Roman"/>
                <w:color w:val="1E293B"/>
                <w:sz w:val="18"/>
              </w:rPr>
              <w:t>Host Language Bound</w:t>
            </w:r>
          </w:p>
        </w:tc>
        <w:tc>
          <w:tcPr>
            <w:tcW w:type="dxa" w:w="1728"/>
            <w:tcMar>
              <w:top w:w="80" w:type="dxa"/>
              <w:bottom w:w="80" w:type="dxa"/>
              <w:left w:w="100" w:type="dxa"/>
              <w:right w:w="100" w:type="dxa"/>
            </w:tcMar>
            <w:shd w:fill="FFFFFF"/>
            <w:tcBorders>
              <w:top w:val="single" w:sz="4" w:space="0" w:color="E2E8F0"/>
              <w:bottom w:val="single" w:sz="4" w:space="0" w:color="E2E8F0"/>
              <w:left w:val="single" w:sz="4" w:space="0" w:color="E2E8F0"/>
              <w:right w:val="single" w:sz="4" w:space="0" w:color="E2E8F0"/>
            </w:tcBorders>
          </w:tcPr>
          <w:p>
            <w:pPr>
              <w:spacing w:before="0" w:after="0" w:line="276" w:lineRule="auto"/>
              <w:jc w:val="left"/>
            </w:pPr>
            <w:r>
              <w:rPr>
                <w:rFonts w:ascii="Times New Roman" w:hAnsi="Times New Roman"/>
                <w:color w:val="1E293B"/>
                <w:sz w:val="18"/>
              </w:rPr>
              <w:t>C/C++ Raw Pointers</w:t>
            </w:r>
          </w:p>
        </w:tc>
        <w:tc>
          <w:tcPr>
            <w:tcW w:type="dxa" w:w="2117"/>
            <w:tcMar>
              <w:top w:w="80" w:type="dxa"/>
              <w:bottom w:w="80" w:type="dxa"/>
              <w:left w:w="100" w:type="dxa"/>
              <w:right w:w="100" w:type="dxa"/>
            </w:tcMar>
            <w:shd w:fill="FFFFFF"/>
            <w:tcBorders>
              <w:top w:val="single" w:sz="4" w:space="0" w:color="E2E8F0"/>
              <w:bottom w:val="single" w:sz="4" w:space="0" w:color="E2E8F0"/>
              <w:left w:val="single" w:sz="4" w:space="0" w:color="E2E8F0"/>
              <w:right w:val="single" w:sz="4" w:space="0" w:color="E2E8F0"/>
            </w:tcBorders>
          </w:tcPr>
          <w:p>
            <w:pPr>
              <w:spacing w:before="0" w:after="0" w:line="276" w:lineRule="auto"/>
              <w:jc w:val="left"/>
            </w:pPr>
            <w:r>
              <w:rPr>
                <w:rFonts w:ascii="Times New Roman" w:hAnsi="Times New Roman"/>
                <w:color w:val="1E293B"/>
                <w:sz w:val="18"/>
              </w:rPr>
              <w:t>Rust Zero-Cost Safe Engine</w:t>
            </w:r>
          </w:p>
        </w:tc>
      </w:tr>
    </w:tbl>
    <w:p>
      <w:pPr>
        <w:spacing w:after="120"/>
      </w:pPr>
    </w:p>
    <w:p>
      <w:pPr>
        <w:keepNext/>
        <w:spacing w:before="280" w:after="80"/>
      </w:pPr>
      <w:r>
        <w:rPr>
          <w:rFonts w:ascii="Times New Roman" w:hAnsi="Times New Roman"/>
          <w:b/>
          <w:color w:val="1E293B"/>
          <w:sz w:val="27"/>
        </w:rPr>
        <w:t>2.4 Research Gap &amp; Pedagogical Justification</w:t>
      </w:r>
    </w:p>
    <w:p>
      <w:pPr>
        <w:spacing w:before="0" w:after="120" w:line="360" w:lineRule="auto"/>
        <w:jc w:val="both"/>
      </w:pPr>
      <w:r>
        <w:rPr>
          <w:rFonts w:ascii="Times New Roman" w:hAnsi="Times New Roman"/>
          <w:b w:val="0"/>
          <w:i w:val="0"/>
          <w:color w:val="222222"/>
          <w:sz w:val="24"/>
        </w:rPr>
        <w:t>Despite the wealth of theoretical literature on compiler construction, existing educational software exhibits a significant pedagogical gap:</w:t>
      </w:r>
    </w:p>
    <w:p>
      <w:pPr>
        <w:spacing w:before="0" w:after="120" w:line="360" w:lineRule="auto"/>
        <w:jc w:val="both"/>
      </w:pPr>
      <w:r>
        <w:rPr>
          <w:rFonts w:ascii="Times New Roman" w:hAnsi="Times New Roman"/>
          <w:b w:val="0"/>
          <w:i w:val="0"/>
          <w:color w:val="222222"/>
          <w:sz w:val="24"/>
        </w:rPr>
        <w:t>• The 'Black Box' Trap: Most existing educational software evaluates expressions and displays only the final numeric result or an unformatted text tree, obscuring the dynamic interactions between the token stream, tree construction, and bytecode generation.</w:t>
      </w:r>
    </w:p>
    <w:p>
      <w:pPr>
        <w:spacing w:before="0" w:after="120" w:line="360" w:lineRule="auto"/>
        <w:jc w:val="both"/>
      </w:pPr>
      <w:r>
        <w:rPr>
          <w:rFonts w:ascii="Times New Roman" w:hAnsi="Times New Roman"/>
          <w:b w:val="0"/>
          <w:i w:val="0"/>
          <w:color w:val="222222"/>
          <w:sz w:val="24"/>
        </w:rPr>
        <w:t>• Disconnect Between AST and Virtual Machine: Many textbook examples stop after generating an AST or execute the AST via a slow tree-walk interpreter. In modern industry runtimes (such as Java JVM, Python CPython, and WebAssembly), code is translated into compact stack bytecode. Demonstrating how an AST directly compiles into stack bytecode and executing it on an interactive virtual machine bridges this critical educational divide.</w:t>
      </w:r>
    </w:p>
    <w:p>
      <w:pPr>
        <w:spacing w:before="0" w:after="120" w:line="360" w:lineRule="auto"/>
        <w:jc w:val="both"/>
      </w:pPr>
      <w:r>
        <w:rPr>
          <w:rFonts w:ascii="Times New Roman" w:hAnsi="Times New Roman"/>
          <w:b w:val="0"/>
          <w:i w:val="0"/>
          <w:color w:val="222222"/>
          <w:sz w:val="24"/>
        </w:rPr>
        <w:t>The proposed system addresses these gaps by coupling a high-performance compiled core with a modern, hardware-accelerated interactive GUI.</w:t>
      </w:r>
    </w:p>
    <w:p>
      <w:pPr>
        <w:keepNext/>
        <w:spacing w:before="440" w:after="160"/>
      </w:pPr>
      <w:r>
        <w:rPr>
          <w:rFonts w:ascii="Times New Roman" w:hAnsi="Times New Roman"/>
          <w:b/>
          <w:color w:val="0F2240"/>
          <w:sz w:val="32"/>
        </w:rPr>
        <w:t>CHAPTER 3 – PROPOSED SYSTEM &amp; REQUIREMENTS</w:t>
      </w:r>
    </w:p>
    <w:p>
      <w:pPr>
        <w:keepNext/>
        <w:spacing w:before="280" w:after="80"/>
      </w:pPr>
      <w:r>
        <w:rPr>
          <w:rFonts w:ascii="Times New Roman" w:hAnsi="Times New Roman"/>
          <w:b/>
          <w:color w:val="1E293B"/>
          <w:sz w:val="27"/>
        </w:rPr>
        <w:t>3.1 Proposed Solution &amp; Architecture Overview</w:t>
      </w:r>
    </w:p>
    <w:p>
      <w:pPr>
        <w:spacing w:before="0" w:after="120" w:line="360" w:lineRule="auto"/>
        <w:jc w:val="both"/>
      </w:pPr>
      <w:r>
        <w:rPr>
          <w:rFonts w:ascii="Times New Roman" w:hAnsi="Times New Roman"/>
          <w:b w:val="0"/>
          <w:i w:val="0"/>
          <w:color w:val="222222"/>
          <w:sz w:val="24"/>
        </w:rPr>
        <w:t>The proposed system, titled "Interactive Arithmetic Expression Compiler", is designed as a hybrid, dual-tier application engineered for performance, educational clarity, and interactive responsiveness. The system architecture separates the compiler computational engine from the user interface presentation layer:</w:t>
      </w:r>
    </w:p>
    <w:p>
      <w:pPr>
        <w:spacing w:before="0" w:after="120" w:line="360" w:lineRule="auto"/>
        <w:jc w:val="both"/>
      </w:pPr>
      <w:r>
        <w:rPr>
          <w:rFonts w:ascii="Times New Roman" w:hAnsi="Times New Roman"/>
          <w:b w:val="0"/>
          <w:i w:val="0"/>
          <w:color w:val="222222"/>
          <w:sz w:val="24"/>
        </w:rPr>
        <w:t>1. Compiler Engine Tier (Rust Core): Compiled into a high-performance dynamic link library (rust_engine.dll) using Rust's 2024 edition. It houses the complete compilation pipeline: Lexical Scanner, Pratt Parser, AST Bounding Layout Calculator, Stack Bytecode Generator, and the Virtual Machine Execution Stepper. The engine communicates over a standardized C-ABI Foreign Function Interface (FFI) using serialized JSON data.</w:t>
      </w:r>
    </w:p>
    <w:p>
      <w:pPr>
        <w:spacing w:before="0" w:after="120" w:line="360" w:lineRule="auto"/>
        <w:jc w:val="both"/>
      </w:pPr>
      <w:r>
        <w:rPr>
          <w:rFonts w:ascii="Times New Roman" w:hAnsi="Times New Roman"/>
          <w:b w:val="0"/>
          <w:i w:val="0"/>
          <w:color w:val="222222"/>
          <w:sz w:val="24"/>
        </w:rPr>
        <w:t>2. Visual Presentation Tier (Python &amp; PyQt6): Developed using Python 3.13 and PyQt6, featuring a desktop interface with three dedicated visual tabs: Bytecode &amp; Execution (housing the live Stack Stepper), Syntax Tree (rendering the AST via OpenGL hardware acceleration), and Lexer Tokens (displaying the complete token stream table).</w:t>
      </w:r>
    </w:p>
    <w:p>
      <w:pPr>
        <w:keepNext/>
        <w:spacing w:before="280" w:after="80"/>
      </w:pPr>
      <w:r>
        <w:rPr>
          <w:rFonts w:ascii="Times New Roman" w:hAnsi="Times New Roman"/>
          <w:b/>
          <w:color w:val="1E293B"/>
          <w:sz w:val="27"/>
        </w:rPr>
        <w:t>3.2 System Requirements</w:t>
      </w:r>
    </w:p>
    <w:p>
      <w:pPr>
        <w:keepNext/>
        <w:spacing w:before="200" w:after="40"/>
      </w:pPr>
      <w:r>
        <w:rPr>
          <w:rFonts w:ascii="Times New Roman" w:hAnsi="Times New Roman"/>
          <w:b/>
          <w:color w:val="334155"/>
          <w:sz w:val="24"/>
        </w:rPr>
        <w:t>3.2.1 Hardware Requirements</w:t>
      </w:r>
    </w:p>
    <w:p>
      <w:pPr>
        <w:spacing w:before="0" w:after="120" w:line="360" w:lineRule="auto"/>
        <w:jc w:val="both"/>
      </w:pPr>
      <w:r>
        <w:rPr>
          <w:rFonts w:ascii="Times New Roman" w:hAnsi="Times New Roman"/>
          <w:b w:val="0"/>
          <w:i w:val="0"/>
          <w:color w:val="222222"/>
          <w:sz w:val="24"/>
        </w:rPr>
        <w:t>Table 3.1 details the minimum and recommended hardware specifications required to compile and execute the system.</w:t>
      </w:r>
    </w:p>
    <w:tbl>
      <w:tblPr>
        <w:tblW w:type="auto" w:w="0"/>
        <w:jc w:val="center"/>
        <w:tblLook w:firstColumn="1" w:firstRow="1" w:lastColumn="0" w:lastRow="0" w:noHBand="0" w:noVBand="1" w:val="04A0"/>
      </w:tblPr>
      <w:tblGrid>
        <w:gridCol w:w="2257"/>
        <w:gridCol w:w="2257"/>
        <w:gridCol w:w="2257"/>
        <w:gridCol w:w="2257"/>
      </w:tblGrid>
      <w:tr>
        <w:tc>
          <w:tcPr>
            <w:tcW w:type="dxa" w:w="1872"/>
            <w:tcMar>
              <w:top w:w="100" w:type="dxa"/>
              <w:bottom w:w="100" w:type="dxa"/>
              <w:left w:w="120" w:type="dxa"/>
              <w:right w:w="120" w:type="dxa"/>
            </w:tcMar>
            <w:shd w:fill="1E293B"/>
            <w:tcBorders>
              <w:top w:val="single" w:sz="6" w:space="0" w:color="0F172A"/>
              <w:bottom w:val="single" w:sz="6" w:space="0" w:color="0F172A"/>
              <w:left w:val="single" w:sz="6" w:space="0" w:color="0F172A"/>
              <w:right w:val="single" w:sz="6" w:space="0" w:color="0F172A"/>
            </w:tcBorders>
          </w:tcPr>
          <w:p>
            <w:pPr>
              <w:spacing w:before="0" w:after="0"/>
              <w:jc w:val="center"/>
            </w:pPr>
            <w:r>
              <w:rPr>
                <w:rFonts w:ascii="Times New Roman" w:hAnsi="Times New Roman"/>
                <w:b/>
                <w:color w:val="FFFFFF"/>
                <w:sz w:val="19"/>
              </w:rPr>
              <w:t>Component</w:t>
            </w:r>
          </w:p>
        </w:tc>
        <w:tc>
          <w:tcPr>
            <w:tcW w:type="dxa" w:w="2016"/>
            <w:tcMar>
              <w:top w:w="100" w:type="dxa"/>
              <w:bottom w:w="100" w:type="dxa"/>
              <w:left w:w="120" w:type="dxa"/>
              <w:right w:w="120" w:type="dxa"/>
            </w:tcMar>
            <w:shd w:fill="1E293B"/>
            <w:tcBorders>
              <w:top w:val="single" w:sz="6" w:space="0" w:color="0F172A"/>
              <w:bottom w:val="single" w:sz="6" w:space="0" w:color="0F172A"/>
              <w:left w:val="single" w:sz="6" w:space="0" w:color="0F172A"/>
              <w:right w:val="single" w:sz="6" w:space="0" w:color="0F172A"/>
            </w:tcBorders>
          </w:tcPr>
          <w:p>
            <w:pPr>
              <w:spacing w:before="0" w:after="0"/>
              <w:jc w:val="center"/>
            </w:pPr>
            <w:r>
              <w:rPr>
                <w:rFonts w:ascii="Times New Roman" w:hAnsi="Times New Roman"/>
                <w:b/>
                <w:color w:val="FFFFFF"/>
                <w:sz w:val="19"/>
              </w:rPr>
              <w:t>Minimum Requirement</w:t>
            </w:r>
          </w:p>
        </w:tc>
        <w:tc>
          <w:tcPr>
            <w:tcW w:type="dxa" w:w="2304"/>
            <w:tcMar>
              <w:top w:w="100" w:type="dxa"/>
              <w:bottom w:w="100" w:type="dxa"/>
              <w:left w:w="120" w:type="dxa"/>
              <w:right w:w="120" w:type="dxa"/>
            </w:tcMar>
            <w:shd w:fill="1E293B"/>
            <w:tcBorders>
              <w:top w:val="single" w:sz="6" w:space="0" w:color="0F172A"/>
              <w:bottom w:val="single" w:sz="6" w:space="0" w:color="0F172A"/>
              <w:left w:val="single" w:sz="6" w:space="0" w:color="0F172A"/>
              <w:right w:val="single" w:sz="6" w:space="0" w:color="0F172A"/>
            </w:tcBorders>
          </w:tcPr>
          <w:p>
            <w:pPr>
              <w:spacing w:before="0" w:after="0"/>
              <w:jc w:val="center"/>
            </w:pPr>
            <w:r>
              <w:rPr>
                <w:rFonts w:ascii="Times New Roman" w:hAnsi="Times New Roman"/>
                <w:b/>
                <w:color w:val="FFFFFF"/>
                <w:sz w:val="19"/>
              </w:rPr>
              <w:t>Recommended Specification</w:t>
            </w:r>
          </w:p>
        </w:tc>
        <w:tc>
          <w:tcPr>
            <w:tcW w:type="dxa" w:w="2837"/>
            <w:tcMar>
              <w:top w:w="100" w:type="dxa"/>
              <w:bottom w:w="100" w:type="dxa"/>
              <w:left w:w="120" w:type="dxa"/>
              <w:right w:w="120" w:type="dxa"/>
            </w:tcMar>
            <w:shd w:fill="1E293B"/>
            <w:tcBorders>
              <w:top w:val="single" w:sz="6" w:space="0" w:color="0F172A"/>
              <w:bottom w:val="single" w:sz="6" w:space="0" w:color="0F172A"/>
              <w:left w:val="single" w:sz="6" w:space="0" w:color="0F172A"/>
              <w:right w:val="single" w:sz="6" w:space="0" w:color="0F172A"/>
            </w:tcBorders>
          </w:tcPr>
          <w:p>
            <w:pPr>
              <w:spacing w:before="0" w:after="0"/>
              <w:jc w:val="center"/>
            </w:pPr>
            <w:r>
              <w:rPr>
                <w:rFonts w:ascii="Times New Roman" w:hAnsi="Times New Roman"/>
                <w:b/>
                <w:color w:val="FFFFFF"/>
                <w:sz w:val="19"/>
              </w:rPr>
              <w:t>Purpose in System</w:t>
            </w:r>
          </w:p>
        </w:tc>
      </w:tr>
      <w:tr>
        <w:tc>
          <w:tcPr>
            <w:tcW w:type="dxa" w:w="1872"/>
            <w:tcMar>
              <w:top w:w="80" w:type="dxa"/>
              <w:bottom w:w="80" w:type="dxa"/>
              <w:left w:w="100" w:type="dxa"/>
              <w:right w:w="100" w:type="dxa"/>
            </w:tcMar>
            <w:shd w:fill="FFFFFF"/>
            <w:tcBorders>
              <w:top w:val="single" w:sz="4" w:space="0" w:color="E2E8F0"/>
              <w:bottom w:val="single" w:sz="4" w:space="0" w:color="E2E8F0"/>
              <w:left w:val="single" w:sz="4" w:space="0" w:color="E2E8F0"/>
              <w:right w:val="single" w:sz="4" w:space="0" w:color="E2E8F0"/>
            </w:tcBorders>
          </w:tcPr>
          <w:p>
            <w:pPr>
              <w:spacing w:before="0" w:after="0" w:line="276" w:lineRule="auto"/>
              <w:jc w:val="left"/>
            </w:pPr>
            <w:r>
              <w:rPr>
                <w:rFonts w:ascii="Times New Roman" w:hAnsi="Times New Roman"/>
                <w:color w:val="1E293B"/>
                <w:sz w:val="18"/>
              </w:rPr>
              <w:t>Processor (CPU)</w:t>
            </w:r>
          </w:p>
        </w:tc>
        <w:tc>
          <w:tcPr>
            <w:tcW w:type="dxa" w:w="2016"/>
            <w:tcMar>
              <w:top w:w="80" w:type="dxa"/>
              <w:bottom w:w="80" w:type="dxa"/>
              <w:left w:w="100" w:type="dxa"/>
              <w:right w:w="100" w:type="dxa"/>
            </w:tcMar>
            <w:shd w:fill="FFFFFF"/>
            <w:tcBorders>
              <w:top w:val="single" w:sz="4" w:space="0" w:color="E2E8F0"/>
              <w:bottom w:val="single" w:sz="4" w:space="0" w:color="E2E8F0"/>
              <w:left w:val="single" w:sz="4" w:space="0" w:color="E2E8F0"/>
              <w:right w:val="single" w:sz="4" w:space="0" w:color="E2E8F0"/>
            </w:tcBorders>
          </w:tcPr>
          <w:p>
            <w:pPr>
              <w:spacing w:before="0" w:after="0" w:line="276" w:lineRule="auto"/>
              <w:jc w:val="left"/>
            </w:pPr>
            <w:r>
              <w:rPr>
                <w:rFonts w:ascii="Times New Roman" w:hAnsi="Times New Roman"/>
                <w:color w:val="1E293B"/>
                <w:sz w:val="18"/>
              </w:rPr>
              <w:t>Intel Core i3 / AMD Ryzen 3 (1.8 GHz)</w:t>
            </w:r>
          </w:p>
        </w:tc>
        <w:tc>
          <w:tcPr>
            <w:tcW w:type="dxa" w:w="2304"/>
            <w:tcMar>
              <w:top w:w="80" w:type="dxa"/>
              <w:bottom w:w="80" w:type="dxa"/>
              <w:left w:w="100" w:type="dxa"/>
              <w:right w:w="100" w:type="dxa"/>
            </w:tcMar>
            <w:shd w:fill="FFFFFF"/>
            <w:tcBorders>
              <w:top w:val="single" w:sz="4" w:space="0" w:color="E2E8F0"/>
              <w:bottom w:val="single" w:sz="4" w:space="0" w:color="E2E8F0"/>
              <w:left w:val="single" w:sz="4" w:space="0" w:color="E2E8F0"/>
              <w:right w:val="single" w:sz="4" w:space="0" w:color="E2E8F0"/>
            </w:tcBorders>
          </w:tcPr>
          <w:p>
            <w:pPr>
              <w:spacing w:before="0" w:after="0" w:line="276" w:lineRule="auto"/>
              <w:jc w:val="left"/>
            </w:pPr>
            <w:r>
              <w:rPr>
                <w:rFonts w:ascii="Times New Roman" w:hAnsi="Times New Roman"/>
                <w:color w:val="1E293B"/>
                <w:sz w:val="18"/>
              </w:rPr>
              <w:t>Intel Core i5/i7 / AMD Ryzen 5/7 (2.4+ GHz)</w:t>
            </w:r>
          </w:p>
        </w:tc>
        <w:tc>
          <w:tcPr>
            <w:tcW w:type="dxa" w:w="2837"/>
            <w:tcMar>
              <w:top w:w="80" w:type="dxa"/>
              <w:bottom w:w="80" w:type="dxa"/>
              <w:left w:w="100" w:type="dxa"/>
              <w:right w:w="100" w:type="dxa"/>
            </w:tcMar>
            <w:shd w:fill="FFFFFF"/>
            <w:tcBorders>
              <w:top w:val="single" w:sz="4" w:space="0" w:color="E2E8F0"/>
              <w:bottom w:val="single" w:sz="4" w:space="0" w:color="E2E8F0"/>
              <w:left w:val="single" w:sz="4" w:space="0" w:color="E2E8F0"/>
              <w:right w:val="single" w:sz="4" w:space="0" w:color="E2E8F0"/>
            </w:tcBorders>
          </w:tcPr>
          <w:p>
            <w:pPr>
              <w:spacing w:before="0" w:after="0" w:line="276" w:lineRule="auto"/>
              <w:jc w:val="left"/>
            </w:pPr>
            <w:r>
              <w:rPr>
                <w:rFonts w:ascii="Times New Roman" w:hAnsi="Times New Roman"/>
                <w:color w:val="1E293B"/>
                <w:sz w:val="18"/>
              </w:rPr>
              <w:t>Lexing, parsing, and bytecode execution</w:t>
            </w:r>
          </w:p>
        </w:tc>
      </w:tr>
      <w:tr>
        <w:tc>
          <w:tcPr>
            <w:tcW w:type="dxa" w:w="1872"/>
            <w:tcMar>
              <w:top w:w="80" w:type="dxa"/>
              <w:bottom w:w="80" w:type="dxa"/>
              <w:left w:w="100" w:type="dxa"/>
              <w:right w:w="100" w:type="dxa"/>
            </w:tcMar>
            <w:shd w:fill="F8FAFC"/>
            <w:tcBorders>
              <w:top w:val="single" w:sz="4" w:space="0" w:color="E2E8F0"/>
              <w:bottom w:val="single" w:sz="4" w:space="0" w:color="E2E8F0"/>
              <w:left w:val="single" w:sz="4" w:space="0" w:color="E2E8F0"/>
              <w:right w:val="single" w:sz="4" w:space="0" w:color="E2E8F0"/>
            </w:tcBorders>
          </w:tcPr>
          <w:p>
            <w:pPr>
              <w:spacing w:before="0" w:after="0" w:line="276" w:lineRule="auto"/>
              <w:jc w:val="left"/>
            </w:pPr>
            <w:r>
              <w:rPr>
                <w:rFonts w:ascii="Times New Roman" w:hAnsi="Times New Roman"/>
                <w:color w:val="1E293B"/>
                <w:sz w:val="18"/>
              </w:rPr>
              <w:t>System Memory (RAM)</w:t>
            </w:r>
          </w:p>
        </w:tc>
        <w:tc>
          <w:tcPr>
            <w:tcW w:type="dxa" w:w="2016"/>
            <w:tcMar>
              <w:top w:w="80" w:type="dxa"/>
              <w:bottom w:w="80" w:type="dxa"/>
              <w:left w:w="100" w:type="dxa"/>
              <w:right w:w="100" w:type="dxa"/>
            </w:tcMar>
            <w:shd w:fill="F8FAFC"/>
            <w:tcBorders>
              <w:top w:val="single" w:sz="4" w:space="0" w:color="E2E8F0"/>
              <w:bottom w:val="single" w:sz="4" w:space="0" w:color="E2E8F0"/>
              <w:left w:val="single" w:sz="4" w:space="0" w:color="E2E8F0"/>
              <w:right w:val="single" w:sz="4" w:space="0" w:color="E2E8F0"/>
            </w:tcBorders>
          </w:tcPr>
          <w:p>
            <w:pPr>
              <w:spacing w:before="0" w:after="0" w:line="276" w:lineRule="auto"/>
              <w:jc w:val="left"/>
            </w:pPr>
            <w:r>
              <w:rPr>
                <w:rFonts w:ascii="Times New Roman" w:hAnsi="Times New Roman"/>
                <w:color w:val="1E293B"/>
                <w:sz w:val="18"/>
              </w:rPr>
              <w:t>4 GB DDR4</w:t>
            </w:r>
          </w:p>
        </w:tc>
        <w:tc>
          <w:tcPr>
            <w:tcW w:type="dxa" w:w="2304"/>
            <w:tcMar>
              <w:top w:w="80" w:type="dxa"/>
              <w:bottom w:w="80" w:type="dxa"/>
              <w:left w:w="100" w:type="dxa"/>
              <w:right w:w="100" w:type="dxa"/>
            </w:tcMar>
            <w:shd w:fill="F8FAFC"/>
            <w:tcBorders>
              <w:top w:val="single" w:sz="4" w:space="0" w:color="E2E8F0"/>
              <w:bottom w:val="single" w:sz="4" w:space="0" w:color="E2E8F0"/>
              <w:left w:val="single" w:sz="4" w:space="0" w:color="E2E8F0"/>
              <w:right w:val="single" w:sz="4" w:space="0" w:color="E2E8F0"/>
            </w:tcBorders>
          </w:tcPr>
          <w:p>
            <w:pPr>
              <w:spacing w:before="0" w:after="0" w:line="276" w:lineRule="auto"/>
              <w:jc w:val="left"/>
            </w:pPr>
            <w:r>
              <w:rPr>
                <w:rFonts w:ascii="Times New Roman" w:hAnsi="Times New Roman"/>
                <w:color w:val="1E293B"/>
                <w:sz w:val="18"/>
              </w:rPr>
              <w:t>8 GB – 16 GB DDR4/DDR5</w:t>
            </w:r>
          </w:p>
        </w:tc>
        <w:tc>
          <w:tcPr>
            <w:tcW w:type="dxa" w:w="2837"/>
            <w:tcMar>
              <w:top w:w="80" w:type="dxa"/>
              <w:bottom w:w="80" w:type="dxa"/>
              <w:left w:w="100" w:type="dxa"/>
              <w:right w:w="100" w:type="dxa"/>
            </w:tcMar>
            <w:shd w:fill="F8FAFC"/>
            <w:tcBorders>
              <w:top w:val="single" w:sz="4" w:space="0" w:color="E2E8F0"/>
              <w:bottom w:val="single" w:sz="4" w:space="0" w:color="E2E8F0"/>
              <w:left w:val="single" w:sz="4" w:space="0" w:color="E2E8F0"/>
              <w:right w:val="single" w:sz="4" w:space="0" w:color="E2E8F0"/>
            </w:tcBorders>
          </w:tcPr>
          <w:p>
            <w:pPr>
              <w:spacing w:before="0" w:after="0" w:line="276" w:lineRule="auto"/>
              <w:jc w:val="left"/>
            </w:pPr>
            <w:r>
              <w:rPr>
                <w:rFonts w:ascii="Times New Roman" w:hAnsi="Times New Roman"/>
                <w:color w:val="1E293B"/>
                <w:sz w:val="18"/>
              </w:rPr>
              <w:t>Rust compilation and PyQt6 GUI runtime</w:t>
            </w:r>
          </w:p>
        </w:tc>
      </w:tr>
      <w:tr>
        <w:tc>
          <w:tcPr>
            <w:tcW w:type="dxa" w:w="1872"/>
            <w:tcMar>
              <w:top w:w="80" w:type="dxa"/>
              <w:bottom w:w="80" w:type="dxa"/>
              <w:left w:w="100" w:type="dxa"/>
              <w:right w:w="100" w:type="dxa"/>
            </w:tcMar>
            <w:shd w:fill="FFFFFF"/>
            <w:tcBorders>
              <w:top w:val="single" w:sz="4" w:space="0" w:color="E2E8F0"/>
              <w:bottom w:val="single" w:sz="4" w:space="0" w:color="E2E8F0"/>
              <w:left w:val="single" w:sz="4" w:space="0" w:color="E2E8F0"/>
              <w:right w:val="single" w:sz="4" w:space="0" w:color="E2E8F0"/>
            </w:tcBorders>
          </w:tcPr>
          <w:p>
            <w:pPr>
              <w:spacing w:before="0" w:after="0" w:line="276" w:lineRule="auto"/>
              <w:jc w:val="left"/>
            </w:pPr>
            <w:r>
              <w:rPr>
                <w:rFonts w:ascii="Times New Roman" w:hAnsi="Times New Roman"/>
                <w:color w:val="1E293B"/>
                <w:sz w:val="18"/>
              </w:rPr>
              <w:t>Graphics (GPU)</w:t>
            </w:r>
          </w:p>
        </w:tc>
        <w:tc>
          <w:tcPr>
            <w:tcW w:type="dxa" w:w="2016"/>
            <w:tcMar>
              <w:top w:w="80" w:type="dxa"/>
              <w:bottom w:w="80" w:type="dxa"/>
              <w:left w:w="100" w:type="dxa"/>
              <w:right w:w="100" w:type="dxa"/>
            </w:tcMar>
            <w:shd w:fill="FFFFFF"/>
            <w:tcBorders>
              <w:top w:val="single" w:sz="4" w:space="0" w:color="E2E8F0"/>
              <w:bottom w:val="single" w:sz="4" w:space="0" w:color="E2E8F0"/>
              <w:left w:val="single" w:sz="4" w:space="0" w:color="E2E8F0"/>
              <w:right w:val="single" w:sz="4" w:space="0" w:color="E2E8F0"/>
            </w:tcBorders>
          </w:tcPr>
          <w:p>
            <w:pPr>
              <w:spacing w:before="0" w:after="0" w:line="276" w:lineRule="auto"/>
              <w:jc w:val="left"/>
            </w:pPr>
            <w:r>
              <w:rPr>
                <w:rFonts w:ascii="Times New Roman" w:hAnsi="Times New Roman"/>
                <w:color w:val="1E293B"/>
                <w:sz w:val="18"/>
              </w:rPr>
              <w:t>Intel HD Graphics 4000 (OpenGL 2.1)</w:t>
            </w:r>
          </w:p>
        </w:tc>
        <w:tc>
          <w:tcPr>
            <w:tcW w:type="dxa" w:w="2304"/>
            <w:tcMar>
              <w:top w:w="80" w:type="dxa"/>
              <w:bottom w:w="80" w:type="dxa"/>
              <w:left w:w="100" w:type="dxa"/>
              <w:right w:w="100" w:type="dxa"/>
            </w:tcMar>
            <w:shd w:fill="FFFFFF"/>
            <w:tcBorders>
              <w:top w:val="single" w:sz="4" w:space="0" w:color="E2E8F0"/>
              <w:bottom w:val="single" w:sz="4" w:space="0" w:color="E2E8F0"/>
              <w:left w:val="single" w:sz="4" w:space="0" w:color="E2E8F0"/>
              <w:right w:val="single" w:sz="4" w:space="0" w:color="E2E8F0"/>
            </w:tcBorders>
          </w:tcPr>
          <w:p>
            <w:pPr>
              <w:spacing w:before="0" w:after="0" w:line="276" w:lineRule="auto"/>
              <w:jc w:val="left"/>
            </w:pPr>
            <w:r>
              <w:rPr>
                <w:rFonts w:ascii="Times New Roman" w:hAnsi="Times New Roman"/>
                <w:color w:val="1E293B"/>
                <w:sz w:val="18"/>
              </w:rPr>
              <w:t>Dedicated NVIDIA/AMD GPU or Iris Xe</w:t>
            </w:r>
          </w:p>
        </w:tc>
        <w:tc>
          <w:tcPr>
            <w:tcW w:type="dxa" w:w="2837"/>
            <w:tcMar>
              <w:top w:w="80" w:type="dxa"/>
              <w:bottom w:w="80" w:type="dxa"/>
              <w:left w:w="100" w:type="dxa"/>
              <w:right w:w="100" w:type="dxa"/>
            </w:tcMar>
            <w:shd w:fill="FFFFFF"/>
            <w:tcBorders>
              <w:top w:val="single" w:sz="4" w:space="0" w:color="E2E8F0"/>
              <w:bottom w:val="single" w:sz="4" w:space="0" w:color="E2E8F0"/>
              <w:left w:val="single" w:sz="4" w:space="0" w:color="E2E8F0"/>
              <w:right w:val="single" w:sz="4" w:space="0" w:color="E2E8F0"/>
            </w:tcBorders>
          </w:tcPr>
          <w:p>
            <w:pPr>
              <w:spacing w:before="0" w:after="0" w:line="276" w:lineRule="auto"/>
              <w:jc w:val="left"/>
            </w:pPr>
            <w:r>
              <w:rPr>
                <w:rFonts w:ascii="Times New Roman" w:hAnsi="Times New Roman"/>
                <w:color w:val="1E293B"/>
                <w:sz w:val="18"/>
              </w:rPr>
              <w:t>QOpenGLWidget hardware-accelerated AST rendering</w:t>
            </w:r>
          </w:p>
        </w:tc>
      </w:tr>
      <w:tr>
        <w:tc>
          <w:tcPr>
            <w:tcW w:type="dxa" w:w="1872"/>
            <w:tcMar>
              <w:top w:w="80" w:type="dxa"/>
              <w:bottom w:w="80" w:type="dxa"/>
              <w:left w:w="100" w:type="dxa"/>
              <w:right w:w="100" w:type="dxa"/>
            </w:tcMar>
            <w:shd w:fill="F8FAFC"/>
            <w:tcBorders>
              <w:top w:val="single" w:sz="4" w:space="0" w:color="E2E8F0"/>
              <w:bottom w:val="single" w:sz="4" w:space="0" w:color="E2E8F0"/>
              <w:left w:val="single" w:sz="4" w:space="0" w:color="E2E8F0"/>
              <w:right w:val="single" w:sz="4" w:space="0" w:color="E2E8F0"/>
            </w:tcBorders>
          </w:tcPr>
          <w:p>
            <w:pPr>
              <w:spacing w:before="0" w:after="0" w:line="276" w:lineRule="auto"/>
              <w:jc w:val="left"/>
            </w:pPr>
            <w:r>
              <w:rPr>
                <w:rFonts w:ascii="Times New Roman" w:hAnsi="Times New Roman"/>
                <w:color w:val="1E293B"/>
                <w:sz w:val="18"/>
              </w:rPr>
              <w:t>Storage Space</w:t>
            </w:r>
          </w:p>
        </w:tc>
        <w:tc>
          <w:tcPr>
            <w:tcW w:type="dxa" w:w="2016"/>
            <w:tcMar>
              <w:top w:w="80" w:type="dxa"/>
              <w:bottom w:w="80" w:type="dxa"/>
              <w:left w:w="100" w:type="dxa"/>
              <w:right w:w="100" w:type="dxa"/>
            </w:tcMar>
            <w:shd w:fill="F8FAFC"/>
            <w:tcBorders>
              <w:top w:val="single" w:sz="4" w:space="0" w:color="E2E8F0"/>
              <w:bottom w:val="single" w:sz="4" w:space="0" w:color="E2E8F0"/>
              <w:left w:val="single" w:sz="4" w:space="0" w:color="E2E8F0"/>
              <w:right w:val="single" w:sz="4" w:space="0" w:color="E2E8F0"/>
            </w:tcBorders>
          </w:tcPr>
          <w:p>
            <w:pPr>
              <w:spacing w:before="0" w:after="0" w:line="276" w:lineRule="auto"/>
              <w:jc w:val="left"/>
            </w:pPr>
            <w:r>
              <w:rPr>
                <w:rFonts w:ascii="Times New Roman" w:hAnsi="Times New Roman"/>
                <w:color w:val="1E293B"/>
                <w:sz w:val="18"/>
              </w:rPr>
              <w:t>500 MB free disk space</w:t>
            </w:r>
          </w:p>
        </w:tc>
        <w:tc>
          <w:tcPr>
            <w:tcW w:type="dxa" w:w="2304"/>
            <w:tcMar>
              <w:top w:w="80" w:type="dxa"/>
              <w:bottom w:w="80" w:type="dxa"/>
              <w:left w:w="100" w:type="dxa"/>
              <w:right w:w="100" w:type="dxa"/>
            </w:tcMar>
            <w:shd w:fill="F8FAFC"/>
            <w:tcBorders>
              <w:top w:val="single" w:sz="4" w:space="0" w:color="E2E8F0"/>
              <w:bottom w:val="single" w:sz="4" w:space="0" w:color="E2E8F0"/>
              <w:left w:val="single" w:sz="4" w:space="0" w:color="E2E8F0"/>
              <w:right w:val="single" w:sz="4" w:space="0" w:color="E2E8F0"/>
            </w:tcBorders>
          </w:tcPr>
          <w:p>
            <w:pPr>
              <w:spacing w:before="0" w:after="0" w:line="276" w:lineRule="auto"/>
              <w:jc w:val="left"/>
            </w:pPr>
            <w:r>
              <w:rPr>
                <w:rFonts w:ascii="Times New Roman" w:hAnsi="Times New Roman"/>
                <w:color w:val="1E293B"/>
                <w:sz w:val="18"/>
              </w:rPr>
              <w:t>2 GB free SSD space</w:t>
            </w:r>
          </w:p>
        </w:tc>
        <w:tc>
          <w:tcPr>
            <w:tcW w:type="dxa" w:w="2837"/>
            <w:tcMar>
              <w:top w:w="80" w:type="dxa"/>
              <w:bottom w:w="80" w:type="dxa"/>
              <w:left w:w="100" w:type="dxa"/>
              <w:right w:w="100" w:type="dxa"/>
            </w:tcMar>
            <w:shd w:fill="F8FAFC"/>
            <w:tcBorders>
              <w:top w:val="single" w:sz="4" w:space="0" w:color="E2E8F0"/>
              <w:bottom w:val="single" w:sz="4" w:space="0" w:color="E2E8F0"/>
              <w:left w:val="single" w:sz="4" w:space="0" w:color="E2E8F0"/>
              <w:right w:val="single" w:sz="4" w:space="0" w:color="E2E8F0"/>
            </w:tcBorders>
          </w:tcPr>
          <w:p>
            <w:pPr>
              <w:spacing w:before="0" w:after="0" w:line="276" w:lineRule="auto"/>
              <w:jc w:val="left"/>
            </w:pPr>
            <w:r>
              <w:rPr>
                <w:rFonts w:ascii="Times New Roman" w:hAnsi="Times New Roman"/>
                <w:color w:val="1E293B"/>
                <w:sz w:val="18"/>
              </w:rPr>
              <w:t>Rust toolchain, build artifacts, Python virtual env</w:t>
            </w:r>
          </w:p>
        </w:tc>
      </w:tr>
      <w:tr>
        <w:tc>
          <w:tcPr>
            <w:tcW w:type="dxa" w:w="1872"/>
            <w:tcMar>
              <w:top w:w="80" w:type="dxa"/>
              <w:bottom w:w="80" w:type="dxa"/>
              <w:left w:w="100" w:type="dxa"/>
              <w:right w:w="100" w:type="dxa"/>
            </w:tcMar>
            <w:shd w:fill="FFFFFF"/>
            <w:tcBorders>
              <w:top w:val="single" w:sz="4" w:space="0" w:color="E2E8F0"/>
              <w:bottom w:val="single" w:sz="4" w:space="0" w:color="E2E8F0"/>
              <w:left w:val="single" w:sz="4" w:space="0" w:color="E2E8F0"/>
              <w:right w:val="single" w:sz="4" w:space="0" w:color="E2E8F0"/>
            </w:tcBorders>
          </w:tcPr>
          <w:p>
            <w:pPr>
              <w:spacing w:before="0" w:after="0" w:line="276" w:lineRule="auto"/>
              <w:jc w:val="left"/>
            </w:pPr>
            <w:r>
              <w:rPr>
                <w:rFonts w:ascii="Times New Roman" w:hAnsi="Times New Roman"/>
                <w:color w:val="1E293B"/>
                <w:sz w:val="18"/>
              </w:rPr>
              <w:t>Display Resolution</w:t>
            </w:r>
          </w:p>
        </w:tc>
        <w:tc>
          <w:tcPr>
            <w:tcW w:type="dxa" w:w="2016"/>
            <w:tcMar>
              <w:top w:w="80" w:type="dxa"/>
              <w:bottom w:w="80" w:type="dxa"/>
              <w:left w:w="100" w:type="dxa"/>
              <w:right w:w="100" w:type="dxa"/>
            </w:tcMar>
            <w:shd w:fill="FFFFFF"/>
            <w:tcBorders>
              <w:top w:val="single" w:sz="4" w:space="0" w:color="E2E8F0"/>
              <w:bottom w:val="single" w:sz="4" w:space="0" w:color="E2E8F0"/>
              <w:left w:val="single" w:sz="4" w:space="0" w:color="E2E8F0"/>
              <w:right w:val="single" w:sz="4" w:space="0" w:color="E2E8F0"/>
            </w:tcBorders>
          </w:tcPr>
          <w:p>
            <w:pPr>
              <w:spacing w:before="0" w:after="0" w:line="276" w:lineRule="auto"/>
              <w:jc w:val="left"/>
            </w:pPr>
            <w:r>
              <w:rPr>
                <w:rFonts w:ascii="Times New Roman" w:hAnsi="Times New Roman"/>
                <w:color w:val="1E293B"/>
                <w:sz w:val="18"/>
              </w:rPr>
              <w:t>1280 x 720 (HD)</w:t>
            </w:r>
          </w:p>
        </w:tc>
        <w:tc>
          <w:tcPr>
            <w:tcW w:type="dxa" w:w="2304"/>
            <w:tcMar>
              <w:top w:w="80" w:type="dxa"/>
              <w:bottom w:w="80" w:type="dxa"/>
              <w:left w:w="100" w:type="dxa"/>
              <w:right w:w="100" w:type="dxa"/>
            </w:tcMar>
            <w:shd w:fill="FFFFFF"/>
            <w:tcBorders>
              <w:top w:val="single" w:sz="4" w:space="0" w:color="E2E8F0"/>
              <w:bottom w:val="single" w:sz="4" w:space="0" w:color="E2E8F0"/>
              <w:left w:val="single" w:sz="4" w:space="0" w:color="E2E8F0"/>
              <w:right w:val="single" w:sz="4" w:space="0" w:color="E2E8F0"/>
            </w:tcBorders>
          </w:tcPr>
          <w:p>
            <w:pPr>
              <w:spacing w:before="0" w:after="0" w:line="276" w:lineRule="auto"/>
              <w:jc w:val="left"/>
            </w:pPr>
            <w:r>
              <w:rPr>
                <w:rFonts w:ascii="Times New Roman" w:hAnsi="Times New Roman"/>
                <w:color w:val="1E293B"/>
                <w:sz w:val="18"/>
              </w:rPr>
              <w:t>1920 x 1080 (Full HD) or higher</w:t>
            </w:r>
          </w:p>
        </w:tc>
        <w:tc>
          <w:tcPr>
            <w:tcW w:type="dxa" w:w="2837"/>
            <w:tcMar>
              <w:top w:w="80" w:type="dxa"/>
              <w:bottom w:w="80" w:type="dxa"/>
              <w:left w:w="100" w:type="dxa"/>
              <w:right w:w="100" w:type="dxa"/>
            </w:tcMar>
            <w:shd w:fill="FFFFFF"/>
            <w:tcBorders>
              <w:top w:val="single" w:sz="4" w:space="0" w:color="E2E8F0"/>
              <w:bottom w:val="single" w:sz="4" w:space="0" w:color="E2E8F0"/>
              <w:left w:val="single" w:sz="4" w:space="0" w:color="E2E8F0"/>
              <w:right w:val="single" w:sz="4" w:space="0" w:color="E2E8F0"/>
            </w:tcBorders>
          </w:tcPr>
          <w:p>
            <w:pPr>
              <w:spacing w:before="0" w:after="0" w:line="276" w:lineRule="auto"/>
              <w:jc w:val="left"/>
            </w:pPr>
            <w:r>
              <w:rPr>
                <w:rFonts w:ascii="Times New Roman" w:hAnsi="Times New Roman"/>
                <w:color w:val="1E293B"/>
                <w:sz w:val="18"/>
              </w:rPr>
              <w:t>Multi-column compiler visual dashboard</w:t>
            </w:r>
          </w:p>
        </w:tc>
      </w:tr>
    </w:tbl>
    <w:p>
      <w:pPr>
        <w:spacing w:after="120"/>
      </w:pPr>
    </w:p>
    <w:p>
      <w:pPr>
        <w:keepNext/>
        <w:spacing w:before="200" w:after="40"/>
      </w:pPr>
      <w:r>
        <w:rPr>
          <w:rFonts w:ascii="Times New Roman" w:hAnsi="Times New Roman"/>
          <w:b/>
          <w:color w:val="334155"/>
          <w:sz w:val="24"/>
        </w:rPr>
        <w:t>3.2.2 Software Requirements</w:t>
      </w:r>
    </w:p>
    <w:p>
      <w:pPr>
        <w:spacing w:before="0" w:after="120" w:line="360" w:lineRule="auto"/>
        <w:jc w:val="both"/>
      </w:pPr>
      <w:r>
        <w:rPr>
          <w:rFonts w:ascii="Times New Roman" w:hAnsi="Times New Roman"/>
          <w:b w:val="0"/>
          <w:i w:val="0"/>
          <w:color w:val="222222"/>
          <w:sz w:val="24"/>
        </w:rPr>
        <w:t>Table 3.2 enumerates the operating systems, programming languages, build systems, and libraries utilized in the implementation.</w:t>
      </w:r>
    </w:p>
    <w:tbl>
      <w:tblPr>
        <w:tblW w:type="auto" w:w="0"/>
        <w:jc w:val="center"/>
        <w:tblLook w:firstColumn="1" w:firstRow="1" w:lastColumn="0" w:lastRow="0" w:noHBand="0" w:noVBand="1" w:val="04A0"/>
      </w:tblPr>
      <w:tblGrid>
        <w:gridCol w:w="2257"/>
        <w:gridCol w:w="2257"/>
        <w:gridCol w:w="2257"/>
        <w:gridCol w:w="2257"/>
      </w:tblGrid>
      <w:tr>
        <w:tc>
          <w:tcPr>
            <w:tcW w:type="dxa" w:w="1872"/>
            <w:tcMar>
              <w:top w:w="100" w:type="dxa"/>
              <w:bottom w:w="100" w:type="dxa"/>
              <w:left w:w="120" w:type="dxa"/>
              <w:right w:w="120" w:type="dxa"/>
            </w:tcMar>
            <w:shd w:fill="1E293B"/>
            <w:tcBorders>
              <w:top w:val="single" w:sz="6" w:space="0" w:color="0F172A"/>
              <w:bottom w:val="single" w:sz="6" w:space="0" w:color="0F172A"/>
              <w:left w:val="single" w:sz="6" w:space="0" w:color="0F172A"/>
              <w:right w:val="single" w:sz="6" w:space="0" w:color="0F172A"/>
            </w:tcBorders>
          </w:tcPr>
          <w:p>
            <w:pPr>
              <w:spacing w:before="0" w:after="0"/>
              <w:jc w:val="center"/>
            </w:pPr>
            <w:r>
              <w:rPr>
                <w:rFonts w:ascii="Times New Roman" w:hAnsi="Times New Roman"/>
                <w:b/>
                <w:color w:val="FFFFFF"/>
                <w:sz w:val="19"/>
              </w:rPr>
              <w:t>Software / Layer</w:t>
            </w:r>
          </w:p>
        </w:tc>
        <w:tc>
          <w:tcPr>
            <w:tcW w:type="dxa" w:w="2016"/>
            <w:tcMar>
              <w:top w:w="100" w:type="dxa"/>
              <w:bottom w:w="100" w:type="dxa"/>
              <w:left w:w="120" w:type="dxa"/>
              <w:right w:w="120" w:type="dxa"/>
            </w:tcMar>
            <w:shd w:fill="1E293B"/>
            <w:tcBorders>
              <w:top w:val="single" w:sz="6" w:space="0" w:color="0F172A"/>
              <w:bottom w:val="single" w:sz="6" w:space="0" w:color="0F172A"/>
              <w:left w:val="single" w:sz="6" w:space="0" w:color="0F172A"/>
              <w:right w:val="single" w:sz="6" w:space="0" w:color="0F172A"/>
            </w:tcBorders>
          </w:tcPr>
          <w:p>
            <w:pPr>
              <w:spacing w:before="0" w:after="0"/>
              <w:jc w:val="center"/>
            </w:pPr>
            <w:r>
              <w:rPr>
                <w:rFonts w:ascii="Times New Roman" w:hAnsi="Times New Roman"/>
                <w:b/>
                <w:color w:val="FFFFFF"/>
                <w:sz w:val="19"/>
              </w:rPr>
              <w:t>Version / Tool</w:t>
            </w:r>
          </w:p>
        </w:tc>
        <w:tc>
          <w:tcPr>
            <w:tcW w:type="dxa" w:w="1728"/>
            <w:tcMar>
              <w:top w:w="100" w:type="dxa"/>
              <w:bottom w:w="100" w:type="dxa"/>
              <w:left w:w="120" w:type="dxa"/>
              <w:right w:w="120" w:type="dxa"/>
            </w:tcMar>
            <w:shd w:fill="1E293B"/>
            <w:tcBorders>
              <w:top w:val="single" w:sz="6" w:space="0" w:color="0F172A"/>
              <w:bottom w:val="single" w:sz="6" w:space="0" w:color="0F172A"/>
              <w:left w:val="single" w:sz="6" w:space="0" w:color="0F172A"/>
              <w:right w:val="single" w:sz="6" w:space="0" w:color="0F172A"/>
            </w:tcBorders>
          </w:tcPr>
          <w:p>
            <w:pPr>
              <w:spacing w:before="0" w:after="0"/>
              <w:jc w:val="center"/>
            </w:pPr>
            <w:r>
              <w:rPr>
                <w:rFonts w:ascii="Times New Roman" w:hAnsi="Times New Roman"/>
                <w:b/>
                <w:color w:val="FFFFFF"/>
                <w:sz w:val="19"/>
              </w:rPr>
              <w:t>License</w:t>
            </w:r>
          </w:p>
        </w:tc>
        <w:tc>
          <w:tcPr>
            <w:tcW w:type="dxa" w:w="3413"/>
            <w:tcMar>
              <w:top w:w="100" w:type="dxa"/>
              <w:bottom w:w="100" w:type="dxa"/>
              <w:left w:w="120" w:type="dxa"/>
              <w:right w:w="120" w:type="dxa"/>
            </w:tcMar>
            <w:shd w:fill="1E293B"/>
            <w:tcBorders>
              <w:top w:val="single" w:sz="6" w:space="0" w:color="0F172A"/>
              <w:bottom w:val="single" w:sz="6" w:space="0" w:color="0F172A"/>
              <w:left w:val="single" w:sz="6" w:space="0" w:color="0F172A"/>
              <w:right w:val="single" w:sz="6" w:space="0" w:color="0F172A"/>
            </w:tcBorders>
          </w:tcPr>
          <w:p>
            <w:pPr>
              <w:spacing w:before="0" w:after="0"/>
              <w:jc w:val="center"/>
            </w:pPr>
            <w:r>
              <w:rPr>
                <w:rFonts w:ascii="Times New Roman" w:hAnsi="Times New Roman"/>
                <w:b/>
                <w:color w:val="FFFFFF"/>
                <w:sz w:val="19"/>
              </w:rPr>
              <w:t>Functional Role</w:t>
            </w:r>
          </w:p>
        </w:tc>
      </w:tr>
      <w:tr>
        <w:tc>
          <w:tcPr>
            <w:tcW w:type="dxa" w:w="1872"/>
            <w:tcMar>
              <w:top w:w="80" w:type="dxa"/>
              <w:bottom w:w="80" w:type="dxa"/>
              <w:left w:w="100" w:type="dxa"/>
              <w:right w:w="100" w:type="dxa"/>
            </w:tcMar>
            <w:shd w:fill="FFFFFF"/>
            <w:tcBorders>
              <w:top w:val="single" w:sz="4" w:space="0" w:color="E2E8F0"/>
              <w:bottom w:val="single" w:sz="4" w:space="0" w:color="E2E8F0"/>
              <w:left w:val="single" w:sz="4" w:space="0" w:color="E2E8F0"/>
              <w:right w:val="single" w:sz="4" w:space="0" w:color="E2E8F0"/>
            </w:tcBorders>
          </w:tcPr>
          <w:p>
            <w:pPr>
              <w:spacing w:before="0" w:after="0" w:line="276" w:lineRule="auto"/>
              <w:jc w:val="left"/>
            </w:pPr>
            <w:r>
              <w:rPr>
                <w:rFonts w:ascii="Times New Roman" w:hAnsi="Times New Roman"/>
                <w:color w:val="1E293B"/>
                <w:sz w:val="18"/>
              </w:rPr>
              <w:t>Operating System</w:t>
            </w:r>
          </w:p>
        </w:tc>
        <w:tc>
          <w:tcPr>
            <w:tcW w:type="dxa" w:w="2016"/>
            <w:tcMar>
              <w:top w:w="80" w:type="dxa"/>
              <w:bottom w:w="80" w:type="dxa"/>
              <w:left w:w="100" w:type="dxa"/>
              <w:right w:w="100" w:type="dxa"/>
            </w:tcMar>
            <w:shd w:fill="FFFFFF"/>
            <w:tcBorders>
              <w:top w:val="single" w:sz="4" w:space="0" w:color="E2E8F0"/>
              <w:bottom w:val="single" w:sz="4" w:space="0" w:color="E2E8F0"/>
              <w:left w:val="single" w:sz="4" w:space="0" w:color="E2E8F0"/>
              <w:right w:val="single" w:sz="4" w:space="0" w:color="E2E8F0"/>
            </w:tcBorders>
          </w:tcPr>
          <w:p>
            <w:pPr>
              <w:spacing w:before="0" w:after="0" w:line="276" w:lineRule="auto"/>
              <w:jc w:val="left"/>
            </w:pPr>
            <w:r>
              <w:rPr>
                <w:rFonts w:ascii="Times New Roman" w:hAnsi="Times New Roman"/>
                <w:color w:val="1E293B"/>
                <w:sz w:val="18"/>
              </w:rPr>
              <w:t>Windows 10 / 11 (64-bit)</w:t>
            </w:r>
          </w:p>
        </w:tc>
        <w:tc>
          <w:tcPr>
            <w:tcW w:type="dxa" w:w="1728"/>
            <w:tcMar>
              <w:top w:w="80" w:type="dxa"/>
              <w:bottom w:w="80" w:type="dxa"/>
              <w:left w:w="100" w:type="dxa"/>
              <w:right w:w="100" w:type="dxa"/>
            </w:tcMar>
            <w:shd w:fill="FFFFFF"/>
            <w:tcBorders>
              <w:top w:val="single" w:sz="4" w:space="0" w:color="E2E8F0"/>
              <w:bottom w:val="single" w:sz="4" w:space="0" w:color="E2E8F0"/>
              <w:left w:val="single" w:sz="4" w:space="0" w:color="E2E8F0"/>
              <w:right w:val="single" w:sz="4" w:space="0" w:color="E2E8F0"/>
            </w:tcBorders>
          </w:tcPr>
          <w:p>
            <w:pPr>
              <w:spacing w:before="0" w:after="0" w:line="276" w:lineRule="auto"/>
              <w:jc w:val="left"/>
            </w:pPr>
            <w:r>
              <w:rPr>
                <w:rFonts w:ascii="Times New Roman" w:hAnsi="Times New Roman"/>
                <w:color w:val="1E293B"/>
                <w:sz w:val="18"/>
              </w:rPr>
              <w:t>Proprietary</w:t>
            </w:r>
          </w:p>
        </w:tc>
        <w:tc>
          <w:tcPr>
            <w:tcW w:type="dxa" w:w="3413"/>
            <w:tcMar>
              <w:top w:w="80" w:type="dxa"/>
              <w:bottom w:w="80" w:type="dxa"/>
              <w:left w:w="100" w:type="dxa"/>
              <w:right w:w="100" w:type="dxa"/>
            </w:tcMar>
            <w:shd w:fill="FFFFFF"/>
            <w:tcBorders>
              <w:top w:val="single" w:sz="4" w:space="0" w:color="E2E8F0"/>
              <w:bottom w:val="single" w:sz="4" w:space="0" w:color="E2E8F0"/>
              <w:left w:val="single" w:sz="4" w:space="0" w:color="E2E8F0"/>
              <w:right w:val="single" w:sz="4" w:space="0" w:color="E2E8F0"/>
            </w:tcBorders>
          </w:tcPr>
          <w:p>
            <w:pPr>
              <w:spacing w:before="0" w:after="0" w:line="276" w:lineRule="auto"/>
              <w:jc w:val="left"/>
            </w:pPr>
            <w:r>
              <w:rPr>
                <w:rFonts w:ascii="Times New Roman" w:hAnsi="Times New Roman"/>
                <w:color w:val="1E293B"/>
                <w:sz w:val="18"/>
              </w:rPr>
              <w:t>Primary development and deployment target OS</w:t>
            </w:r>
          </w:p>
        </w:tc>
      </w:tr>
      <w:tr>
        <w:tc>
          <w:tcPr>
            <w:tcW w:type="dxa" w:w="1872"/>
            <w:tcMar>
              <w:top w:w="80" w:type="dxa"/>
              <w:bottom w:w="80" w:type="dxa"/>
              <w:left w:w="100" w:type="dxa"/>
              <w:right w:w="100" w:type="dxa"/>
            </w:tcMar>
            <w:shd w:fill="F8FAFC"/>
            <w:tcBorders>
              <w:top w:val="single" w:sz="4" w:space="0" w:color="E2E8F0"/>
              <w:bottom w:val="single" w:sz="4" w:space="0" w:color="E2E8F0"/>
              <w:left w:val="single" w:sz="4" w:space="0" w:color="E2E8F0"/>
              <w:right w:val="single" w:sz="4" w:space="0" w:color="E2E8F0"/>
            </w:tcBorders>
          </w:tcPr>
          <w:p>
            <w:pPr>
              <w:spacing w:before="0" w:after="0" w:line="276" w:lineRule="auto"/>
              <w:jc w:val="left"/>
            </w:pPr>
            <w:r>
              <w:rPr>
                <w:rFonts w:ascii="Times New Roman" w:hAnsi="Times New Roman"/>
                <w:color w:val="1E293B"/>
                <w:sz w:val="18"/>
              </w:rPr>
              <w:t>Core Language</w:t>
            </w:r>
          </w:p>
        </w:tc>
        <w:tc>
          <w:tcPr>
            <w:tcW w:type="dxa" w:w="2016"/>
            <w:tcMar>
              <w:top w:w="80" w:type="dxa"/>
              <w:bottom w:w="80" w:type="dxa"/>
              <w:left w:w="100" w:type="dxa"/>
              <w:right w:w="100" w:type="dxa"/>
            </w:tcMar>
            <w:shd w:fill="F8FAFC"/>
            <w:tcBorders>
              <w:top w:val="single" w:sz="4" w:space="0" w:color="E2E8F0"/>
              <w:bottom w:val="single" w:sz="4" w:space="0" w:color="E2E8F0"/>
              <w:left w:val="single" w:sz="4" w:space="0" w:color="E2E8F0"/>
              <w:right w:val="single" w:sz="4" w:space="0" w:color="E2E8F0"/>
            </w:tcBorders>
          </w:tcPr>
          <w:p>
            <w:pPr>
              <w:spacing w:before="0" w:after="0" w:line="276" w:lineRule="auto"/>
              <w:jc w:val="left"/>
            </w:pPr>
            <w:r>
              <w:rPr>
                <w:rFonts w:ascii="Times New Roman" w:hAnsi="Times New Roman"/>
                <w:color w:val="1E293B"/>
                <w:sz w:val="18"/>
              </w:rPr>
              <w:t>Rust 1.80+ (Edition 2024)</w:t>
            </w:r>
          </w:p>
        </w:tc>
        <w:tc>
          <w:tcPr>
            <w:tcW w:type="dxa" w:w="1728"/>
            <w:tcMar>
              <w:top w:w="80" w:type="dxa"/>
              <w:bottom w:w="80" w:type="dxa"/>
              <w:left w:w="100" w:type="dxa"/>
              <w:right w:w="100" w:type="dxa"/>
            </w:tcMar>
            <w:shd w:fill="F8FAFC"/>
            <w:tcBorders>
              <w:top w:val="single" w:sz="4" w:space="0" w:color="E2E8F0"/>
              <w:bottom w:val="single" w:sz="4" w:space="0" w:color="E2E8F0"/>
              <w:left w:val="single" w:sz="4" w:space="0" w:color="E2E8F0"/>
              <w:right w:val="single" w:sz="4" w:space="0" w:color="E2E8F0"/>
            </w:tcBorders>
          </w:tcPr>
          <w:p>
            <w:pPr>
              <w:spacing w:before="0" w:after="0" w:line="276" w:lineRule="auto"/>
              <w:jc w:val="left"/>
            </w:pPr>
            <w:r>
              <w:rPr>
                <w:rFonts w:ascii="Times New Roman" w:hAnsi="Times New Roman"/>
                <w:color w:val="1E293B"/>
                <w:sz w:val="18"/>
              </w:rPr>
              <w:t>MIT / Apache 2.0</w:t>
            </w:r>
          </w:p>
        </w:tc>
        <w:tc>
          <w:tcPr>
            <w:tcW w:type="dxa" w:w="3413"/>
            <w:tcMar>
              <w:top w:w="80" w:type="dxa"/>
              <w:bottom w:w="80" w:type="dxa"/>
              <w:left w:w="100" w:type="dxa"/>
              <w:right w:w="100" w:type="dxa"/>
            </w:tcMar>
            <w:shd w:fill="F8FAFC"/>
            <w:tcBorders>
              <w:top w:val="single" w:sz="4" w:space="0" w:color="E2E8F0"/>
              <w:bottom w:val="single" w:sz="4" w:space="0" w:color="E2E8F0"/>
              <w:left w:val="single" w:sz="4" w:space="0" w:color="E2E8F0"/>
              <w:right w:val="single" w:sz="4" w:space="0" w:color="E2E8F0"/>
            </w:tcBorders>
          </w:tcPr>
          <w:p>
            <w:pPr>
              <w:spacing w:before="0" w:after="0" w:line="276" w:lineRule="auto"/>
              <w:jc w:val="left"/>
            </w:pPr>
            <w:r>
              <w:rPr>
                <w:rFonts w:ascii="Times New Roman" w:hAnsi="Times New Roman"/>
                <w:color w:val="1E293B"/>
                <w:sz w:val="18"/>
              </w:rPr>
              <w:t>Compiler front-end, bytecode generator, and VM</w:t>
            </w:r>
          </w:p>
        </w:tc>
      </w:tr>
      <w:tr>
        <w:tc>
          <w:tcPr>
            <w:tcW w:type="dxa" w:w="1872"/>
            <w:tcMar>
              <w:top w:w="80" w:type="dxa"/>
              <w:bottom w:w="80" w:type="dxa"/>
              <w:left w:w="100" w:type="dxa"/>
              <w:right w:w="100" w:type="dxa"/>
            </w:tcMar>
            <w:shd w:fill="FFFFFF"/>
            <w:tcBorders>
              <w:top w:val="single" w:sz="4" w:space="0" w:color="E2E8F0"/>
              <w:bottom w:val="single" w:sz="4" w:space="0" w:color="E2E8F0"/>
              <w:left w:val="single" w:sz="4" w:space="0" w:color="E2E8F0"/>
              <w:right w:val="single" w:sz="4" w:space="0" w:color="E2E8F0"/>
            </w:tcBorders>
          </w:tcPr>
          <w:p>
            <w:pPr>
              <w:spacing w:before="0" w:after="0" w:line="276" w:lineRule="auto"/>
              <w:jc w:val="left"/>
            </w:pPr>
            <w:r>
              <w:rPr>
                <w:rFonts w:ascii="Times New Roman" w:hAnsi="Times New Roman"/>
                <w:color w:val="1E293B"/>
                <w:sz w:val="18"/>
              </w:rPr>
              <w:t>Rust Build System</w:t>
            </w:r>
          </w:p>
        </w:tc>
        <w:tc>
          <w:tcPr>
            <w:tcW w:type="dxa" w:w="2016"/>
            <w:tcMar>
              <w:top w:w="80" w:type="dxa"/>
              <w:bottom w:w="80" w:type="dxa"/>
              <w:left w:w="100" w:type="dxa"/>
              <w:right w:w="100" w:type="dxa"/>
            </w:tcMar>
            <w:shd w:fill="FFFFFF"/>
            <w:tcBorders>
              <w:top w:val="single" w:sz="4" w:space="0" w:color="E2E8F0"/>
              <w:bottom w:val="single" w:sz="4" w:space="0" w:color="E2E8F0"/>
              <w:left w:val="single" w:sz="4" w:space="0" w:color="E2E8F0"/>
              <w:right w:val="single" w:sz="4" w:space="0" w:color="E2E8F0"/>
            </w:tcBorders>
          </w:tcPr>
          <w:p>
            <w:pPr>
              <w:spacing w:before="0" w:after="0" w:line="276" w:lineRule="auto"/>
              <w:jc w:val="left"/>
            </w:pPr>
            <w:r>
              <w:rPr>
                <w:rFonts w:ascii="Times New Roman" w:hAnsi="Times New Roman"/>
                <w:color w:val="1E293B"/>
                <w:sz w:val="18"/>
              </w:rPr>
              <w:t>Cargo 1.80+</w:t>
            </w:r>
          </w:p>
        </w:tc>
        <w:tc>
          <w:tcPr>
            <w:tcW w:type="dxa" w:w="1728"/>
            <w:tcMar>
              <w:top w:w="80" w:type="dxa"/>
              <w:bottom w:w="80" w:type="dxa"/>
              <w:left w:w="100" w:type="dxa"/>
              <w:right w:w="100" w:type="dxa"/>
            </w:tcMar>
            <w:shd w:fill="FFFFFF"/>
            <w:tcBorders>
              <w:top w:val="single" w:sz="4" w:space="0" w:color="E2E8F0"/>
              <w:bottom w:val="single" w:sz="4" w:space="0" w:color="E2E8F0"/>
              <w:left w:val="single" w:sz="4" w:space="0" w:color="E2E8F0"/>
              <w:right w:val="single" w:sz="4" w:space="0" w:color="E2E8F0"/>
            </w:tcBorders>
          </w:tcPr>
          <w:p>
            <w:pPr>
              <w:spacing w:before="0" w:after="0" w:line="276" w:lineRule="auto"/>
              <w:jc w:val="left"/>
            </w:pPr>
            <w:r>
              <w:rPr>
                <w:rFonts w:ascii="Times New Roman" w:hAnsi="Times New Roman"/>
                <w:color w:val="1E293B"/>
                <w:sz w:val="18"/>
              </w:rPr>
              <w:t>MIT / Apache 2.0</w:t>
            </w:r>
          </w:p>
        </w:tc>
        <w:tc>
          <w:tcPr>
            <w:tcW w:type="dxa" w:w="3413"/>
            <w:tcMar>
              <w:top w:w="80" w:type="dxa"/>
              <w:bottom w:w="80" w:type="dxa"/>
              <w:left w:w="100" w:type="dxa"/>
              <w:right w:w="100" w:type="dxa"/>
            </w:tcMar>
            <w:shd w:fill="FFFFFF"/>
            <w:tcBorders>
              <w:top w:val="single" w:sz="4" w:space="0" w:color="E2E8F0"/>
              <w:bottom w:val="single" w:sz="4" w:space="0" w:color="E2E8F0"/>
              <w:left w:val="single" w:sz="4" w:space="0" w:color="E2E8F0"/>
              <w:right w:val="single" w:sz="4" w:space="0" w:color="E2E8F0"/>
            </w:tcBorders>
          </w:tcPr>
          <w:p>
            <w:pPr>
              <w:spacing w:before="0" w:after="0" w:line="276" w:lineRule="auto"/>
              <w:jc w:val="left"/>
            </w:pPr>
            <w:r>
              <w:rPr>
                <w:rFonts w:ascii="Times New Roman" w:hAnsi="Times New Roman"/>
                <w:color w:val="1E293B"/>
                <w:sz w:val="18"/>
              </w:rPr>
              <w:t>Package management and shared library compilation</w:t>
            </w:r>
          </w:p>
        </w:tc>
      </w:tr>
      <w:tr>
        <w:tc>
          <w:tcPr>
            <w:tcW w:type="dxa" w:w="1872"/>
            <w:tcMar>
              <w:top w:w="80" w:type="dxa"/>
              <w:bottom w:w="80" w:type="dxa"/>
              <w:left w:w="100" w:type="dxa"/>
              <w:right w:w="100" w:type="dxa"/>
            </w:tcMar>
            <w:shd w:fill="F8FAFC"/>
            <w:tcBorders>
              <w:top w:val="single" w:sz="4" w:space="0" w:color="E2E8F0"/>
              <w:bottom w:val="single" w:sz="4" w:space="0" w:color="E2E8F0"/>
              <w:left w:val="single" w:sz="4" w:space="0" w:color="E2E8F0"/>
              <w:right w:val="single" w:sz="4" w:space="0" w:color="E2E8F0"/>
            </w:tcBorders>
          </w:tcPr>
          <w:p>
            <w:pPr>
              <w:spacing w:before="0" w:after="0" w:line="276" w:lineRule="auto"/>
              <w:jc w:val="left"/>
            </w:pPr>
            <w:r>
              <w:rPr>
                <w:rFonts w:ascii="Times New Roman" w:hAnsi="Times New Roman"/>
                <w:color w:val="1E293B"/>
                <w:sz w:val="18"/>
              </w:rPr>
              <w:t>GUI Framework</w:t>
            </w:r>
          </w:p>
        </w:tc>
        <w:tc>
          <w:tcPr>
            <w:tcW w:type="dxa" w:w="2016"/>
            <w:tcMar>
              <w:top w:w="80" w:type="dxa"/>
              <w:bottom w:w="80" w:type="dxa"/>
              <w:left w:w="100" w:type="dxa"/>
              <w:right w:w="100" w:type="dxa"/>
            </w:tcMar>
            <w:shd w:fill="F8FAFC"/>
            <w:tcBorders>
              <w:top w:val="single" w:sz="4" w:space="0" w:color="E2E8F0"/>
              <w:bottom w:val="single" w:sz="4" w:space="0" w:color="E2E8F0"/>
              <w:left w:val="single" w:sz="4" w:space="0" w:color="E2E8F0"/>
              <w:right w:val="single" w:sz="4" w:space="0" w:color="E2E8F0"/>
            </w:tcBorders>
          </w:tcPr>
          <w:p>
            <w:pPr>
              <w:spacing w:before="0" w:after="0" w:line="276" w:lineRule="auto"/>
              <w:jc w:val="left"/>
            </w:pPr>
            <w:r>
              <w:rPr>
                <w:rFonts w:ascii="Times New Roman" w:hAnsi="Times New Roman"/>
                <w:color w:val="1E293B"/>
                <w:sz w:val="18"/>
              </w:rPr>
              <w:t>Python 3.10+ &amp; PyQt6 6.7+</w:t>
            </w:r>
          </w:p>
        </w:tc>
        <w:tc>
          <w:tcPr>
            <w:tcW w:type="dxa" w:w="1728"/>
            <w:tcMar>
              <w:top w:w="80" w:type="dxa"/>
              <w:bottom w:w="80" w:type="dxa"/>
              <w:left w:w="100" w:type="dxa"/>
              <w:right w:w="100" w:type="dxa"/>
            </w:tcMar>
            <w:shd w:fill="F8FAFC"/>
            <w:tcBorders>
              <w:top w:val="single" w:sz="4" w:space="0" w:color="E2E8F0"/>
              <w:bottom w:val="single" w:sz="4" w:space="0" w:color="E2E8F0"/>
              <w:left w:val="single" w:sz="4" w:space="0" w:color="E2E8F0"/>
              <w:right w:val="single" w:sz="4" w:space="0" w:color="E2E8F0"/>
            </w:tcBorders>
          </w:tcPr>
          <w:p>
            <w:pPr>
              <w:spacing w:before="0" w:after="0" w:line="276" w:lineRule="auto"/>
              <w:jc w:val="left"/>
            </w:pPr>
            <w:r>
              <w:rPr>
                <w:rFonts w:ascii="Times New Roman" w:hAnsi="Times New Roman"/>
                <w:color w:val="1E293B"/>
                <w:sz w:val="18"/>
              </w:rPr>
              <w:t>GPL v3</w:t>
            </w:r>
          </w:p>
        </w:tc>
        <w:tc>
          <w:tcPr>
            <w:tcW w:type="dxa" w:w="3413"/>
            <w:tcMar>
              <w:top w:w="80" w:type="dxa"/>
              <w:bottom w:w="80" w:type="dxa"/>
              <w:left w:w="100" w:type="dxa"/>
              <w:right w:w="100" w:type="dxa"/>
            </w:tcMar>
            <w:shd w:fill="F8FAFC"/>
            <w:tcBorders>
              <w:top w:val="single" w:sz="4" w:space="0" w:color="E2E8F0"/>
              <w:bottom w:val="single" w:sz="4" w:space="0" w:color="E2E8F0"/>
              <w:left w:val="single" w:sz="4" w:space="0" w:color="E2E8F0"/>
              <w:right w:val="single" w:sz="4" w:space="0" w:color="E2E8F0"/>
            </w:tcBorders>
          </w:tcPr>
          <w:p>
            <w:pPr>
              <w:spacing w:before="0" w:after="0" w:line="276" w:lineRule="auto"/>
              <w:jc w:val="left"/>
            </w:pPr>
            <w:r>
              <w:rPr>
                <w:rFonts w:ascii="Times New Roman" w:hAnsi="Times New Roman"/>
                <w:color w:val="1E293B"/>
                <w:sz w:val="18"/>
              </w:rPr>
              <w:t>Interactive desktop UI and event loop</w:t>
            </w:r>
          </w:p>
        </w:tc>
      </w:tr>
      <w:tr>
        <w:tc>
          <w:tcPr>
            <w:tcW w:type="dxa" w:w="1872"/>
            <w:tcMar>
              <w:top w:w="80" w:type="dxa"/>
              <w:bottom w:w="80" w:type="dxa"/>
              <w:left w:w="100" w:type="dxa"/>
              <w:right w:w="100" w:type="dxa"/>
            </w:tcMar>
            <w:shd w:fill="FFFFFF"/>
            <w:tcBorders>
              <w:top w:val="single" w:sz="4" w:space="0" w:color="E2E8F0"/>
              <w:bottom w:val="single" w:sz="4" w:space="0" w:color="E2E8F0"/>
              <w:left w:val="single" w:sz="4" w:space="0" w:color="E2E8F0"/>
              <w:right w:val="single" w:sz="4" w:space="0" w:color="E2E8F0"/>
            </w:tcBorders>
          </w:tcPr>
          <w:p>
            <w:pPr>
              <w:spacing w:before="0" w:after="0" w:line="276" w:lineRule="auto"/>
              <w:jc w:val="left"/>
            </w:pPr>
            <w:r>
              <w:rPr>
                <w:rFonts w:ascii="Times New Roman" w:hAnsi="Times New Roman"/>
                <w:color w:val="1E293B"/>
                <w:sz w:val="18"/>
              </w:rPr>
              <w:t>Hardware Acceleration</w:t>
            </w:r>
          </w:p>
        </w:tc>
        <w:tc>
          <w:tcPr>
            <w:tcW w:type="dxa" w:w="2016"/>
            <w:tcMar>
              <w:top w:w="80" w:type="dxa"/>
              <w:bottom w:w="80" w:type="dxa"/>
              <w:left w:w="100" w:type="dxa"/>
              <w:right w:w="100" w:type="dxa"/>
            </w:tcMar>
            <w:shd w:fill="FFFFFF"/>
            <w:tcBorders>
              <w:top w:val="single" w:sz="4" w:space="0" w:color="E2E8F0"/>
              <w:bottom w:val="single" w:sz="4" w:space="0" w:color="E2E8F0"/>
              <w:left w:val="single" w:sz="4" w:space="0" w:color="E2E8F0"/>
              <w:right w:val="single" w:sz="4" w:space="0" w:color="E2E8F0"/>
            </w:tcBorders>
          </w:tcPr>
          <w:p>
            <w:pPr>
              <w:spacing w:before="0" w:after="0" w:line="276" w:lineRule="auto"/>
              <w:jc w:val="left"/>
            </w:pPr>
            <w:r>
              <w:rPr>
                <w:rFonts w:ascii="Times New Roman" w:hAnsi="Times New Roman"/>
                <w:color w:val="1E293B"/>
                <w:sz w:val="18"/>
              </w:rPr>
              <w:t>QtOpenGLWidgets (OpenGL)</w:t>
            </w:r>
          </w:p>
        </w:tc>
        <w:tc>
          <w:tcPr>
            <w:tcW w:type="dxa" w:w="1728"/>
            <w:tcMar>
              <w:top w:w="80" w:type="dxa"/>
              <w:bottom w:w="80" w:type="dxa"/>
              <w:left w:w="100" w:type="dxa"/>
              <w:right w:w="100" w:type="dxa"/>
            </w:tcMar>
            <w:shd w:fill="FFFFFF"/>
            <w:tcBorders>
              <w:top w:val="single" w:sz="4" w:space="0" w:color="E2E8F0"/>
              <w:bottom w:val="single" w:sz="4" w:space="0" w:color="E2E8F0"/>
              <w:left w:val="single" w:sz="4" w:space="0" w:color="E2E8F0"/>
              <w:right w:val="single" w:sz="4" w:space="0" w:color="E2E8F0"/>
            </w:tcBorders>
          </w:tcPr>
          <w:p>
            <w:pPr>
              <w:spacing w:before="0" w:after="0" w:line="276" w:lineRule="auto"/>
              <w:jc w:val="left"/>
            </w:pPr>
            <w:r>
              <w:rPr>
                <w:rFonts w:ascii="Times New Roman" w:hAnsi="Times New Roman"/>
                <w:color w:val="1E293B"/>
                <w:sz w:val="18"/>
              </w:rPr>
              <w:t>LGPL / Khronos</w:t>
            </w:r>
          </w:p>
        </w:tc>
        <w:tc>
          <w:tcPr>
            <w:tcW w:type="dxa" w:w="3413"/>
            <w:tcMar>
              <w:top w:w="80" w:type="dxa"/>
              <w:bottom w:w="80" w:type="dxa"/>
              <w:left w:w="100" w:type="dxa"/>
              <w:right w:w="100" w:type="dxa"/>
            </w:tcMar>
            <w:shd w:fill="FFFFFF"/>
            <w:tcBorders>
              <w:top w:val="single" w:sz="4" w:space="0" w:color="E2E8F0"/>
              <w:bottom w:val="single" w:sz="4" w:space="0" w:color="E2E8F0"/>
              <w:left w:val="single" w:sz="4" w:space="0" w:color="E2E8F0"/>
              <w:right w:val="single" w:sz="4" w:space="0" w:color="E2E8F0"/>
            </w:tcBorders>
          </w:tcPr>
          <w:p>
            <w:pPr>
              <w:spacing w:before="0" w:after="0" w:line="276" w:lineRule="auto"/>
              <w:jc w:val="left"/>
            </w:pPr>
            <w:r>
              <w:rPr>
                <w:rFonts w:ascii="Times New Roman" w:hAnsi="Times New Roman"/>
                <w:color w:val="1E293B"/>
                <w:sz w:val="18"/>
              </w:rPr>
              <w:t>GPU-accelerated AST graph panning and zooming</w:t>
            </w:r>
          </w:p>
        </w:tc>
      </w:tr>
      <w:tr>
        <w:tc>
          <w:tcPr>
            <w:tcW w:type="dxa" w:w="1872"/>
            <w:tcMar>
              <w:top w:w="80" w:type="dxa"/>
              <w:bottom w:w="80" w:type="dxa"/>
              <w:left w:w="100" w:type="dxa"/>
              <w:right w:w="100" w:type="dxa"/>
            </w:tcMar>
            <w:shd w:fill="F8FAFC"/>
            <w:tcBorders>
              <w:top w:val="single" w:sz="4" w:space="0" w:color="E2E8F0"/>
              <w:bottom w:val="single" w:sz="4" w:space="0" w:color="E2E8F0"/>
              <w:left w:val="single" w:sz="4" w:space="0" w:color="E2E8F0"/>
              <w:right w:val="single" w:sz="4" w:space="0" w:color="E2E8F0"/>
            </w:tcBorders>
          </w:tcPr>
          <w:p>
            <w:pPr>
              <w:spacing w:before="0" w:after="0" w:line="276" w:lineRule="auto"/>
              <w:jc w:val="left"/>
            </w:pPr>
            <w:r>
              <w:rPr>
                <w:rFonts w:ascii="Times New Roman" w:hAnsi="Times New Roman"/>
                <w:color w:val="1E293B"/>
                <w:sz w:val="18"/>
              </w:rPr>
              <w:t>FFI Bridge</w:t>
            </w:r>
          </w:p>
        </w:tc>
        <w:tc>
          <w:tcPr>
            <w:tcW w:type="dxa" w:w="2016"/>
            <w:tcMar>
              <w:top w:w="80" w:type="dxa"/>
              <w:bottom w:w="80" w:type="dxa"/>
              <w:left w:w="100" w:type="dxa"/>
              <w:right w:w="100" w:type="dxa"/>
            </w:tcMar>
            <w:shd w:fill="F8FAFC"/>
            <w:tcBorders>
              <w:top w:val="single" w:sz="4" w:space="0" w:color="E2E8F0"/>
              <w:bottom w:val="single" w:sz="4" w:space="0" w:color="E2E8F0"/>
              <w:left w:val="single" w:sz="4" w:space="0" w:color="E2E8F0"/>
              <w:right w:val="single" w:sz="4" w:space="0" w:color="E2E8F0"/>
            </w:tcBorders>
          </w:tcPr>
          <w:p>
            <w:pPr>
              <w:spacing w:before="0" w:after="0" w:line="276" w:lineRule="auto"/>
              <w:jc w:val="left"/>
            </w:pPr>
            <w:r>
              <w:rPr>
                <w:rFonts w:ascii="Times New Roman" w:hAnsi="Times New Roman"/>
                <w:color w:val="1E293B"/>
                <w:sz w:val="18"/>
              </w:rPr>
              <w:t>Python ctypes module</w:t>
            </w:r>
          </w:p>
        </w:tc>
        <w:tc>
          <w:tcPr>
            <w:tcW w:type="dxa" w:w="1728"/>
            <w:tcMar>
              <w:top w:w="80" w:type="dxa"/>
              <w:bottom w:w="80" w:type="dxa"/>
              <w:left w:w="100" w:type="dxa"/>
              <w:right w:w="100" w:type="dxa"/>
            </w:tcMar>
            <w:shd w:fill="F8FAFC"/>
            <w:tcBorders>
              <w:top w:val="single" w:sz="4" w:space="0" w:color="E2E8F0"/>
              <w:bottom w:val="single" w:sz="4" w:space="0" w:color="E2E8F0"/>
              <w:left w:val="single" w:sz="4" w:space="0" w:color="E2E8F0"/>
              <w:right w:val="single" w:sz="4" w:space="0" w:color="E2E8F0"/>
            </w:tcBorders>
          </w:tcPr>
          <w:p>
            <w:pPr>
              <w:spacing w:before="0" w:after="0" w:line="276" w:lineRule="auto"/>
              <w:jc w:val="left"/>
            </w:pPr>
            <w:r>
              <w:rPr>
                <w:rFonts w:ascii="Times New Roman" w:hAnsi="Times New Roman"/>
                <w:color w:val="1E293B"/>
                <w:sz w:val="18"/>
              </w:rPr>
              <w:t>Python Software Lic.</w:t>
            </w:r>
          </w:p>
        </w:tc>
        <w:tc>
          <w:tcPr>
            <w:tcW w:type="dxa" w:w="3413"/>
            <w:tcMar>
              <w:top w:w="80" w:type="dxa"/>
              <w:bottom w:w="80" w:type="dxa"/>
              <w:left w:w="100" w:type="dxa"/>
              <w:right w:w="100" w:type="dxa"/>
            </w:tcMar>
            <w:shd w:fill="F8FAFC"/>
            <w:tcBorders>
              <w:top w:val="single" w:sz="4" w:space="0" w:color="E2E8F0"/>
              <w:bottom w:val="single" w:sz="4" w:space="0" w:color="E2E8F0"/>
              <w:left w:val="single" w:sz="4" w:space="0" w:color="E2E8F0"/>
              <w:right w:val="single" w:sz="4" w:space="0" w:color="E2E8F0"/>
            </w:tcBorders>
          </w:tcPr>
          <w:p>
            <w:pPr>
              <w:spacing w:before="0" w:after="0" w:line="276" w:lineRule="auto"/>
              <w:jc w:val="left"/>
            </w:pPr>
            <w:r>
              <w:rPr>
                <w:rFonts w:ascii="Times New Roman" w:hAnsi="Times New Roman"/>
                <w:color w:val="1E293B"/>
                <w:sz w:val="18"/>
              </w:rPr>
              <w:t>Zero-overhead C-ABI invocation of rust_engine.dll</w:t>
            </w:r>
          </w:p>
        </w:tc>
      </w:tr>
      <w:tr>
        <w:tc>
          <w:tcPr>
            <w:tcW w:type="dxa" w:w="1872"/>
            <w:tcMar>
              <w:top w:w="80" w:type="dxa"/>
              <w:bottom w:w="80" w:type="dxa"/>
              <w:left w:w="100" w:type="dxa"/>
              <w:right w:w="100" w:type="dxa"/>
            </w:tcMar>
            <w:shd w:fill="FFFFFF"/>
            <w:tcBorders>
              <w:top w:val="single" w:sz="4" w:space="0" w:color="E2E8F0"/>
              <w:bottom w:val="single" w:sz="4" w:space="0" w:color="E2E8F0"/>
              <w:left w:val="single" w:sz="4" w:space="0" w:color="E2E8F0"/>
              <w:right w:val="single" w:sz="4" w:space="0" w:color="E2E8F0"/>
            </w:tcBorders>
          </w:tcPr>
          <w:p>
            <w:pPr>
              <w:spacing w:before="0" w:after="0" w:line="276" w:lineRule="auto"/>
              <w:jc w:val="left"/>
            </w:pPr>
            <w:r>
              <w:rPr>
                <w:rFonts w:ascii="Times New Roman" w:hAnsi="Times New Roman"/>
                <w:color w:val="1E293B"/>
                <w:sz w:val="18"/>
              </w:rPr>
              <w:t>Data Serialization</w:t>
            </w:r>
          </w:p>
        </w:tc>
        <w:tc>
          <w:tcPr>
            <w:tcW w:type="dxa" w:w="2016"/>
            <w:tcMar>
              <w:top w:w="80" w:type="dxa"/>
              <w:bottom w:w="80" w:type="dxa"/>
              <w:left w:w="100" w:type="dxa"/>
              <w:right w:w="100" w:type="dxa"/>
            </w:tcMar>
            <w:shd w:fill="FFFFFF"/>
            <w:tcBorders>
              <w:top w:val="single" w:sz="4" w:space="0" w:color="E2E8F0"/>
              <w:bottom w:val="single" w:sz="4" w:space="0" w:color="E2E8F0"/>
              <w:left w:val="single" w:sz="4" w:space="0" w:color="E2E8F0"/>
              <w:right w:val="single" w:sz="4" w:space="0" w:color="E2E8F0"/>
            </w:tcBorders>
          </w:tcPr>
          <w:p>
            <w:pPr>
              <w:spacing w:before="0" w:after="0" w:line="276" w:lineRule="auto"/>
              <w:jc w:val="left"/>
            </w:pPr>
            <w:r>
              <w:rPr>
                <w:rFonts w:ascii="Times New Roman" w:hAnsi="Times New Roman"/>
                <w:color w:val="1E293B"/>
                <w:sz w:val="18"/>
              </w:rPr>
              <w:t>serde &amp; serde_json 1.0</w:t>
            </w:r>
          </w:p>
        </w:tc>
        <w:tc>
          <w:tcPr>
            <w:tcW w:type="dxa" w:w="1728"/>
            <w:tcMar>
              <w:top w:w="80" w:type="dxa"/>
              <w:bottom w:w="80" w:type="dxa"/>
              <w:left w:w="100" w:type="dxa"/>
              <w:right w:w="100" w:type="dxa"/>
            </w:tcMar>
            <w:shd w:fill="FFFFFF"/>
            <w:tcBorders>
              <w:top w:val="single" w:sz="4" w:space="0" w:color="E2E8F0"/>
              <w:bottom w:val="single" w:sz="4" w:space="0" w:color="E2E8F0"/>
              <w:left w:val="single" w:sz="4" w:space="0" w:color="E2E8F0"/>
              <w:right w:val="single" w:sz="4" w:space="0" w:color="E2E8F0"/>
            </w:tcBorders>
          </w:tcPr>
          <w:p>
            <w:pPr>
              <w:spacing w:before="0" w:after="0" w:line="276" w:lineRule="auto"/>
              <w:jc w:val="left"/>
            </w:pPr>
            <w:r>
              <w:rPr>
                <w:rFonts w:ascii="Times New Roman" w:hAnsi="Times New Roman"/>
                <w:color w:val="1E293B"/>
                <w:sz w:val="18"/>
              </w:rPr>
              <w:t>MIT / Apache 2.0</w:t>
            </w:r>
          </w:p>
        </w:tc>
        <w:tc>
          <w:tcPr>
            <w:tcW w:type="dxa" w:w="3413"/>
            <w:tcMar>
              <w:top w:w="80" w:type="dxa"/>
              <w:bottom w:w="80" w:type="dxa"/>
              <w:left w:w="100" w:type="dxa"/>
              <w:right w:w="100" w:type="dxa"/>
            </w:tcMar>
            <w:shd w:fill="FFFFFF"/>
            <w:tcBorders>
              <w:top w:val="single" w:sz="4" w:space="0" w:color="E2E8F0"/>
              <w:bottom w:val="single" w:sz="4" w:space="0" w:color="E2E8F0"/>
              <w:left w:val="single" w:sz="4" w:space="0" w:color="E2E8F0"/>
              <w:right w:val="single" w:sz="4" w:space="0" w:color="E2E8F0"/>
            </w:tcBorders>
          </w:tcPr>
          <w:p>
            <w:pPr>
              <w:spacing w:before="0" w:after="0" w:line="276" w:lineRule="auto"/>
              <w:jc w:val="left"/>
            </w:pPr>
            <w:r>
              <w:rPr>
                <w:rFonts w:ascii="Times New Roman" w:hAnsi="Times New Roman"/>
                <w:color w:val="1E293B"/>
                <w:sz w:val="18"/>
              </w:rPr>
              <w:t>Cross-language JSON marshalling between Rust and Python</w:t>
            </w:r>
          </w:p>
        </w:tc>
      </w:tr>
      <w:tr>
        <w:tc>
          <w:tcPr>
            <w:tcW w:type="dxa" w:w="1872"/>
            <w:tcMar>
              <w:top w:w="80" w:type="dxa"/>
              <w:bottom w:w="80" w:type="dxa"/>
              <w:left w:w="100" w:type="dxa"/>
              <w:right w:w="100" w:type="dxa"/>
            </w:tcMar>
            <w:shd w:fill="F8FAFC"/>
            <w:tcBorders>
              <w:top w:val="single" w:sz="4" w:space="0" w:color="E2E8F0"/>
              <w:bottom w:val="single" w:sz="4" w:space="0" w:color="E2E8F0"/>
              <w:left w:val="single" w:sz="4" w:space="0" w:color="E2E8F0"/>
              <w:right w:val="single" w:sz="4" w:space="0" w:color="E2E8F0"/>
            </w:tcBorders>
          </w:tcPr>
          <w:p>
            <w:pPr>
              <w:spacing w:before="0" w:after="0" w:line="276" w:lineRule="auto"/>
              <w:jc w:val="left"/>
            </w:pPr>
            <w:r>
              <w:rPr>
                <w:rFonts w:ascii="Times New Roman" w:hAnsi="Times New Roman"/>
                <w:color w:val="1E293B"/>
                <w:sz w:val="18"/>
              </w:rPr>
              <w:t>Test Framework</w:t>
            </w:r>
          </w:p>
        </w:tc>
        <w:tc>
          <w:tcPr>
            <w:tcW w:type="dxa" w:w="2016"/>
            <w:tcMar>
              <w:top w:w="80" w:type="dxa"/>
              <w:bottom w:w="80" w:type="dxa"/>
              <w:left w:w="100" w:type="dxa"/>
              <w:right w:w="100" w:type="dxa"/>
            </w:tcMar>
            <w:shd w:fill="F8FAFC"/>
            <w:tcBorders>
              <w:top w:val="single" w:sz="4" w:space="0" w:color="E2E8F0"/>
              <w:bottom w:val="single" w:sz="4" w:space="0" w:color="E2E8F0"/>
              <w:left w:val="single" w:sz="4" w:space="0" w:color="E2E8F0"/>
              <w:right w:val="single" w:sz="4" w:space="0" w:color="E2E8F0"/>
            </w:tcBorders>
          </w:tcPr>
          <w:p>
            <w:pPr>
              <w:spacing w:before="0" w:after="0" w:line="276" w:lineRule="auto"/>
              <w:jc w:val="left"/>
            </w:pPr>
            <w:r>
              <w:rPr>
                <w:rFonts w:ascii="Times New Roman" w:hAnsi="Times New Roman"/>
                <w:color w:val="1E293B"/>
                <w:sz w:val="18"/>
              </w:rPr>
              <w:t>pytest 8.0+</w:t>
            </w:r>
          </w:p>
        </w:tc>
        <w:tc>
          <w:tcPr>
            <w:tcW w:type="dxa" w:w="1728"/>
            <w:tcMar>
              <w:top w:w="80" w:type="dxa"/>
              <w:bottom w:w="80" w:type="dxa"/>
              <w:left w:w="100" w:type="dxa"/>
              <w:right w:w="100" w:type="dxa"/>
            </w:tcMar>
            <w:shd w:fill="F8FAFC"/>
            <w:tcBorders>
              <w:top w:val="single" w:sz="4" w:space="0" w:color="E2E8F0"/>
              <w:bottom w:val="single" w:sz="4" w:space="0" w:color="E2E8F0"/>
              <w:left w:val="single" w:sz="4" w:space="0" w:color="E2E8F0"/>
              <w:right w:val="single" w:sz="4" w:space="0" w:color="E2E8F0"/>
            </w:tcBorders>
          </w:tcPr>
          <w:p>
            <w:pPr>
              <w:spacing w:before="0" w:after="0" w:line="276" w:lineRule="auto"/>
              <w:jc w:val="left"/>
            </w:pPr>
            <w:r>
              <w:rPr>
                <w:rFonts w:ascii="Times New Roman" w:hAnsi="Times New Roman"/>
                <w:color w:val="1E293B"/>
                <w:sz w:val="18"/>
              </w:rPr>
              <w:t>MIT</w:t>
            </w:r>
          </w:p>
        </w:tc>
        <w:tc>
          <w:tcPr>
            <w:tcW w:type="dxa" w:w="3413"/>
            <w:tcMar>
              <w:top w:w="80" w:type="dxa"/>
              <w:bottom w:w="80" w:type="dxa"/>
              <w:left w:w="100" w:type="dxa"/>
              <w:right w:w="100" w:type="dxa"/>
            </w:tcMar>
            <w:shd w:fill="F8FAFC"/>
            <w:tcBorders>
              <w:top w:val="single" w:sz="4" w:space="0" w:color="E2E8F0"/>
              <w:bottom w:val="single" w:sz="4" w:space="0" w:color="E2E8F0"/>
              <w:left w:val="single" w:sz="4" w:space="0" w:color="E2E8F0"/>
              <w:right w:val="single" w:sz="4" w:space="0" w:color="E2E8F0"/>
            </w:tcBorders>
          </w:tcPr>
          <w:p>
            <w:pPr>
              <w:spacing w:before="0" w:after="0" w:line="276" w:lineRule="auto"/>
              <w:jc w:val="left"/>
            </w:pPr>
            <w:r>
              <w:rPr>
                <w:rFonts w:ascii="Times New Roman" w:hAnsi="Times New Roman"/>
                <w:color w:val="1E293B"/>
                <w:sz w:val="18"/>
              </w:rPr>
              <w:t>Automated regression verification of compiler bridge</w:t>
            </w:r>
          </w:p>
        </w:tc>
      </w:tr>
    </w:tbl>
    <w:p>
      <w:pPr>
        <w:spacing w:after="120"/>
      </w:pPr>
    </w:p>
    <w:p>
      <w:pPr>
        <w:keepNext/>
        <w:spacing w:before="280" w:after="80"/>
      </w:pPr>
      <w:r>
        <w:rPr>
          <w:rFonts w:ascii="Times New Roman" w:hAnsi="Times New Roman"/>
          <w:b/>
          <w:color w:val="1E293B"/>
          <w:sz w:val="27"/>
        </w:rPr>
        <w:t>3.3 Functional Requirements</w:t>
      </w:r>
    </w:p>
    <w:p>
      <w:pPr>
        <w:spacing w:before="0" w:after="120" w:line="360" w:lineRule="auto"/>
        <w:jc w:val="both"/>
      </w:pPr>
      <w:r>
        <w:rPr>
          <w:rFonts w:ascii="Times New Roman" w:hAnsi="Times New Roman"/>
          <w:b w:val="0"/>
          <w:i w:val="0"/>
          <w:color w:val="222222"/>
          <w:sz w:val="24"/>
        </w:rPr>
        <w:t>The functional requirements specify the concrete operational capabilities of the system:</w:t>
      </w:r>
    </w:p>
    <w:p>
      <w:pPr>
        <w:spacing w:before="0" w:after="120" w:line="360" w:lineRule="auto"/>
        <w:jc w:val="both"/>
      </w:pPr>
      <w:r>
        <w:rPr>
          <w:rFonts w:ascii="Times New Roman" w:hAnsi="Times New Roman"/>
          <w:b w:val="0"/>
          <w:i w:val="0"/>
          <w:color w:val="222222"/>
          <w:sz w:val="24"/>
        </w:rPr>
        <w:t>• FR1 – Tokenization: The system must convert raw input strings into a sequential stream of strongly-typed tokens, accurately identifying numbers, operators, parentheses, and invalid characters while recording start and end string offsets.</w:t>
      </w:r>
    </w:p>
    <w:p>
      <w:pPr>
        <w:spacing w:before="0" w:after="120" w:line="360" w:lineRule="auto"/>
        <w:jc w:val="both"/>
      </w:pPr>
      <w:r>
        <w:rPr>
          <w:rFonts w:ascii="Times New Roman" w:hAnsi="Times New Roman"/>
          <w:b w:val="0"/>
          <w:i w:val="0"/>
          <w:color w:val="222222"/>
          <w:sz w:val="24"/>
        </w:rPr>
        <w:t>• FR2 – Precedence &amp; Associativity Parsing: The system must parse expressions respecting mathematical operator hierarchy, ensuring multiplication, division, and modulo precede addition and subtraction, while exponentiation is evaluated with right-associativity.</w:t>
      </w:r>
    </w:p>
    <w:p>
      <w:pPr>
        <w:spacing w:before="0" w:after="120" w:line="360" w:lineRule="auto"/>
        <w:jc w:val="both"/>
      </w:pPr>
      <w:r>
        <w:rPr>
          <w:rFonts w:ascii="Times New Roman" w:hAnsi="Times New Roman"/>
          <w:b w:val="0"/>
          <w:i w:val="0"/>
          <w:color w:val="222222"/>
          <w:sz w:val="24"/>
        </w:rPr>
        <w:t>• FR3 – Unary Operator Resolution: The system must disambiguate the '-' character between prefix unary negation and infix binary subtraction based on grammatical position.</w:t>
      </w:r>
    </w:p>
    <w:p>
      <w:pPr>
        <w:spacing w:before="0" w:after="120" w:line="360" w:lineRule="auto"/>
        <w:jc w:val="both"/>
      </w:pPr>
      <w:r>
        <w:rPr>
          <w:rFonts w:ascii="Times New Roman" w:hAnsi="Times New Roman"/>
          <w:b w:val="0"/>
          <w:i w:val="0"/>
          <w:color w:val="222222"/>
          <w:sz w:val="24"/>
        </w:rPr>
        <w:t>• FR4 – AST Layout Calculation: The compiler must compute hierarchical 2D coordinates (X, Y) for every node in the AST to enable instantaneous graphical rendering without client-side tree layout calculations.</w:t>
      </w:r>
    </w:p>
    <w:p>
      <w:pPr>
        <w:spacing w:before="0" w:after="120" w:line="360" w:lineRule="auto"/>
        <w:jc w:val="both"/>
      </w:pPr>
      <w:r>
        <w:rPr>
          <w:rFonts w:ascii="Times New Roman" w:hAnsi="Times New Roman"/>
          <w:b w:val="0"/>
          <w:i w:val="0"/>
          <w:color w:val="222222"/>
          <w:sz w:val="24"/>
        </w:rPr>
        <w:t>• FR5 – Stack Bytecode Emission: The compiler must emit a compact list of zero-address instructions representing the post-order evaluation of the expression.</w:t>
      </w:r>
    </w:p>
    <w:p>
      <w:pPr>
        <w:spacing w:before="0" w:after="120" w:line="360" w:lineRule="auto"/>
        <w:jc w:val="both"/>
      </w:pPr>
      <w:r>
        <w:rPr>
          <w:rFonts w:ascii="Times New Roman" w:hAnsi="Times New Roman"/>
          <w:b w:val="0"/>
          <w:i w:val="0"/>
          <w:color w:val="222222"/>
          <w:sz w:val="24"/>
        </w:rPr>
        <w:t>• FR6 – Cycle-by-Cycle VM State Recording: The Virtual Machine must execute emitted bytecode instructions while recording a complete snapshot of the operand stack and instruction pointer at each cycle.</w:t>
      </w:r>
    </w:p>
    <w:p>
      <w:pPr>
        <w:spacing w:before="0" w:after="120" w:line="360" w:lineRule="auto"/>
        <w:jc w:val="both"/>
      </w:pPr>
      <w:r>
        <w:rPr>
          <w:rFonts w:ascii="Times New Roman" w:hAnsi="Times New Roman"/>
          <w:b w:val="0"/>
          <w:i w:val="0"/>
          <w:color w:val="222222"/>
          <w:sz w:val="24"/>
        </w:rPr>
        <w:t>• FR7 – Interactive Stepping &amp; Playback: The user interface must provide Play, Pause, Step Forward, Step Backward, and Reset controls to inspect operand stack transitions dynamically.</w:t>
      </w:r>
    </w:p>
    <w:p>
      <w:pPr>
        <w:spacing w:before="0" w:after="120" w:line="360" w:lineRule="auto"/>
        <w:jc w:val="both"/>
      </w:pPr>
      <w:r>
        <w:rPr>
          <w:rFonts w:ascii="Times New Roman" w:hAnsi="Times New Roman"/>
          <w:b w:val="0"/>
          <w:i w:val="0"/>
          <w:color w:val="222222"/>
          <w:sz w:val="24"/>
        </w:rPr>
        <w:t>• FR8 – Error Reporting: The system must detect lexical anomalies, syntax errors (unbalanced parentheses, misplaced operators), and runtime exceptions (division by zero) and present clear, informative diagnostics.</w:t>
      </w:r>
    </w:p>
    <w:p>
      <w:pPr>
        <w:keepNext/>
        <w:spacing w:before="280" w:after="80"/>
      </w:pPr>
      <w:r>
        <w:rPr>
          <w:rFonts w:ascii="Times New Roman" w:hAnsi="Times New Roman"/>
          <w:b/>
          <w:color w:val="1E293B"/>
          <w:sz w:val="27"/>
        </w:rPr>
        <w:t>3.4 Non-Functional Requirements</w:t>
      </w:r>
    </w:p>
    <w:p>
      <w:pPr>
        <w:spacing w:before="0" w:after="120" w:line="360" w:lineRule="auto"/>
        <w:jc w:val="both"/>
      </w:pPr>
      <w:r>
        <w:rPr>
          <w:rFonts w:ascii="Times New Roman" w:hAnsi="Times New Roman"/>
          <w:b w:val="0"/>
          <w:i w:val="0"/>
          <w:color w:val="222222"/>
          <w:sz w:val="24"/>
        </w:rPr>
        <w:t>• Performance &amp; Latency: The core Rust compilation pipeline (lexing, parsing, AST layout, bytecode emission, and VM execution) must complete within 100 microseconds for expressions under 50 tokens.</w:t>
      </w:r>
    </w:p>
    <w:p>
      <w:pPr>
        <w:spacing w:before="0" w:after="120" w:line="360" w:lineRule="auto"/>
        <w:jc w:val="both"/>
      </w:pPr>
      <w:r>
        <w:rPr>
          <w:rFonts w:ascii="Times New Roman" w:hAnsi="Times New Roman"/>
          <w:b w:val="0"/>
          <w:i w:val="0"/>
          <w:color w:val="222222"/>
          <w:sz w:val="24"/>
        </w:rPr>
        <w:t>• Graphical Responsiveness: The AST visualizer must sustain a minimum of 60 frames per second (FPS) during user zooming and panning operations by leveraging OpenGL hardware acceleration.</w:t>
      </w:r>
    </w:p>
    <w:p>
      <w:pPr>
        <w:spacing w:before="0" w:after="120" w:line="360" w:lineRule="auto"/>
        <w:jc w:val="both"/>
      </w:pPr>
      <w:r>
        <w:rPr>
          <w:rFonts w:ascii="Times New Roman" w:hAnsi="Times New Roman"/>
          <w:b w:val="0"/>
          <w:i w:val="0"/>
          <w:color w:val="222222"/>
          <w:sz w:val="24"/>
        </w:rPr>
        <w:t>• Memory Safety: The compiler core must guarantee zero memory leaks and prevent undefined behavior, dangling pointers, and buffer overflows using Rust's compile-time ownership and borrow checking.</w:t>
      </w:r>
    </w:p>
    <w:p>
      <w:pPr>
        <w:spacing w:before="0" w:after="120" w:line="360" w:lineRule="auto"/>
        <w:jc w:val="both"/>
      </w:pPr>
      <w:r>
        <w:rPr>
          <w:rFonts w:ascii="Times New Roman" w:hAnsi="Times New Roman"/>
          <w:b w:val="0"/>
          <w:i w:val="0"/>
          <w:color w:val="222222"/>
          <w:sz w:val="24"/>
        </w:rPr>
        <w:t>• Determinism &amp; Reliability: Given identical mathematical input, the compiler and virtual machine must produce bit-for-bit identical AST trees, bytecode streams, and execution traces.</w:t>
      </w:r>
    </w:p>
    <w:p>
      <w:pPr>
        <w:spacing w:before="0" w:after="120" w:line="360" w:lineRule="auto"/>
        <w:jc w:val="both"/>
      </w:pPr>
      <w:r>
        <w:rPr>
          <w:rFonts w:ascii="Times New Roman" w:hAnsi="Times New Roman"/>
          <w:b w:val="0"/>
          <w:i w:val="0"/>
          <w:color w:val="222222"/>
          <w:sz w:val="24"/>
        </w:rPr>
        <w:t>• Usability: The interface must present an uncluttered visual hierarchy, clear monospace typography, and a modern dark visual theme without distracting high-contrast visual noise.</w:t>
      </w:r>
    </w:p>
    <w:p>
      <w:pPr>
        <w:keepNext/>
        <w:spacing w:before="440" w:after="160"/>
      </w:pPr>
      <w:r>
        <w:rPr>
          <w:rFonts w:ascii="Times New Roman" w:hAnsi="Times New Roman"/>
          <w:b/>
          <w:color w:val="0F2240"/>
          <w:sz w:val="32"/>
        </w:rPr>
        <w:t>CHAPTER 4 – COMPILER ARCHITECTURE &amp; PHASE DESIGN</w:t>
      </w:r>
    </w:p>
    <w:p>
      <w:pPr>
        <w:keepNext/>
        <w:spacing w:before="280" w:after="80"/>
      </w:pPr>
      <w:r>
        <w:rPr>
          <w:rFonts w:ascii="Times New Roman" w:hAnsi="Times New Roman"/>
          <w:b/>
          <w:color w:val="1E293B"/>
          <w:sz w:val="27"/>
        </w:rPr>
        <w:t>4.1 End-to-End Compiler Pipeline</w:t>
      </w:r>
    </w:p>
    <w:p>
      <w:pPr>
        <w:spacing w:before="0" w:after="120" w:line="360" w:lineRule="auto"/>
        <w:jc w:val="both"/>
      </w:pPr>
      <w:r>
        <w:rPr>
          <w:rFonts w:ascii="Times New Roman" w:hAnsi="Times New Roman"/>
          <w:b w:val="0"/>
          <w:i w:val="0"/>
          <w:color w:val="222222"/>
          <w:sz w:val="24"/>
        </w:rPr>
        <w:t>Figure 4.1 illustrates the complete, five-phase architectural pipeline of the Interactive Arithmetic Expression Compiler. Input source text enters the system, progresses through the front-end scanning and parsing phases, translates into intermediate stack bytecode, executes within the virtual machine, and surfaces across three interactive visualization views in the user interface.</w:t>
      </w:r>
    </w:p>
    <w:tbl>
      <w:tblPr>
        <w:tblW w:type="auto" w:w="0"/>
        <w:jc w:val="center"/>
        <w:tblLook w:firstColumn="1" w:firstRow="1" w:lastColumn="0" w:lastRow="0" w:noHBand="0" w:noVBand="1" w:val="04A0"/>
      </w:tblPr>
      <w:tblGrid>
        <w:gridCol w:w="9029"/>
      </w:tblGrid>
      <w:tr>
        <w:tc>
          <w:tcPr>
            <w:tcW w:type="dxa" w:w="9029"/>
            <w:tcMar>
              <w:top w:w="120" w:type="dxa"/>
              <w:bottom w:w="120" w:type="dxa"/>
              <w:left w:w="160" w:type="dxa"/>
              <w:right w:w="160" w:type="dxa"/>
            </w:tcMar>
            <w:shd w:fill="F8FAFC"/>
            <w:tcBorders>
              <w:top w:val="single" w:sz="6" w:space="0" w:color="CBD5E1"/>
              <w:bottom w:val="single" w:sz="6" w:space="0" w:color="CBD5E1"/>
              <w:left w:val="single" w:sz="6" w:space="0" w:color="CBD5E1"/>
              <w:right w:val="single" w:sz="6" w:space="0" w:color="CBD5E1"/>
            </w:tcBorders>
          </w:tcPr>
          <w:p>
            <w:pPr>
              <w:spacing w:before="0" w:after="0" w:line="276" w:lineRule="auto"/>
              <w:jc w:val="left"/>
            </w:pPr>
            <w:r>
              <w:rPr>
                <w:rFonts w:ascii="Consolas" w:hAnsi="Consolas"/>
                <w:color w:val="1E293B"/>
                <w:sz w:val="19"/>
              </w:rPr>
              <w:t>+-------------------------------------------------------------------------+</w:t>
              <w:br/>
              <w:t>|                        Source Input Expression                          |</w:t>
              <w:br/>
              <w:t>|                       e.g., "(10 + 5) * 2 ^ 3"                          |</w:t>
              <w:br/>
              <w:t>+-------------------------------------------------------------------------+</w:t>
              <w:br/>
              <w:t xml:space="preserve">                                     |</w:t>
              <w:br/>
              <w:t xml:space="preserve">                                     v</w:t>
              <w:br/>
              <w:t>+-------------------------------------------------------------------------+</w:t>
              <w:br/>
              <w:t>| Phase 1: Lexical Analyzer (lexer.rs)                                    |</w:t>
              <w:br/>
              <w:t>| [DFA Tokenizer] -&gt; Produces Vec&lt;Token&gt; with character offsets           |</w:t>
              <w:br/>
              <w:t>+-------------------------------------------------------------------------+</w:t>
              <w:br/>
              <w:t xml:space="preserve">                                     |</w:t>
              <w:br/>
              <w:t xml:space="preserve">                                     v</w:t>
              <w:br/>
              <w:t>+-------------------------------------------------------------------------+</w:t>
              <w:br/>
              <w:t>| Phase 2 &amp; 3: Pratt Parser &amp; AST Builder (parser.rs, ast.rs)             |</w:t>
              <w:br/>
              <w:t>| [Top-Down Operator Precedence] -&gt; Constructs recursive AST              |</w:t>
              <w:br/>
              <w:t>| [Layout Calculator] -&gt; Assigns (x, y) 2D rendering coordinates          |</w:t>
              <w:br/>
              <w:t>+-------------------------------------------------------------------------+</w:t>
              <w:br/>
              <w:t xml:space="preserve">                                     |</w:t>
              <w:br/>
              <w:t xml:space="preserve">                                     v</w:t>
              <w:br/>
              <w:t>+-------------------------------------------------------------------------+</w:t>
              <w:br/>
              <w:t>| Phase 4: Intermediate Stack Bytecode Generator (bytecode.rs)            |</w:t>
              <w:br/>
              <w:t>| [Post-Order AST Walk] -&gt; Emits zero-address instructions: PUSH, ADD, ...|</w:t>
              <w:br/>
              <w:t>+-------------------------------------------------------------------------+</w:t>
              <w:br/>
              <w:t xml:space="preserve">                                     |</w:t>
              <w:br/>
              <w:t xml:space="preserve">                                     v</w:t>
              <w:br/>
              <w:t>+-------------------------------------------------------------------------+</w:t>
              <w:br/>
              <w:t>| Phase 5: Stack Virtual Machine &amp; Step Recorder (vm.rs)                  |</w:t>
              <w:br/>
              <w:t>| [Operand Stack Engine] -&gt; Executes bytecode cycle-by-cycle              |</w:t>
              <w:br/>
              <w:t>| [Trace Recorder] -&gt; Captures stack snapshots at each Instruction Pointer|</w:t>
              <w:br/>
              <w:t>+-------------------------------------------------------------------------+</w:t>
              <w:br/>
              <w:t xml:space="preserve">                                     |</w:t>
              <w:br/>
              <w:t xml:space="preserve">                                     v</w:t>
              <w:br/>
              <w:t>+-------------------------------------------------------------------------+</w:t>
              <w:br/>
              <w:t>| C-ABI FFI Bridge (lib.rs) -&gt; JSON Serialization -&gt; Python ctypes        |</w:t>
              <w:br/>
              <w:t>+-------------------------------------------------------------------------+</w:t>
              <w:br/>
              <w:t xml:space="preserve">            |                                |                           |</w:t>
              <w:br/>
              <w:t xml:space="preserve">            v                                v                           v</w:t>
              <w:br/>
              <w:t xml:space="preserve">   [Bytecode &amp; Stepper Tab]         [Syntax Tree (OpenGL) Tab]   [Lexer Tokens Tab]</w:t>
            </w:r>
          </w:p>
        </w:tc>
      </w:tr>
    </w:tbl>
    <w:p>
      <w:pPr>
        <w:spacing w:before="80" w:after="160"/>
        <w:jc w:val="center"/>
      </w:pPr>
      <w:r>
        <w:rPr>
          <w:rFonts w:ascii="Times New Roman" w:hAnsi="Times New Roman"/>
          <w:i/>
          <w:color w:val="475569"/>
          <w:sz w:val="19"/>
        </w:rPr>
        <w:t>Listing: Architectural Data Flow Pipeline of the Compiler</w:t>
      </w:r>
    </w:p>
    <w:p>
      <w:pPr>
        <w:spacing w:before="0" w:after="120" w:line="360" w:lineRule="auto"/>
        <w:jc w:val="center"/>
      </w:pPr>
      <w:r>
        <w:rPr>
          <w:rFonts w:ascii="Times New Roman" w:hAnsi="Times New Roman"/>
          <w:b w:val="0"/>
          <w:i/>
          <w:color w:val="222222"/>
          <w:sz w:val="24"/>
        </w:rPr>
        <w:t>Figure 4.1: End-to-End Compiler Pipeline Architecture</w:t>
      </w:r>
    </w:p>
    <w:p>
      <w:pPr>
        <w:keepNext/>
        <w:spacing w:before="280" w:after="80"/>
      </w:pPr>
      <w:r>
        <w:rPr>
          <w:rFonts w:ascii="Times New Roman" w:hAnsi="Times New Roman"/>
          <w:b/>
          <w:color w:val="1E293B"/>
          <w:sz w:val="27"/>
        </w:rPr>
        <w:t>4.2 Phase 1: Lexical Analysis &amp; Tokenization</w:t>
      </w:r>
    </w:p>
    <w:p>
      <w:pPr>
        <w:spacing w:before="0" w:after="120" w:line="360" w:lineRule="auto"/>
        <w:jc w:val="both"/>
      </w:pPr>
      <w:r>
        <w:rPr>
          <w:rFonts w:ascii="Times New Roman" w:hAnsi="Times New Roman"/>
          <w:b w:val="0"/>
          <w:i w:val="0"/>
          <w:color w:val="222222"/>
          <w:sz w:val="24"/>
        </w:rPr>
        <w:t>The Lexical Analyzer (implemented in rust_engine/src/lexer.rs) is the initial phase of the compiler. It transforms an unstructured stream of UTF-8 characters into a strongly-typed sequence of discrete tokens. The lexer uses an iterator-based scanning loop that strips whitespace trivia and tracks 0-indexed character spans for precision error reporting.</w:t>
      </w:r>
    </w:p>
    <w:p>
      <w:pPr>
        <w:spacing w:before="0" w:after="120" w:line="360" w:lineRule="auto"/>
        <w:jc w:val="both"/>
      </w:pPr>
      <w:r>
        <w:rPr>
          <w:rFonts w:ascii="Times New Roman" w:hAnsi="Times New Roman"/>
          <w:b w:val="0"/>
          <w:i w:val="0"/>
          <w:color w:val="222222"/>
          <w:sz w:val="24"/>
        </w:rPr>
        <w:t>Table 4.1 enumerates the token types recognized by the lexer, their formal regular expressions, and sample source representations.</w:t>
      </w:r>
    </w:p>
    <w:tbl>
      <w:tblPr>
        <w:tblW w:type="auto" w:w="0"/>
        <w:jc w:val="center"/>
        <w:tblLook w:firstColumn="1" w:firstRow="1" w:lastColumn="0" w:lastRow="0" w:noHBand="0" w:noVBand="1" w:val="04A0"/>
      </w:tblPr>
      <w:tblGrid>
        <w:gridCol w:w="2257"/>
        <w:gridCol w:w="2257"/>
        <w:gridCol w:w="2257"/>
        <w:gridCol w:w="2257"/>
      </w:tblGrid>
      <w:tr>
        <w:tc>
          <w:tcPr>
            <w:tcW w:type="dxa" w:w="1728"/>
            <w:tcMar>
              <w:top w:w="100" w:type="dxa"/>
              <w:bottom w:w="100" w:type="dxa"/>
              <w:left w:w="120" w:type="dxa"/>
              <w:right w:w="120" w:type="dxa"/>
            </w:tcMar>
            <w:shd w:fill="1E293B"/>
            <w:tcBorders>
              <w:top w:val="single" w:sz="6" w:space="0" w:color="0F172A"/>
              <w:bottom w:val="single" w:sz="6" w:space="0" w:color="0F172A"/>
              <w:left w:val="single" w:sz="6" w:space="0" w:color="0F172A"/>
              <w:right w:val="single" w:sz="6" w:space="0" w:color="0F172A"/>
            </w:tcBorders>
          </w:tcPr>
          <w:p>
            <w:pPr>
              <w:spacing w:before="0" w:after="0"/>
              <w:jc w:val="center"/>
            </w:pPr>
            <w:r>
              <w:rPr>
                <w:rFonts w:ascii="Times New Roman" w:hAnsi="Times New Roman"/>
                <w:b/>
                <w:color w:val="FFFFFF"/>
                <w:sz w:val="19"/>
              </w:rPr>
              <w:t>Token Kind</w:t>
            </w:r>
          </w:p>
        </w:tc>
        <w:tc>
          <w:tcPr>
            <w:tcW w:type="dxa" w:w="2592"/>
            <w:tcMar>
              <w:top w:w="100" w:type="dxa"/>
              <w:bottom w:w="100" w:type="dxa"/>
              <w:left w:w="120" w:type="dxa"/>
              <w:right w:w="120" w:type="dxa"/>
            </w:tcMar>
            <w:shd w:fill="1E293B"/>
            <w:tcBorders>
              <w:top w:val="single" w:sz="6" w:space="0" w:color="0F172A"/>
              <w:bottom w:val="single" w:sz="6" w:space="0" w:color="0F172A"/>
              <w:left w:val="single" w:sz="6" w:space="0" w:color="0F172A"/>
              <w:right w:val="single" w:sz="6" w:space="0" w:color="0F172A"/>
            </w:tcBorders>
          </w:tcPr>
          <w:p>
            <w:pPr>
              <w:spacing w:before="0" w:after="0"/>
              <w:jc w:val="center"/>
            </w:pPr>
            <w:r>
              <w:rPr>
                <w:rFonts w:ascii="Times New Roman" w:hAnsi="Times New Roman"/>
                <w:b/>
                <w:color w:val="FFFFFF"/>
                <w:sz w:val="19"/>
              </w:rPr>
              <w:t>Regular Expression / Pattern</w:t>
            </w:r>
          </w:p>
        </w:tc>
        <w:tc>
          <w:tcPr>
            <w:tcW w:type="dxa" w:w="1584"/>
            <w:tcMar>
              <w:top w:w="100" w:type="dxa"/>
              <w:bottom w:w="100" w:type="dxa"/>
              <w:left w:w="120" w:type="dxa"/>
              <w:right w:w="120" w:type="dxa"/>
            </w:tcMar>
            <w:shd w:fill="1E293B"/>
            <w:tcBorders>
              <w:top w:val="single" w:sz="6" w:space="0" w:color="0F172A"/>
              <w:bottom w:val="single" w:sz="6" w:space="0" w:color="0F172A"/>
              <w:left w:val="single" w:sz="6" w:space="0" w:color="0F172A"/>
              <w:right w:val="single" w:sz="6" w:space="0" w:color="0F172A"/>
            </w:tcBorders>
          </w:tcPr>
          <w:p>
            <w:pPr>
              <w:spacing w:before="0" w:after="0"/>
              <w:jc w:val="center"/>
            </w:pPr>
            <w:r>
              <w:rPr>
                <w:rFonts w:ascii="Times New Roman" w:hAnsi="Times New Roman"/>
                <w:b/>
                <w:color w:val="FFFFFF"/>
                <w:sz w:val="19"/>
              </w:rPr>
              <w:t>Sample Input</w:t>
            </w:r>
          </w:p>
        </w:tc>
        <w:tc>
          <w:tcPr>
            <w:tcW w:type="dxa" w:w="3125"/>
            <w:tcMar>
              <w:top w:w="100" w:type="dxa"/>
              <w:bottom w:w="100" w:type="dxa"/>
              <w:left w:w="120" w:type="dxa"/>
              <w:right w:w="120" w:type="dxa"/>
            </w:tcMar>
            <w:shd w:fill="1E293B"/>
            <w:tcBorders>
              <w:top w:val="single" w:sz="6" w:space="0" w:color="0F172A"/>
              <w:bottom w:val="single" w:sz="6" w:space="0" w:color="0F172A"/>
              <w:left w:val="single" w:sz="6" w:space="0" w:color="0F172A"/>
              <w:right w:val="single" w:sz="6" w:space="0" w:color="0F172A"/>
            </w:tcBorders>
          </w:tcPr>
          <w:p>
            <w:pPr>
              <w:spacing w:before="0" w:after="0"/>
              <w:jc w:val="center"/>
            </w:pPr>
            <w:r>
              <w:rPr>
                <w:rFonts w:ascii="Times New Roman" w:hAnsi="Times New Roman"/>
                <w:b/>
                <w:color w:val="FFFFFF"/>
                <w:sz w:val="19"/>
              </w:rPr>
              <w:t>Semantics / Role</w:t>
            </w:r>
          </w:p>
        </w:tc>
      </w:tr>
      <w:tr>
        <w:tc>
          <w:tcPr>
            <w:tcW w:type="dxa" w:w="1728"/>
            <w:tcMar>
              <w:top w:w="80" w:type="dxa"/>
              <w:bottom w:w="80" w:type="dxa"/>
              <w:left w:w="100" w:type="dxa"/>
              <w:right w:w="100" w:type="dxa"/>
            </w:tcMar>
            <w:shd w:fill="FFFFFF"/>
            <w:tcBorders>
              <w:top w:val="single" w:sz="4" w:space="0" w:color="E2E8F0"/>
              <w:bottom w:val="single" w:sz="4" w:space="0" w:color="E2E8F0"/>
              <w:left w:val="single" w:sz="4" w:space="0" w:color="E2E8F0"/>
              <w:right w:val="single" w:sz="4" w:space="0" w:color="E2E8F0"/>
            </w:tcBorders>
          </w:tcPr>
          <w:p>
            <w:pPr>
              <w:spacing w:before="0" w:after="0" w:line="276" w:lineRule="auto"/>
              <w:jc w:val="left"/>
            </w:pPr>
            <w:r>
              <w:rPr>
                <w:rFonts w:ascii="Times New Roman" w:hAnsi="Times New Roman"/>
                <w:color w:val="1E293B"/>
                <w:sz w:val="18"/>
              </w:rPr>
              <w:t>Number(f64)</w:t>
            </w:r>
          </w:p>
        </w:tc>
        <w:tc>
          <w:tcPr>
            <w:tcW w:type="dxa" w:w="2592"/>
            <w:tcMar>
              <w:top w:w="80" w:type="dxa"/>
              <w:bottom w:w="80" w:type="dxa"/>
              <w:left w:w="100" w:type="dxa"/>
              <w:right w:w="100" w:type="dxa"/>
            </w:tcMar>
            <w:shd w:fill="FFFFFF"/>
            <w:tcBorders>
              <w:top w:val="single" w:sz="4" w:space="0" w:color="E2E8F0"/>
              <w:bottom w:val="single" w:sz="4" w:space="0" w:color="E2E8F0"/>
              <w:left w:val="single" w:sz="4" w:space="0" w:color="E2E8F0"/>
              <w:right w:val="single" w:sz="4" w:space="0" w:color="E2E8F0"/>
            </w:tcBorders>
          </w:tcPr>
          <w:p>
            <w:pPr>
              <w:spacing w:before="0" w:after="0" w:line="276" w:lineRule="auto"/>
              <w:jc w:val="left"/>
            </w:pPr>
            <w:r>
              <w:rPr>
                <w:rFonts w:ascii="Times New Roman" w:hAnsi="Times New Roman"/>
                <w:color w:val="1E293B"/>
                <w:sz w:val="18"/>
              </w:rPr>
              <w:t>[0-9]+(\.[0-9]+)?</w:t>
            </w:r>
          </w:p>
        </w:tc>
        <w:tc>
          <w:tcPr>
            <w:tcW w:type="dxa" w:w="1584"/>
            <w:tcMar>
              <w:top w:w="80" w:type="dxa"/>
              <w:bottom w:w="80" w:type="dxa"/>
              <w:left w:w="100" w:type="dxa"/>
              <w:right w:w="100" w:type="dxa"/>
            </w:tcMar>
            <w:shd w:fill="FFFFFF"/>
            <w:tcBorders>
              <w:top w:val="single" w:sz="4" w:space="0" w:color="E2E8F0"/>
              <w:bottom w:val="single" w:sz="4" w:space="0" w:color="E2E8F0"/>
              <w:left w:val="single" w:sz="4" w:space="0" w:color="E2E8F0"/>
              <w:right w:val="single" w:sz="4" w:space="0" w:color="E2E8F0"/>
            </w:tcBorders>
          </w:tcPr>
          <w:p>
            <w:pPr>
              <w:spacing w:before="0" w:after="0" w:line="276" w:lineRule="auto"/>
              <w:jc w:val="left"/>
            </w:pPr>
            <w:r>
              <w:rPr>
                <w:rFonts w:ascii="Times New Roman" w:hAnsi="Times New Roman"/>
                <w:color w:val="1E293B"/>
                <w:sz w:val="18"/>
              </w:rPr>
              <w:t>42, 3.14159</w:t>
            </w:r>
          </w:p>
        </w:tc>
        <w:tc>
          <w:tcPr>
            <w:tcW w:type="dxa" w:w="3125"/>
            <w:tcMar>
              <w:top w:w="80" w:type="dxa"/>
              <w:bottom w:w="80" w:type="dxa"/>
              <w:left w:w="100" w:type="dxa"/>
              <w:right w:w="100" w:type="dxa"/>
            </w:tcMar>
            <w:shd w:fill="FFFFFF"/>
            <w:tcBorders>
              <w:top w:val="single" w:sz="4" w:space="0" w:color="E2E8F0"/>
              <w:bottom w:val="single" w:sz="4" w:space="0" w:color="E2E8F0"/>
              <w:left w:val="single" w:sz="4" w:space="0" w:color="E2E8F0"/>
              <w:right w:val="single" w:sz="4" w:space="0" w:color="E2E8F0"/>
            </w:tcBorders>
          </w:tcPr>
          <w:p>
            <w:pPr>
              <w:spacing w:before="0" w:after="0" w:line="276" w:lineRule="auto"/>
              <w:jc w:val="left"/>
            </w:pPr>
            <w:r>
              <w:rPr>
                <w:rFonts w:ascii="Times New Roman" w:hAnsi="Times New Roman"/>
                <w:color w:val="1E293B"/>
                <w:sz w:val="18"/>
              </w:rPr>
              <w:t>64-bit IEEE double-precision floating-point literal</w:t>
            </w:r>
          </w:p>
        </w:tc>
      </w:tr>
      <w:tr>
        <w:tc>
          <w:tcPr>
            <w:tcW w:type="dxa" w:w="1728"/>
            <w:tcMar>
              <w:top w:w="80" w:type="dxa"/>
              <w:bottom w:w="80" w:type="dxa"/>
              <w:left w:w="100" w:type="dxa"/>
              <w:right w:w="100" w:type="dxa"/>
            </w:tcMar>
            <w:shd w:fill="F8FAFC"/>
            <w:tcBorders>
              <w:top w:val="single" w:sz="4" w:space="0" w:color="E2E8F0"/>
              <w:bottom w:val="single" w:sz="4" w:space="0" w:color="E2E8F0"/>
              <w:left w:val="single" w:sz="4" w:space="0" w:color="E2E8F0"/>
              <w:right w:val="single" w:sz="4" w:space="0" w:color="E2E8F0"/>
            </w:tcBorders>
          </w:tcPr>
          <w:p>
            <w:pPr>
              <w:spacing w:before="0" w:after="0" w:line="276" w:lineRule="auto"/>
              <w:jc w:val="left"/>
            </w:pPr>
            <w:r>
              <w:rPr>
                <w:rFonts w:ascii="Times New Roman" w:hAnsi="Times New Roman"/>
                <w:color w:val="1E293B"/>
                <w:sz w:val="18"/>
              </w:rPr>
              <w:t>Plus</w:t>
            </w:r>
          </w:p>
        </w:tc>
        <w:tc>
          <w:tcPr>
            <w:tcW w:type="dxa" w:w="2592"/>
            <w:tcMar>
              <w:top w:w="80" w:type="dxa"/>
              <w:bottom w:w="80" w:type="dxa"/>
              <w:left w:w="100" w:type="dxa"/>
              <w:right w:w="100" w:type="dxa"/>
            </w:tcMar>
            <w:shd w:fill="F8FAFC"/>
            <w:tcBorders>
              <w:top w:val="single" w:sz="4" w:space="0" w:color="E2E8F0"/>
              <w:bottom w:val="single" w:sz="4" w:space="0" w:color="E2E8F0"/>
              <w:left w:val="single" w:sz="4" w:space="0" w:color="E2E8F0"/>
              <w:right w:val="single" w:sz="4" w:space="0" w:color="E2E8F0"/>
            </w:tcBorders>
          </w:tcPr>
          <w:p>
            <w:pPr>
              <w:spacing w:before="0" w:after="0" w:line="276" w:lineRule="auto"/>
              <w:jc w:val="left"/>
            </w:pPr>
            <w:r>
              <w:rPr>
                <w:rFonts w:ascii="Times New Roman" w:hAnsi="Times New Roman"/>
                <w:color w:val="1E293B"/>
                <w:sz w:val="18"/>
              </w:rPr>
              <w:t>+</w:t>
            </w:r>
          </w:p>
        </w:tc>
        <w:tc>
          <w:tcPr>
            <w:tcW w:type="dxa" w:w="1584"/>
            <w:tcMar>
              <w:top w:w="80" w:type="dxa"/>
              <w:bottom w:w="80" w:type="dxa"/>
              <w:left w:w="100" w:type="dxa"/>
              <w:right w:w="100" w:type="dxa"/>
            </w:tcMar>
            <w:shd w:fill="F8FAFC"/>
            <w:tcBorders>
              <w:top w:val="single" w:sz="4" w:space="0" w:color="E2E8F0"/>
              <w:bottom w:val="single" w:sz="4" w:space="0" w:color="E2E8F0"/>
              <w:left w:val="single" w:sz="4" w:space="0" w:color="E2E8F0"/>
              <w:right w:val="single" w:sz="4" w:space="0" w:color="E2E8F0"/>
            </w:tcBorders>
          </w:tcPr>
          <w:p>
            <w:pPr>
              <w:spacing w:before="0" w:after="0" w:line="276" w:lineRule="auto"/>
              <w:jc w:val="left"/>
            </w:pPr>
            <w:r>
              <w:rPr>
                <w:rFonts w:ascii="Times New Roman" w:hAnsi="Times New Roman"/>
                <w:color w:val="1E293B"/>
                <w:sz w:val="18"/>
              </w:rPr>
              <w:t>+</w:t>
            </w:r>
          </w:p>
        </w:tc>
        <w:tc>
          <w:tcPr>
            <w:tcW w:type="dxa" w:w="3125"/>
            <w:tcMar>
              <w:top w:w="80" w:type="dxa"/>
              <w:bottom w:w="80" w:type="dxa"/>
              <w:left w:w="100" w:type="dxa"/>
              <w:right w:w="100" w:type="dxa"/>
            </w:tcMar>
            <w:shd w:fill="F8FAFC"/>
            <w:tcBorders>
              <w:top w:val="single" w:sz="4" w:space="0" w:color="E2E8F0"/>
              <w:bottom w:val="single" w:sz="4" w:space="0" w:color="E2E8F0"/>
              <w:left w:val="single" w:sz="4" w:space="0" w:color="E2E8F0"/>
              <w:right w:val="single" w:sz="4" w:space="0" w:color="E2E8F0"/>
            </w:tcBorders>
          </w:tcPr>
          <w:p>
            <w:pPr>
              <w:spacing w:before="0" w:after="0" w:line="276" w:lineRule="auto"/>
              <w:jc w:val="left"/>
            </w:pPr>
            <w:r>
              <w:rPr>
                <w:rFonts w:ascii="Times New Roman" w:hAnsi="Times New Roman"/>
                <w:color w:val="1E293B"/>
                <w:sz w:val="18"/>
              </w:rPr>
              <w:t>Binary addition operator</w:t>
            </w:r>
          </w:p>
        </w:tc>
      </w:tr>
      <w:tr>
        <w:tc>
          <w:tcPr>
            <w:tcW w:type="dxa" w:w="1728"/>
            <w:tcMar>
              <w:top w:w="80" w:type="dxa"/>
              <w:bottom w:w="80" w:type="dxa"/>
              <w:left w:w="100" w:type="dxa"/>
              <w:right w:w="100" w:type="dxa"/>
            </w:tcMar>
            <w:shd w:fill="FFFFFF"/>
            <w:tcBorders>
              <w:top w:val="single" w:sz="4" w:space="0" w:color="E2E8F0"/>
              <w:bottom w:val="single" w:sz="4" w:space="0" w:color="E2E8F0"/>
              <w:left w:val="single" w:sz="4" w:space="0" w:color="E2E8F0"/>
              <w:right w:val="single" w:sz="4" w:space="0" w:color="E2E8F0"/>
            </w:tcBorders>
          </w:tcPr>
          <w:p>
            <w:pPr>
              <w:spacing w:before="0" w:after="0" w:line="276" w:lineRule="auto"/>
              <w:jc w:val="left"/>
            </w:pPr>
            <w:r>
              <w:rPr>
                <w:rFonts w:ascii="Times New Roman" w:hAnsi="Times New Roman"/>
                <w:color w:val="1E293B"/>
                <w:sz w:val="18"/>
              </w:rPr>
              <w:t>Minus</w:t>
            </w:r>
          </w:p>
        </w:tc>
        <w:tc>
          <w:tcPr>
            <w:tcW w:type="dxa" w:w="2592"/>
            <w:tcMar>
              <w:top w:w="80" w:type="dxa"/>
              <w:bottom w:w="80" w:type="dxa"/>
              <w:left w:w="100" w:type="dxa"/>
              <w:right w:w="100" w:type="dxa"/>
            </w:tcMar>
            <w:shd w:fill="FFFFFF"/>
            <w:tcBorders>
              <w:top w:val="single" w:sz="4" w:space="0" w:color="E2E8F0"/>
              <w:bottom w:val="single" w:sz="4" w:space="0" w:color="E2E8F0"/>
              <w:left w:val="single" w:sz="4" w:space="0" w:color="E2E8F0"/>
              <w:right w:val="single" w:sz="4" w:space="0" w:color="E2E8F0"/>
            </w:tcBorders>
          </w:tcPr>
          <w:p>
            <w:pPr>
              <w:spacing w:before="0" w:after="0" w:line="276" w:lineRule="auto"/>
              <w:jc w:val="left"/>
            </w:pPr>
            <w:r>
              <w:rPr>
                <w:rFonts w:ascii="Times New Roman" w:hAnsi="Times New Roman"/>
                <w:color w:val="1E293B"/>
                <w:sz w:val="18"/>
              </w:rPr>
              <w:t>-</w:t>
            </w:r>
          </w:p>
        </w:tc>
        <w:tc>
          <w:tcPr>
            <w:tcW w:type="dxa" w:w="1584"/>
            <w:tcMar>
              <w:top w:w="80" w:type="dxa"/>
              <w:bottom w:w="80" w:type="dxa"/>
              <w:left w:w="100" w:type="dxa"/>
              <w:right w:w="100" w:type="dxa"/>
            </w:tcMar>
            <w:shd w:fill="FFFFFF"/>
            <w:tcBorders>
              <w:top w:val="single" w:sz="4" w:space="0" w:color="E2E8F0"/>
              <w:bottom w:val="single" w:sz="4" w:space="0" w:color="E2E8F0"/>
              <w:left w:val="single" w:sz="4" w:space="0" w:color="E2E8F0"/>
              <w:right w:val="single" w:sz="4" w:space="0" w:color="E2E8F0"/>
            </w:tcBorders>
          </w:tcPr>
          <w:p>
            <w:pPr>
              <w:spacing w:before="0" w:after="0" w:line="276" w:lineRule="auto"/>
              <w:jc w:val="left"/>
            </w:pPr>
            <w:r>
              <w:rPr>
                <w:rFonts w:ascii="Times New Roman" w:hAnsi="Times New Roman"/>
                <w:color w:val="1E293B"/>
                <w:sz w:val="18"/>
              </w:rPr>
              <w:t>-</w:t>
            </w:r>
          </w:p>
        </w:tc>
        <w:tc>
          <w:tcPr>
            <w:tcW w:type="dxa" w:w="3125"/>
            <w:tcMar>
              <w:top w:w="80" w:type="dxa"/>
              <w:bottom w:w="80" w:type="dxa"/>
              <w:left w:w="100" w:type="dxa"/>
              <w:right w:w="100" w:type="dxa"/>
            </w:tcMar>
            <w:shd w:fill="FFFFFF"/>
            <w:tcBorders>
              <w:top w:val="single" w:sz="4" w:space="0" w:color="E2E8F0"/>
              <w:bottom w:val="single" w:sz="4" w:space="0" w:color="E2E8F0"/>
              <w:left w:val="single" w:sz="4" w:space="0" w:color="E2E8F0"/>
              <w:right w:val="single" w:sz="4" w:space="0" w:color="E2E8F0"/>
            </w:tcBorders>
          </w:tcPr>
          <w:p>
            <w:pPr>
              <w:spacing w:before="0" w:after="0" w:line="276" w:lineRule="auto"/>
              <w:jc w:val="left"/>
            </w:pPr>
            <w:r>
              <w:rPr>
                <w:rFonts w:ascii="Times New Roman" w:hAnsi="Times New Roman"/>
                <w:color w:val="1E293B"/>
                <w:sz w:val="18"/>
              </w:rPr>
              <w:t>Binary subtraction or unary prefix negation</w:t>
            </w:r>
          </w:p>
        </w:tc>
      </w:tr>
      <w:tr>
        <w:tc>
          <w:tcPr>
            <w:tcW w:type="dxa" w:w="1728"/>
            <w:tcMar>
              <w:top w:w="80" w:type="dxa"/>
              <w:bottom w:w="80" w:type="dxa"/>
              <w:left w:w="100" w:type="dxa"/>
              <w:right w:w="100" w:type="dxa"/>
            </w:tcMar>
            <w:shd w:fill="F8FAFC"/>
            <w:tcBorders>
              <w:top w:val="single" w:sz="4" w:space="0" w:color="E2E8F0"/>
              <w:bottom w:val="single" w:sz="4" w:space="0" w:color="E2E8F0"/>
              <w:left w:val="single" w:sz="4" w:space="0" w:color="E2E8F0"/>
              <w:right w:val="single" w:sz="4" w:space="0" w:color="E2E8F0"/>
            </w:tcBorders>
          </w:tcPr>
          <w:p>
            <w:pPr>
              <w:spacing w:before="0" w:after="0" w:line="276" w:lineRule="auto"/>
              <w:jc w:val="left"/>
            </w:pPr>
            <w:r>
              <w:rPr>
                <w:rFonts w:ascii="Times New Roman" w:hAnsi="Times New Roman"/>
                <w:color w:val="1E293B"/>
                <w:sz w:val="18"/>
              </w:rPr>
              <w:t>Star</w:t>
            </w:r>
          </w:p>
        </w:tc>
        <w:tc>
          <w:tcPr>
            <w:tcW w:type="dxa" w:w="2592"/>
            <w:tcMar>
              <w:top w:w="80" w:type="dxa"/>
              <w:bottom w:w="80" w:type="dxa"/>
              <w:left w:w="100" w:type="dxa"/>
              <w:right w:w="100" w:type="dxa"/>
            </w:tcMar>
            <w:shd w:fill="F8FAFC"/>
            <w:tcBorders>
              <w:top w:val="single" w:sz="4" w:space="0" w:color="E2E8F0"/>
              <w:bottom w:val="single" w:sz="4" w:space="0" w:color="E2E8F0"/>
              <w:left w:val="single" w:sz="4" w:space="0" w:color="E2E8F0"/>
              <w:right w:val="single" w:sz="4" w:space="0" w:color="E2E8F0"/>
            </w:tcBorders>
          </w:tcPr>
          <w:p>
            <w:pPr>
              <w:spacing w:before="0" w:after="0" w:line="276" w:lineRule="auto"/>
              <w:jc w:val="left"/>
            </w:pPr>
            <w:r>
              <w:rPr>
                <w:rFonts w:ascii="Times New Roman" w:hAnsi="Times New Roman"/>
                <w:color w:val="1E293B"/>
                <w:sz w:val="18"/>
              </w:rPr>
              <w:t>*</w:t>
            </w:r>
          </w:p>
        </w:tc>
        <w:tc>
          <w:tcPr>
            <w:tcW w:type="dxa" w:w="1584"/>
            <w:tcMar>
              <w:top w:w="80" w:type="dxa"/>
              <w:bottom w:w="80" w:type="dxa"/>
              <w:left w:w="100" w:type="dxa"/>
              <w:right w:w="100" w:type="dxa"/>
            </w:tcMar>
            <w:shd w:fill="F8FAFC"/>
            <w:tcBorders>
              <w:top w:val="single" w:sz="4" w:space="0" w:color="E2E8F0"/>
              <w:bottom w:val="single" w:sz="4" w:space="0" w:color="E2E8F0"/>
              <w:left w:val="single" w:sz="4" w:space="0" w:color="E2E8F0"/>
              <w:right w:val="single" w:sz="4" w:space="0" w:color="E2E8F0"/>
            </w:tcBorders>
          </w:tcPr>
          <w:p>
            <w:pPr>
              <w:spacing w:before="0" w:after="0" w:line="276" w:lineRule="auto"/>
              <w:jc w:val="left"/>
            </w:pPr>
            <w:r>
              <w:rPr>
                <w:rFonts w:ascii="Times New Roman" w:hAnsi="Times New Roman"/>
                <w:color w:val="1E293B"/>
                <w:sz w:val="18"/>
              </w:rPr>
              <w:t>*</w:t>
            </w:r>
          </w:p>
        </w:tc>
        <w:tc>
          <w:tcPr>
            <w:tcW w:type="dxa" w:w="3125"/>
            <w:tcMar>
              <w:top w:w="80" w:type="dxa"/>
              <w:bottom w:w="80" w:type="dxa"/>
              <w:left w:w="100" w:type="dxa"/>
              <w:right w:w="100" w:type="dxa"/>
            </w:tcMar>
            <w:shd w:fill="F8FAFC"/>
            <w:tcBorders>
              <w:top w:val="single" w:sz="4" w:space="0" w:color="E2E8F0"/>
              <w:bottom w:val="single" w:sz="4" w:space="0" w:color="E2E8F0"/>
              <w:left w:val="single" w:sz="4" w:space="0" w:color="E2E8F0"/>
              <w:right w:val="single" w:sz="4" w:space="0" w:color="E2E8F0"/>
            </w:tcBorders>
          </w:tcPr>
          <w:p>
            <w:pPr>
              <w:spacing w:before="0" w:after="0" w:line="276" w:lineRule="auto"/>
              <w:jc w:val="left"/>
            </w:pPr>
            <w:r>
              <w:rPr>
                <w:rFonts w:ascii="Times New Roman" w:hAnsi="Times New Roman"/>
                <w:color w:val="1E293B"/>
                <w:sz w:val="18"/>
              </w:rPr>
              <w:t>Binary multiplication operator</w:t>
            </w:r>
          </w:p>
        </w:tc>
      </w:tr>
      <w:tr>
        <w:tc>
          <w:tcPr>
            <w:tcW w:type="dxa" w:w="1728"/>
            <w:tcMar>
              <w:top w:w="80" w:type="dxa"/>
              <w:bottom w:w="80" w:type="dxa"/>
              <w:left w:w="100" w:type="dxa"/>
              <w:right w:w="100" w:type="dxa"/>
            </w:tcMar>
            <w:shd w:fill="FFFFFF"/>
            <w:tcBorders>
              <w:top w:val="single" w:sz="4" w:space="0" w:color="E2E8F0"/>
              <w:bottom w:val="single" w:sz="4" w:space="0" w:color="E2E8F0"/>
              <w:left w:val="single" w:sz="4" w:space="0" w:color="E2E8F0"/>
              <w:right w:val="single" w:sz="4" w:space="0" w:color="E2E8F0"/>
            </w:tcBorders>
          </w:tcPr>
          <w:p>
            <w:pPr>
              <w:spacing w:before="0" w:after="0" w:line="276" w:lineRule="auto"/>
              <w:jc w:val="left"/>
            </w:pPr>
            <w:r>
              <w:rPr>
                <w:rFonts w:ascii="Times New Roman" w:hAnsi="Times New Roman"/>
                <w:color w:val="1E293B"/>
                <w:sz w:val="18"/>
              </w:rPr>
              <w:t>Slash</w:t>
            </w:r>
          </w:p>
        </w:tc>
        <w:tc>
          <w:tcPr>
            <w:tcW w:type="dxa" w:w="2592"/>
            <w:tcMar>
              <w:top w:w="80" w:type="dxa"/>
              <w:bottom w:w="80" w:type="dxa"/>
              <w:left w:w="100" w:type="dxa"/>
              <w:right w:w="100" w:type="dxa"/>
            </w:tcMar>
            <w:shd w:fill="FFFFFF"/>
            <w:tcBorders>
              <w:top w:val="single" w:sz="4" w:space="0" w:color="E2E8F0"/>
              <w:bottom w:val="single" w:sz="4" w:space="0" w:color="E2E8F0"/>
              <w:left w:val="single" w:sz="4" w:space="0" w:color="E2E8F0"/>
              <w:right w:val="single" w:sz="4" w:space="0" w:color="E2E8F0"/>
            </w:tcBorders>
          </w:tcPr>
          <w:p>
            <w:pPr>
              <w:spacing w:before="0" w:after="0" w:line="276" w:lineRule="auto"/>
              <w:jc w:val="left"/>
            </w:pPr>
            <w:r>
              <w:rPr>
                <w:rFonts w:ascii="Times New Roman" w:hAnsi="Times New Roman"/>
                <w:color w:val="1E293B"/>
                <w:sz w:val="18"/>
              </w:rPr>
              <w:t>/</w:t>
            </w:r>
          </w:p>
        </w:tc>
        <w:tc>
          <w:tcPr>
            <w:tcW w:type="dxa" w:w="1584"/>
            <w:tcMar>
              <w:top w:w="80" w:type="dxa"/>
              <w:bottom w:w="80" w:type="dxa"/>
              <w:left w:w="100" w:type="dxa"/>
              <w:right w:w="100" w:type="dxa"/>
            </w:tcMar>
            <w:shd w:fill="FFFFFF"/>
            <w:tcBorders>
              <w:top w:val="single" w:sz="4" w:space="0" w:color="E2E8F0"/>
              <w:bottom w:val="single" w:sz="4" w:space="0" w:color="E2E8F0"/>
              <w:left w:val="single" w:sz="4" w:space="0" w:color="E2E8F0"/>
              <w:right w:val="single" w:sz="4" w:space="0" w:color="E2E8F0"/>
            </w:tcBorders>
          </w:tcPr>
          <w:p>
            <w:pPr>
              <w:spacing w:before="0" w:after="0" w:line="276" w:lineRule="auto"/>
              <w:jc w:val="left"/>
            </w:pPr>
            <w:r>
              <w:rPr>
                <w:rFonts w:ascii="Times New Roman" w:hAnsi="Times New Roman"/>
                <w:color w:val="1E293B"/>
                <w:sz w:val="18"/>
              </w:rPr>
              <w:t>/</w:t>
            </w:r>
          </w:p>
        </w:tc>
        <w:tc>
          <w:tcPr>
            <w:tcW w:type="dxa" w:w="3125"/>
            <w:tcMar>
              <w:top w:w="80" w:type="dxa"/>
              <w:bottom w:w="80" w:type="dxa"/>
              <w:left w:w="100" w:type="dxa"/>
              <w:right w:w="100" w:type="dxa"/>
            </w:tcMar>
            <w:shd w:fill="FFFFFF"/>
            <w:tcBorders>
              <w:top w:val="single" w:sz="4" w:space="0" w:color="E2E8F0"/>
              <w:bottom w:val="single" w:sz="4" w:space="0" w:color="E2E8F0"/>
              <w:left w:val="single" w:sz="4" w:space="0" w:color="E2E8F0"/>
              <w:right w:val="single" w:sz="4" w:space="0" w:color="E2E8F0"/>
            </w:tcBorders>
          </w:tcPr>
          <w:p>
            <w:pPr>
              <w:spacing w:before="0" w:after="0" w:line="276" w:lineRule="auto"/>
              <w:jc w:val="left"/>
            </w:pPr>
            <w:r>
              <w:rPr>
                <w:rFonts w:ascii="Times New Roman" w:hAnsi="Times New Roman"/>
                <w:color w:val="1E293B"/>
                <w:sz w:val="18"/>
              </w:rPr>
              <w:t>Binary floating-point division operator</w:t>
            </w:r>
          </w:p>
        </w:tc>
      </w:tr>
      <w:tr>
        <w:tc>
          <w:tcPr>
            <w:tcW w:type="dxa" w:w="1728"/>
            <w:tcMar>
              <w:top w:w="80" w:type="dxa"/>
              <w:bottom w:w="80" w:type="dxa"/>
              <w:left w:w="100" w:type="dxa"/>
              <w:right w:w="100" w:type="dxa"/>
            </w:tcMar>
            <w:shd w:fill="F8FAFC"/>
            <w:tcBorders>
              <w:top w:val="single" w:sz="4" w:space="0" w:color="E2E8F0"/>
              <w:bottom w:val="single" w:sz="4" w:space="0" w:color="E2E8F0"/>
              <w:left w:val="single" w:sz="4" w:space="0" w:color="E2E8F0"/>
              <w:right w:val="single" w:sz="4" w:space="0" w:color="E2E8F0"/>
            </w:tcBorders>
          </w:tcPr>
          <w:p>
            <w:pPr>
              <w:spacing w:before="0" w:after="0" w:line="276" w:lineRule="auto"/>
              <w:jc w:val="left"/>
            </w:pPr>
            <w:r>
              <w:rPr>
                <w:rFonts w:ascii="Times New Roman" w:hAnsi="Times New Roman"/>
                <w:color w:val="1E293B"/>
                <w:sz w:val="18"/>
              </w:rPr>
              <w:t>Percent</w:t>
            </w:r>
          </w:p>
        </w:tc>
        <w:tc>
          <w:tcPr>
            <w:tcW w:type="dxa" w:w="2592"/>
            <w:tcMar>
              <w:top w:w="80" w:type="dxa"/>
              <w:bottom w:w="80" w:type="dxa"/>
              <w:left w:w="100" w:type="dxa"/>
              <w:right w:w="100" w:type="dxa"/>
            </w:tcMar>
            <w:shd w:fill="F8FAFC"/>
            <w:tcBorders>
              <w:top w:val="single" w:sz="4" w:space="0" w:color="E2E8F0"/>
              <w:bottom w:val="single" w:sz="4" w:space="0" w:color="E2E8F0"/>
              <w:left w:val="single" w:sz="4" w:space="0" w:color="E2E8F0"/>
              <w:right w:val="single" w:sz="4" w:space="0" w:color="E2E8F0"/>
            </w:tcBorders>
          </w:tcPr>
          <w:p>
            <w:pPr>
              <w:spacing w:before="0" w:after="0" w:line="276" w:lineRule="auto"/>
              <w:jc w:val="left"/>
            </w:pPr>
            <w:r>
              <w:rPr>
                <w:rFonts w:ascii="Times New Roman" w:hAnsi="Times New Roman"/>
                <w:color w:val="1E293B"/>
                <w:sz w:val="18"/>
              </w:rPr>
              <w:t>%</w:t>
            </w:r>
          </w:p>
        </w:tc>
        <w:tc>
          <w:tcPr>
            <w:tcW w:type="dxa" w:w="1584"/>
            <w:tcMar>
              <w:top w:w="80" w:type="dxa"/>
              <w:bottom w:w="80" w:type="dxa"/>
              <w:left w:w="100" w:type="dxa"/>
              <w:right w:w="100" w:type="dxa"/>
            </w:tcMar>
            <w:shd w:fill="F8FAFC"/>
            <w:tcBorders>
              <w:top w:val="single" w:sz="4" w:space="0" w:color="E2E8F0"/>
              <w:bottom w:val="single" w:sz="4" w:space="0" w:color="E2E8F0"/>
              <w:left w:val="single" w:sz="4" w:space="0" w:color="E2E8F0"/>
              <w:right w:val="single" w:sz="4" w:space="0" w:color="E2E8F0"/>
            </w:tcBorders>
          </w:tcPr>
          <w:p>
            <w:pPr>
              <w:spacing w:before="0" w:after="0" w:line="276" w:lineRule="auto"/>
              <w:jc w:val="left"/>
            </w:pPr>
            <w:r>
              <w:rPr>
                <w:rFonts w:ascii="Times New Roman" w:hAnsi="Times New Roman"/>
                <w:color w:val="1E293B"/>
                <w:sz w:val="18"/>
              </w:rPr>
              <w:t>%</w:t>
            </w:r>
          </w:p>
        </w:tc>
        <w:tc>
          <w:tcPr>
            <w:tcW w:type="dxa" w:w="3125"/>
            <w:tcMar>
              <w:top w:w="80" w:type="dxa"/>
              <w:bottom w:w="80" w:type="dxa"/>
              <w:left w:w="100" w:type="dxa"/>
              <w:right w:w="100" w:type="dxa"/>
            </w:tcMar>
            <w:shd w:fill="F8FAFC"/>
            <w:tcBorders>
              <w:top w:val="single" w:sz="4" w:space="0" w:color="E2E8F0"/>
              <w:bottom w:val="single" w:sz="4" w:space="0" w:color="E2E8F0"/>
              <w:left w:val="single" w:sz="4" w:space="0" w:color="E2E8F0"/>
              <w:right w:val="single" w:sz="4" w:space="0" w:color="E2E8F0"/>
            </w:tcBorders>
          </w:tcPr>
          <w:p>
            <w:pPr>
              <w:spacing w:before="0" w:after="0" w:line="276" w:lineRule="auto"/>
              <w:jc w:val="left"/>
            </w:pPr>
            <w:r>
              <w:rPr>
                <w:rFonts w:ascii="Times New Roman" w:hAnsi="Times New Roman"/>
                <w:color w:val="1E293B"/>
                <w:sz w:val="18"/>
              </w:rPr>
              <w:t>Binary floating-point modulo operator</w:t>
            </w:r>
          </w:p>
        </w:tc>
      </w:tr>
      <w:tr>
        <w:tc>
          <w:tcPr>
            <w:tcW w:type="dxa" w:w="1728"/>
            <w:tcMar>
              <w:top w:w="80" w:type="dxa"/>
              <w:bottom w:w="80" w:type="dxa"/>
              <w:left w:w="100" w:type="dxa"/>
              <w:right w:w="100" w:type="dxa"/>
            </w:tcMar>
            <w:shd w:fill="FFFFFF"/>
            <w:tcBorders>
              <w:top w:val="single" w:sz="4" w:space="0" w:color="E2E8F0"/>
              <w:bottom w:val="single" w:sz="4" w:space="0" w:color="E2E8F0"/>
              <w:left w:val="single" w:sz="4" w:space="0" w:color="E2E8F0"/>
              <w:right w:val="single" w:sz="4" w:space="0" w:color="E2E8F0"/>
            </w:tcBorders>
          </w:tcPr>
          <w:p>
            <w:pPr>
              <w:spacing w:before="0" w:after="0" w:line="276" w:lineRule="auto"/>
              <w:jc w:val="left"/>
            </w:pPr>
            <w:r>
              <w:rPr>
                <w:rFonts w:ascii="Times New Roman" w:hAnsi="Times New Roman"/>
                <w:color w:val="1E293B"/>
                <w:sz w:val="18"/>
              </w:rPr>
              <w:t>Caret</w:t>
            </w:r>
          </w:p>
        </w:tc>
        <w:tc>
          <w:tcPr>
            <w:tcW w:type="dxa" w:w="2592"/>
            <w:tcMar>
              <w:top w:w="80" w:type="dxa"/>
              <w:bottom w:w="80" w:type="dxa"/>
              <w:left w:w="100" w:type="dxa"/>
              <w:right w:w="100" w:type="dxa"/>
            </w:tcMar>
            <w:shd w:fill="FFFFFF"/>
            <w:tcBorders>
              <w:top w:val="single" w:sz="4" w:space="0" w:color="E2E8F0"/>
              <w:bottom w:val="single" w:sz="4" w:space="0" w:color="E2E8F0"/>
              <w:left w:val="single" w:sz="4" w:space="0" w:color="E2E8F0"/>
              <w:right w:val="single" w:sz="4" w:space="0" w:color="E2E8F0"/>
            </w:tcBorders>
          </w:tcPr>
          <w:p>
            <w:pPr>
              <w:spacing w:before="0" w:after="0" w:line="276" w:lineRule="auto"/>
              <w:jc w:val="left"/>
            </w:pPr>
            <w:r>
              <w:rPr>
                <w:rFonts w:ascii="Times New Roman" w:hAnsi="Times New Roman"/>
                <w:color w:val="1E293B"/>
                <w:sz w:val="18"/>
              </w:rPr>
              <w:t>^</w:t>
            </w:r>
          </w:p>
        </w:tc>
        <w:tc>
          <w:tcPr>
            <w:tcW w:type="dxa" w:w="1584"/>
            <w:tcMar>
              <w:top w:w="80" w:type="dxa"/>
              <w:bottom w:w="80" w:type="dxa"/>
              <w:left w:w="100" w:type="dxa"/>
              <w:right w:w="100" w:type="dxa"/>
            </w:tcMar>
            <w:shd w:fill="FFFFFF"/>
            <w:tcBorders>
              <w:top w:val="single" w:sz="4" w:space="0" w:color="E2E8F0"/>
              <w:bottom w:val="single" w:sz="4" w:space="0" w:color="E2E8F0"/>
              <w:left w:val="single" w:sz="4" w:space="0" w:color="E2E8F0"/>
              <w:right w:val="single" w:sz="4" w:space="0" w:color="E2E8F0"/>
            </w:tcBorders>
          </w:tcPr>
          <w:p>
            <w:pPr>
              <w:spacing w:before="0" w:after="0" w:line="276" w:lineRule="auto"/>
              <w:jc w:val="left"/>
            </w:pPr>
            <w:r>
              <w:rPr>
                <w:rFonts w:ascii="Times New Roman" w:hAnsi="Times New Roman"/>
                <w:color w:val="1E293B"/>
                <w:sz w:val="18"/>
              </w:rPr>
              <w:t>^</w:t>
            </w:r>
          </w:p>
        </w:tc>
        <w:tc>
          <w:tcPr>
            <w:tcW w:type="dxa" w:w="3125"/>
            <w:tcMar>
              <w:top w:w="80" w:type="dxa"/>
              <w:bottom w:w="80" w:type="dxa"/>
              <w:left w:w="100" w:type="dxa"/>
              <w:right w:w="100" w:type="dxa"/>
            </w:tcMar>
            <w:shd w:fill="FFFFFF"/>
            <w:tcBorders>
              <w:top w:val="single" w:sz="4" w:space="0" w:color="E2E8F0"/>
              <w:bottom w:val="single" w:sz="4" w:space="0" w:color="E2E8F0"/>
              <w:left w:val="single" w:sz="4" w:space="0" w:color="E2E8F0"/>
              <w:right w:val="single" w:sz="4" w:space="0" w:color="E2E8F0"/>
            </w:tcBorders>
          </w:tcPr>
          <w:p>
            <w:pPr>
              <w:spacing w:before="0" w:after="0" w:line="276" w:lineRule="auto"/>
              <w:jc w:val="left"/>
            </w:pPr>
            <w:r>
              <w:rPr>
                <w:rFonts w:ascii="Times New Roman" w:hAnsi="Times New Roman"/>
                <w:color w:val="1E293B"/>
                <w:sz w:val="18"/>
              </w:rPr>
              <w:t>Binary right-associative exponentiation</w:t>
            </w:r>
          </w:p>
        </w:tc>
      </w:tr>
      <w:tr>
        <w:tc>
          <w:tcPr>
            <w:tcW w:type="dxa" w:w="1728"/>
            <w:tcMar>
              <w:top w:w="80" w:type="dxa"/>
              <w:bottom w:w="80" w:type="dxa"/>
              <w:left w:w="100" w:type="dxa"/>
              <w:right w:w="100" w:type="dxa"/>
            </w:tcMar>
            <w:shd w:fill="F8FAFC"/>
            <w:tcBorders>
              <w:top w:val="single" w:sz="4" w:space="0" w:color="E2E8F0"/>
              <w:bottom w:val="single" w:sz="4" w:space="0" w:color="E2E8F0"/>
              <w:left w:val="single" w:sz="4" w:space="0" w:color="E2E8F0"/>
              <w:right w:val="single" w:sz="4" w:space="0" w:color="E2E8F0"/>
            </w:tcBorders>
          </w:tcPr>
          <w:p>
            <w:pPr>
              <w:spacing w:before="0" w:after="0" w:line="276" w:lineRule="auto"/>
              <w:jc w:val="left"/>
            </w:pPr>
            <w:r>
              <w:rPr>
                <w:rFonts w:ascii="Times New Roman" w:hAnsi="Times New Roman"/>
                <w:color w:val="1E293B"/>
                <w:sz w:val="18"/>
              </w:rPr>
              <w:t>LParen</w:t>
            </w:r>
          </w:p>
        </w:tc>
        <w:tc>
          <w:tcPr>
            <w:tcW w:type="dxa" w:w="2592"/>
            <w:tcMar>
              <w:top w:w="80" w:type="dxa"/>
              <w:bottom w:w="80" w:type="dxa"/>
              <w:left w:w="100" w:type="dxa"/>
              <w:right w:w="100" w:type="dxa"/>
            </w:tcMar>
            <w:shd w:fill="F8FAFC"/>
            <w:tcBorders>
              <w:top w:val="single" w:sz="4" w:space="0" w:color="E2E8F0"/>
              <w:bottom w:val="single" w:sz="4" w:space="0" w:color="E2E8F0"/>
              <w:left w:val="single" w:sz="4" w:space="0" w:color="E2E8F0"/>
              <w:right w:val="single" w:sz="4" w:space="0" w:color="E2E8F0"/>
            </w:tcBorders>
          </w:tcPr>
          <w:p>
            <w:pPr>
              <w:spacing w:before="0" w:after="0" w:line="276" w:lineRule="auto"/>
              <w:jc w:val="left"/>
            </w:pPr>
            <w:r>
              <w:rPr>
                <w:rFonts w:ascii="Times New Roman" w:hAnsi="Times New Roman"/>
                <w:color w:val="1E293B"/>
                <w:sz w:val="18"/>
              </w:rPr>
              <w:t>(</w:t>
            </w:r>
          </w:p>
        </w:tc>
        <w:tc>
          <w:tcPr>
            <w:tcW w:type="dxa" w:w="1584"/>
            <w:tcMar>
              <w:top w:w="80" w:type="dxa"/>
              <w:bottom w:w="80" w:type="dxa"/>
              <w:left w:w="100" w:type="dxa"/>
              <w:right w:w="100" w:type="dxa"/>
            </w:tcMar>
            <w:shd w:fill="F8FAFC"/>
            <w:tcBorders>
              <w:top w:val="single" w:sz="4" w:space="0" w:color="E2E8F0"/>
              <w:bottom w:val="single" w:sz="4" w:space="0" w:color="E2E8F0"/>
              <w:left w:val="single" w:sz="4" w:space="0" w:color="E2E8F0"/>
              <w:right w:val="single" w:sz="4" w:space="0" w:color="E2E8F0"/>
            </w:tcBorders>
          </w:tcPr>
          <w:p>
            <w:pPr>
              <w:spacing w:before="0" w:after="0" w:line="276" w:lineRule="auto"/>
              <w:jc w:val="left"/>
            </w:pPr>
            <w:r>
              <w:rPr>
                <w:rFonts w:ascii="Times New Roman" w:hAnsi="Times New Roman"/>
                <w:color w:val="1E293B"/>
                <w:sz w:val="18"/>
              </w:rPr>
              <w:t>(</w:t>
            </w:r>
          </w:p>
        </w:tc>
        <w:tc>
          <w:tcPr>
            <w:tcW w:type="dxa" w:w="3125"/>
            <w:tcMar>
              <w:top w:w="80" w:type="dxa"/>
              <w:bottom w:w="80" w:type="dxa"/>
              <w:left w:w="100" w:type="dxa"/>
              <w:right w:w="100" w:type="dxa"/>
            </w:tcMar>
            <w:shd w:fill="F8FAFC"/>
            <w:tcBorders>
              <w:top w:val="single" w:sz="4" w:space="0" w:color="E2E8F0"/>
              <w:bottom w:val="single" w:sz="4" w:space="0" w:color="E2E8F0"/>
              <w:left w:val="single" w:sz="4" w:space="0" w:color="E2E8F0"/>
              <w:right w:val="single" w:sz="4" w:space="0" w:color="E2E8F0"/>
            </w:tcBorders>
          </w:tcPr>
          <w:p>
            <w:pPr>
              <w:spacing w:before="0" w:after="0" w:line="276" w:lineRule="auto"/>
              <w:jc w:val="left"/>
            </w:pPr>
            <w:r>
              <w:rPr>
                <w:rFonts w:ascii="Times New Roman" w:hAnsi="Times New Roman"/>
                <w:color w:val="1E293B"/>
                <w:sz w:val="18"/>
              </w:rPr>
              <w:t>Explicit left grouping parenthesis</w:t>
            </w:r>
          </w:p>
        </w:tc>
      </w:tr>
      <w:tr>
        <w:tc>
          <w:tcPr>
            <w:tcW w:type="dxa" w:w="1728"/>
            <w:tcMar>
              <w:top w:w="80" w:type="dxa"/>
              <w:bottom w:w="80" w:type="dxa"/>
              <w:left w:w="100" w:type="dxa"/>
              <w:right w:w="100" w:type="dxa"/>
            </w:tcMar>
            <w:shd w:fill="FFFFFF"/>
            <w:tcBorders>
              <w:top w:val="single" w:sz="4" w:space="0" w:color="E2E8F0"/>
              <w:bottom w:val="single" w:sz="4" w:space="0" w:color="E2E8F0"/>
              <w:left w:val="single" w:sz="4" w:space="0" w:color="E2E8F0"/>
              <w:right w:val="single" w:sz="4" w:space="0" w:color="E2E8F0"/>
            </w:tcBorders>
          </w:tcPr>
          <w:p>
            <w:pPr>
              <w:spacing w:before="0" w:after="0" w:line="276" w:lineRule="auto"/>
              <w:jc w:val="left"/>
            </w:pPr>
            <w:r>
              <w:rPr>
                <w:rFonts w:ascii="Times New Roman" w:hAnsi="Times New Roman"/>
                <w:color w:val="1E293B"/>
                <w:sz w:val="18"/>
              </w:rPr>
              <w:t>RParen</w:t>
            </w:r>
          </w:p>
        </w:tc>
        <w:tc>
          <w:tcPr>
            <w:tcW w:type="dxa" w:w="2592"/>
            <w:tcMar>
              <w:top w:w="80" w:type="dxa"/>
              <w:bottom w:w="80" w:type="dxa"/>
              <w:left w:w="100" w:type="dxa"/>
              <w:right w:w="100" w:type="dxa"/>
            </w:tcMar>
            <w:shd w:fill="FFFFFF"/>
            <w:tcBorders>
              <w:top w:val="single" w:sz="4" w:space="0" w:color="E2E8F0"/>
              <w:bottom w:val="single" w:sz="4" w:space="0" w:color="E2E8F0"/>
              <w:left w:val="single" w:sz="4" w:space="0" w:color="E2E8F0"/>
              <w:right w:val="single" w:sz="4" w:space="0" w:color="E2E8F0"/>
            </w:tcBorders>
          </w:tcPr>
          <w:p>
            <w:pPr>
              <w:spacing w:before="0" w:after="0" w:line="276" w:lineRule="auto"/>
              <w:jc w:val="left"/>
            </w:pPr>
            <w:r>
              <w:rPr>
                <w:rFonts w:ascii="Times New Roman" w:hAnsi="Times New Roman"/>
                <w:color w:val="1E293B"/>
                <w:sz w:val="18"/>
              </w:rPr>
              <w:t>)</w:t>
            </w:r>
          </w:p>
        </w:tc>
        <w:tc>
          <w:tcPr>
            <w:tcW w:type="dxa" w:w="1584"/>
            <w:tcMar>
              <w:top w:w="80" w:type="dxa"/>
              <w:bottom w:w="80" w:type="dxa"/>
              <w:left w:w="100" w:type="dxa"/>
              <w:right w:w="100" w:type="dxa"/>
            </w:tcMar>
            <w:shd w:fill="FFFFFF"/>
            <w:tcBorders>
              <w:top w:val="single" w:sz="4" w:space="0" w:color="E2E8F0"/>
              <w:bottom w:val="single" w:sz="4" w:space="0" w:color="E2E8F0"/>
              <w:left w:val="single" w:sz="4" w:space="0" w:color="E2E8F0"/>
              <w:right w:val="single" w:sz="4" w:space="0" w:color="E2E8F0"/>
            </w:tcBorders>
          </w:tcPr>
          <w:p>
            <w:pPr>
              <w:spacing w:before="0" w:after="0" w:line="276" w:lineRule="auto"/>
              <w:jc w:val="left"/>
            </w:pPr>
            <w:r>
              <w:rPr>
                <w:rFonts w:ascii="Times New Roman" w:hAnsi="Times New Roman"/>
                <w:color w:val="1E293B"/>
                <w:sz w:val="18"/>
              </w:rPr>
              <w:t>)</w:t>
            </w:r>
          </w:p>
        </w:tc>
        <w:tc>
          <w:tcPr>
            <w:tcW w:type="dxa" w:w="3125"/>
            <w:tcMar>
              <w:top w:w="80" w:type="dxa"/>
              <w:bottom w:w="80" w:type="dxa"/>
              <w:left w:w="100" w:type="dxa"/>
              <w:right w:w="100" w:type="dxa"/>
            </w:tcMar>
            <w:shd w:fill="FFFFFF"/>
            <w:tcBorders>
              <w:top w:val="single" w:sz="4" w:space="0" w:color="E2E8F0"/>
              <w:bottom w:val="single" w:sz="4" w:space="0" w:color="E2E8F0"/>
              <w:left w:val="single" w:sz="4" w:space="0" w:color="E2E8F0"/>
              <w:right w:val="single" w:sz="4" w:space="0" w:color="E2E8F0"/>
            </w:tcBorders>
          </w:tcPr>
          <w:p>
            <w:pPr>
              <w:spacing w:before="0" w:after="0" w:line="276" w:lineRule="auto"/>
              <w:jc w:val="left"/>
            </w:pPr>
            <w:r>
              <w:rPr>
                <w:rFonts w:ascii="Times New Roman" w:hAnsi="Times New Roman"/>
                <w:color w:val="1E293B"/>
                <w:sz w:val="18"/>
              </w:rPr>
              <w:t>Explicit right grouping parenthesis</w:t>
            </w:r>
          </w:p>
        </w:tc>
      </w:tr>
      <w:tr>
        <w:tc>
          <w:tcPr>
            <w:tcW w:type="dxa" w:w="1728"/>
            <w:tcMar>
              <w:top w:w="80" w:type="dxa"/>
              <w:bottom w:w="80" w:type="dxa"/>
              <w:left w:w="100" w:type="dxa"/>
              <w:right w:w="100" w:type="dxa"/>
            </w:tcMar>
            <w:shd w:fill="F8FAFC"/>
            <w:tcBorders>
              <w:top w:val="single" w:sz="4" w:space="0" w:color="E2E8F0"/>
              <w:bottom w:val="single" w:sz="4" w:space="0" w:color="E2E8F0"/>
              <w:left w:val="single" w:sz="4" w:space="0" w:color="E2E8F0"/>
              <w:right w:val="single" w:sz="4" w:space="0" w:color="E2E8F0"/>
            </w:tcBorders>
          </w:tcPr>
          <w:p>
            <w:pPr>
              <w:spacing w:before="0" w:after="0" w:line="276" w:lineRule="auto"/>
              <w:jc w:val="left"/>
            </w:pPr>
            <w:r>
              <w:rPr>
                <w:rFonts w:ascii="Times New Roman" w:hAnsi="Times New Roman"/>
                <w:color w:val="1E293B"/>
                <w:sz w:val="18"/>
              </w:rPr>
              <w:t>Eof</w:t>
            </w:r>
          </w:p>
        </w:tc>
        <w:tc>
          <w:tcPr>
            <w:tcW w:type="dxa" w:w="2592"/>
            <w:tcMar>
              <w:top w:w="80" w:type="dxa"/>
              <w:bottom w:w="80" w:type="dxa"/>
              <w:left w:w="100" w:type="dxa"/>
              <w:right w:w="100" w:type="dxa"/>
            </w:tcMar>
            <w:shd w:fill="F8FAFC"/>
            <w:tcBorders>
              <w:top w:val="single" w:sz="4" w:space="0" w:color="E2E8F0"/>
              <w:bottom w:val="single" w:sz="4" w:space="0" w:color="E2E8F0"/>
              <w:left w:val="single" w:sz="4" w:space="0" w:color="E2E8F0"/>
              <w:right w:val="single" w:sz="4" w:space="0" w:color="E2E8F0"/>
            </w:tcBorders>
          </w:tcPr>
          <w:p>
            <w:pPr>
              <w:spacing w:before="0" w:after="0" w:line="276" w:lineRule="auto"/>
              <w:jc w:val="left"/>
            </w:pPr>
            <w:r>
              <w:rPr>
                <w:rFonts w:ascii="Times New Roman" w:hAnsi="Times New Roman"/>
                <w:color w:val="1E293B"/>
                <w:sz w:val="18"/>
              </w:rPr>
              <w:t>\0 (End of Input)</w:t>
            </w:r>
          </w:p>
        </w:tc>
        <w:tc>
          <w:tcPr>
            <w:tcW w:type="dxa" w:w="1584"/>
            <w:tcMar>
              <w:top w:w="80" w:type="dxa"/>
              <w:bottom w:w="80" w:type="dxa"/>
              <w:left w:w="100" w:type="dxa"/>
              <w:right w:w="100" w:type="dxa"/>
            </w:tcMar>
            <w:shd w:fill="F8FAFC"/>
            <w:tcBorders>
              <w:top w:val="single" w:sz="4" w:space="0" w:color="E2E8F0"/>
              <w:bottom w:val="single" w:sz="4" w:space="0" w:color="E2E8F0"/>
              <w:left w:val="single" w:sz="4" w:space="0" w:color="E2E8F0"/>
              <w:right w:val="single" w:sz="4" w:space="0" w:color="E2E8F0"/>
            </w:tcBorders>
          </w:tcPr>
          <w:p>
            <w:pPr>
              <w:spacing w:before="0" w:after="0" w:line="276" w:lineRule="auto"/>
              <w:jc w:val="left"/>
            </w:pPr>
            <w:r>
              <w:rPr>
                <w:rFonts w:ascii="Times New Roman" w:hAnsi="Times New Roman"/>
                <w:color w:val="1E293B"/>
                <w:sz w:val="18"/>
              </w:rPr>
              <w:t>End of string</w:t>
            </w:r>
          </w:p>
        </w:tc>
        <w:tc>
          <w:tcPr>
            <w:tcW w:type="dxa" w:w="3125"/>
            <w:tcMar>
              <w:top w:w="80" w:type="dxa"/>
              <w:bottom w:w="80" w:type="dxa"/>
              <w:left w:w="100" w:type="dxa"/>
              <w:right w:w="100" w:type="dxa"/>
            </w:tcMar>
            <w:shd w:fill="F8FAFC"/>
            <w:tcBorders>
              <w:top w:val="single" w:sz="4" w:space="0" w:color="E2E8F0"/>
              <w:bottom w:val="single" w:sz="4" w:space="0" w:color="E2E8F0"/>
              <w:left w:val="single" w:sz="4" w:space="0" w:color="E2E8F0"/>
              <w:right w:val="single" w:sz="4" w:space="0" w:color="E2E8F0"/>
            </w:tcBorders>
          </w:tcPr>
          <w:p>
            <w:pPr>
              <w:spacing w:before="0" w:after="0" w:line="276" w:lineRule="auto"/>
              <w:jc w:val="left"/>
            </w:pPr>
            <w:r>
              <w:rPr>
                <w:rFonts w:ascii="Times New Roman" w:hAnsi="Times New Roman"/>
                <w:color w:val="1E293B"/>
                <w:sz w:val="18"/>
              </w:rPr>
              <w:t>Terminal sentinel signaling end of token stream</w:t>
            </w:r>
          </w:p>
        </w:tc>
      </w:tr>
    </w:tbl>
    <w:p>
      <w:pPr>
        <w:spacing w:after="120"/>
      </w:pPr>
    </w:p>
    <w:p>
      <w:pPr>
        <w:keepNext/>
        <w:spacing w:before="280" w:after="80"/>
      </w:pPr>
      <w:r>
        <w:rPr>
          <w:rFonts w:ascii="Times New Roman" w:hAnsi="Times New Roman"/>
          <w:b/>
          <w:color w:val="1E293B"/>
          <w:sz w:val="27"/>
        </w:rPr>
        <w:t>4.3 Phase 2: Syntax Analysis &amp; Pratt Parsing</w:t>
      </w:r>
    </w:p>
    <w:p>
      <w:pPr>
        <w:spacing w:before="0" w:after="120" w:line="360" w:lineRule="auto"/>
        <w:jc w:val="both"/>
      </w:pPr>
      <w:r>
        <w:rPr>
          <w:rFonts w:ascii="Times New Roman" w:hAnsi="Times New Roman"/>
          <w:b w:val="0"/>
          <w:i w:val="0"/>
          <w:color w:val="222222"/>
          <w:sz w:val="24"/>
        </w:rPr>
        <w:t>The Syntax Analyzer (rust_engine/src/parser.rs) validates grammatical structure and constructs the Abstract Syntax Tree. Rather than employing complex LALR(1) tables or deep LL(1) recursive hierarchies, the compiler utilizes a Top-Down Operator Precedence (Pratt) Parser.</w:t>
      </w:r>
    </w:p>
    <w:p>
      <w:pPr>
        <w:spacing w:before="0" w:after="120" w:line="360" w:lineRule="auto"/>
        <w:jc w:val="both"/>
      </w:pPr>
      <w:r>
        <w:rPr>
          <w:rFonts w:ascii="Times New Roman" w:hAnsi="Times New Roman"/>
          <w:b w:val="0"/>
          <w:i w:val="0"/>
          <w:color w:val="222222"/>
          <w:sz w:val="24"/>
        </w:rPr>
        <w:t>In Pratt parsing, each token is assigned a 'binding power' represented as a numeric pair (left_bp, right_bp). When the parser encounters an operator, it compares the operator's left binding power against the current minimum binding power context. If the operator's binding power is greater, the parser consumes the operator and recursively binds the expression to its right.</w:t>
      </w:r>
    </w:p>
    <w:p>
      <w:pPr>
        <w:spacing w:before="0" w:after="120" w:line="360" w:lineRule="auto"/>
        <w:jc w:val="both"/>
      </w:pPr>
      <w:r>
        <w:rPr>
          <w:rFonts w:ascii="Times New Roman" w:hAnsi="Times New Roman"/>
          <w:b w:val="0"/>
          <w:i w:val="0"/>
          <w:color w:val="222222"/>
          <w:sz w:val="24"/>
        </w:rPr>
        <w:t>Table 4.2 documents the binding power and associativity configuration engineered into the Pratt parser.</w:t>
      </w:r>
    </w:p>
    <w:tbl>
      <w:tblPr>
        <w:tblW w:type="auto" w:w="0"/>
        <w:jc w:val="center"/>
        <w:tblLook w:firstColumn="1" w:firstRow="1" w:lastColumn="0" w:lastRow="0" w:noHBand="0" w:noVBand="1" w:val="04A0"/>
      </w:tblPr>
      <w:tblGrid>
        <w:gridCol w:w="1806"/>
        <w:gridCol w:w="1806"/>
        <w:gridCol w:w="1806"/>
        <w:gridCol w:w="1806"/>
        <w:gridCol w:w="1806"/>
      </w:tblGrid>
      <w:tr>
        <w:tc>
          <w:tcPr>
            <w:tcW w:type="dxa" w:w="2160"/>
            <w:tcMar>
              <w:top w:w="100" w:type="dxa"/>
              <w:bottom w:w="100" w:type="dxa"/>
              <w:left w:w="120" w:type="dxa"/>
              <w:right w:w="120" w:type="dxa"/>
            </w:tcMar>
            <w:shd w:fill="1E293B"/>
            <w:tcBorders>
              <w:top w:val="single" w:sz="6" w:space="0" w:color="0F172A"/>
              <w:bottom w:val="single" w:sz="6" w:space="0" w:color="0F172A"/>
              <w:left w:val="single" w:sz="6" w:space="0" w:color="0F172A"/>
              <w:right w:val="single" w:sz="6" w:space="0" w:color="0F172A"/>
            </w:tcBorders>
          </w:tcPr>
          <w:p>
            <w:pPr>
              <w:spacing w:before="0" w:after="0"/>
              <w:jc w:val="center"/>
            </w:pPr>
            <w:r>
              <w:rPr>
                <w:rFonts w:ascii="Times New Roman" w:hAnsi="Times New Roman"/>
                <w:b/>
                <w:color w:val="FFFFFF"/>
                <w:sz w:val="19"/>
              </w:rPr>
              <w:t>Operator</w:t>
            </w:r>
          </w:p>
        </w:tc>
        <w:tc>
          <w:tcPr>
            <w:tcW w:type="dxa" w:w="1584"/>
            <w:tcMar>
              <w:top w:w="100" w:type="dxa"/>
              <w:bottom w:w="100" w:type="dxa"/>
              <w:left w:w="120" w:type="dxa"/>
              <w:right w:w="120" w:type="dxa"/>
            </w:tcMar>
            <w:shd w:fill="1E293B"/>
            <w:tcBorders>
              <w:top w:val="single" w:sz="6" w:space="0" w:color="0F172A"/>
              <w:bottom w:val="single" w:sz="6" w:space="0" w:color="0F172A"/>
              <w:left w:val="single" w:sz="6" w:space="0" w:color="0F172A"/>
              <w:right w:val="single" w:sz="6" w:space="0" w:color="0F172A"/>
            </w:tcBorders>
          </w:tcPr>
          <w:p>
            <w:pPr>
              <w:spacing w:before="0" w:after="0"/>
              <w:jc w:val="center"/>
            </w:pPr>
            <w:r>
              <w:rPr>
                <w:rFonts w:ascii="Times New Roman" w:hAnsi="Times New Roman"/>
                <w:b/>
                <w:color w:val="FFFFFF"/>
                <w:sz w:val="19"/>
              </w:rPr>
              <w:t>Position</w:t>
            </w:r>
          </w:p>
        </w:tc>
        <w:tc>
          <w:tcPr>
            <w:tcW w:type="dxa" w:w="1728"/>
            <w:tcMar>
              <w:top w:w="100" w:type="dxa"/>
              <w:bottom w:w="100" w:type="dxa"/>
              <w:left w:w="120" w:type="dxa"/>
              <w:right w:w="120" w:type="dxa"/>
            </w:tcMar>
            <w:shd w:fill="1E293B"/>
            <w:tcBorders>
              <w:top w:val="single" w:sz="6" w:space="0" w:color="0F172A"/>
              <w:bottom w:val="single" w:sz="6" w:space="0" w:color="0F172A"/>
              <w:left w:val="single" w:sz="6" w:space="0" w:color="0F172A"/>
              <w:right w:val="single" w:sz="6" w:space="0" w:color="0F172A"/>
            </w:tcBorders>
          </w:tcPr>
          <w:p>
            <w:pPr>
              <w:spacing w:before="0" w:after="0"/>
              <w:jc w:val="center"/>
            </w:pPr>
            <w:r>
              <w:rPr>
                <w:rFonts w:ascii="Times New Roman" w:hAnsi="Times New Roman"/>
                <w:b/>
                <w:color w:val="FFFFFF"/>
                <w:sz w:val="19"/>
              </w:rPr>
              <w:t>Left Binding Power (L)</w:t>
            </w:r>
          </w:p>
        </w:tc>
        <w:tc>
          <w:tcPr>
            <w:tcW w:type="dxa" w:w="1728"/>
            <w:tcMar>
              <w:top w:w="100" w:type="dxa"/>
              <w:bottom w:w="100" w:type="dxa"/>
              <w:left w:w="120" w:type="dxa"/>
              <w:right w:w="120" w:type="dxa"/>
            </w:tcMar>
            <w:shd w:fill="1E293B"/>
            <w:tcBorders>
              <w:top w:val="single" w:sz="6" w:space="0" w:color="0F172A"/>
              <w:bottom w:val="single" w:sz="6" w:space="0" w:color="0F172A"/>
              <w:left w:val="single" w:sz="6" w:space="0" w:color="0F172A"/>
              <w:right w:val="single" w:sz="6" w:space="0" w:color="0F172A"/>
            </w:tcBorders>
          </w:tcPr>
          <w:p>
            <w:pPr>
              <w:spacing w:before="0" w:after="0"/>
              <w:jc w:val="center"/>
            </w:pPr>
            <w:r>
              <w:rPr>
                <w:rFonts w:ascii="Times New Roman" w:hAnsi="Times New Roman"/>
                <w:b/>
                <w:color w:val="FFFFFF"/>
                <w:sz w:val="19"/>
              </w:rPr>
              <w:t>Right Binding Power (R)</w:t>
            </w:r>
          </w:p>
        </w:tc>
        <w:tc>
          <w:tcPr>
            <w:tcW w:type="dxa" w:w="1829"/>
            <w:tcMar>
              <w:top w:w="100" w:type="dxa"/>
              <w:bottom w:w="100" w:type="dxa"/>
              <w:left w:w="120" w:type="dxa"/>
              <w:right w:w="120" w:type="dxa"/>
            </w:tcMar>
            <w:shd w:fill="1E293B"/>
            <w:tcBorders>
              <w:top w:val="single" w:sz="6" w:space="0" w:color="0F172A"/>
              <w:bottom w:val="single" w:sz="6" w:space="0" w:color="0F172A"/>
              <w:left w:val="single" w:sz="6" w:space="0" w:color="0F172A"/>
              <w:right w:val="single" w:sz="6" w:space="0" w:color="0F172A"/>
            </w:tcBorders>
          </w:tcPr>
          <w:p>
            <w:pPr>
              <w:spacing w:before="0" w:after="0"/>
              <w:jc w:val="center"/>
            </w:pPr>
            <w:r>
              <w:rPr>
                <w:rFonts w:ascii="Times New Roman" w:hAnsi="Times New Roman"/>
                <w:b/>
                <w:color w:val="FFFFFF"/>
                <w:sz w:val="19"/>
              </w:rPr>
              <w:t>Associativity</w:t>
            </w:r>
          </w:p>
        </w:tc>
      </w:tr>
      <w:tr>
        <w:tc>
          <w:tcPr>
            <w:tcW w:type="dxa" w:w="2160"/>
            <w:tcMar>
              <w:top w:w="80" w:type="dxa"/>
              <w:bottom w:w="80" w:type="dxa"/>
              <w:left w:w="100" w:type="dxa"/>
              <w:right w:w="100" w:type="dxa"/>
            </w:tcMar>
            <w:shd w:fill="FFFFFF"/>
            <w:tcBorders>
              <w:top w:val="single" w:sz="4" w:space="0" w:color="E2E8F0"/>
              <w:bottom w:val="single" w:sz="4" w:space="0" w:color="E2E8F0"/>
              <w:left w:val="single" w:sz="4" w:space="0" w:color="E2E8F0"/>
              <w:right w:val="single" w:sz="4" w:space="0" w:color="E2E8F0"/>
            </w:tcBorders>
          </w:tcPr>
          <w:p>
            <w:pPr>
              <w:spacing w:before="0" w:after="0" w:line="276" w:lineRule="auto"/>
              <w:jc w:val="left"/>
            </w:pPr>
            <w:r>
              <w:rPr>
                <w:rFonts w:ascii="Times New Roman" w:hAnsi="Times New Roman"/>
                <w:color w:val="1E293B"/>
                <w:sz w:val="18"/>
              </w:rPr>
              <w:t>Addition (+)</w:t>
            </w:r>
          </w:p>
        </w:tc>
        <w:tc>
          <w:tcPr>
            <w:tcW w:type="dxa" w:w="1584"/>
            <w:tcMar>
              <w:top w:w="80" w:type="dxa"/>
              <w:bottom w:w="80" w:type="dxa"/>
              <w:left w:w="100" w:type="dxa"/>
              <w:right w:w="100" w:type="dxa"/>
            </w:tcMar>
            <w:shd w:fill="FFFFFF"/>
            <w:tcBorders>
              <w:top w:val="single" w:sz="4" w:space="0" w:color="E2E8F0"/>
              <w:bottom w:val="single" w:sz="4" w:space="0" w:color="E2E8F0"/>
              <w:left w:val="single" w:sz="4" w:space="0" w:color="E2E8F0"/>
              <w:right w:val="single" w:sz="4" w:space="0" w:color="E2E8F0"/>
            </w:tcBorders>
          </w:tcPr>
          <w:p>
            <w:pPr>
              <w:spacing w:before="0" w:after="0" w:line="276" w:lineRule="auto"/>
              <w:jc w:val="left"/>
            </w:pPr>
            <w:r>
              <w:rPr>
                <w:rFonts w:ascii="Times New Roman" w:hAnsi="Times New Roman"/>
                <w:color w:val="1E293B"/>
                <w:sz w:val="18"/>
              </w:rPr>
              <w:t>Infix</w:t>
            </w:r>
          </w:p>
        </w:tc>
        <w:tc>
          <w:tcPr>
            <w:tcW w:type="dxa" w:w="1728"/>
            <w:tcMar>
              <w:top w:w="80" w:type="dxa"/>
              <w:bottom w:w="80" w:type="dxa"/>
              <w:left w:w="100" w:type="dxa"/>
              <w:right w:w="100" w:type="dxa"/>
            </w:tcMar>
            <w:shd w:fill="FFFFFF"/>
            <w:tcBorders>
              <w:top w:val="single" w:sz="4" w:space="0" w:color="E2E8F0"/>
              <w:bottom w:val="single" w:sz="4" w:space="0" w:color="E2E8F0"/>
              <w:left w:val="single" w:sz="4" w:space="0" w:color="E2E8F0"/>
              <w:right w:val="single" w:sz="4" w:space="0" w:color="E2E8F0"/>
            </w:tcBorders>
          </w:tcPr>
          <w:p>
            <w:pPr>
              <w:spacing w:before="0" w:after="0" w:line="276" w:lineRule="auto"/>
              <w:jc w:val="left"/>
            </w:pPr>
            <w:r>
              <w:rPr>
                <w:rFonts w:ascii="Times New Roman" w:hAnsi="Times New Roman"/>
                <w:color w:val="1E293B"/>
                <w:sz w:val="18"/>
              </w:rPr>
              <w:t>1</w:t>
            </w:r>
          </w:p>
        </w:tc>
        <w:tc>
          <w:tcPr>
            <w:tcW w:type="dxa" w:w="1728"/>
            <w:tcMar>
              <w:top w:w="80" w:type="dxa"/>
              <w:bottom w:w="80" w:type="dxa"/>
              <w:left w:w="100" w:type="dxa"/>
              <w:right w:w="100" w:type="dxa"/>
            </w:tcMar>
            <w:shd w:fill="FFFFFF"/>
            <w:tcBorders>
              <w:top w:val="single" w:sz="4" w:space="0" w:color="E2E8F0"/>
              <w:bottom w:val="single" w:sz="4" w:space="0" w:color="E2E8F0"/>
              <w:left w:val="single" w:sz="4" w:space="0" w:color="E2E8F0"/>
              <w:right w:val="single" w:sz="4" w:space="0" w:color="E2E8F0"/>
            </w:tcBorders>
          </w:tcPr>
          <w:p>
            <w:pPr>
              <w:spacing w:before="0" w:after="0" w:line="276" w:lineRule="auto"/>
              <w:jc w:val="left"/>
            </w:pPr>
            <w:r>
              <w:rPr>
                <w:rFonts w:ascii="Times New Roman" w:hAnsi="Times New Roman"/>
                <w:color w:val="1E293B"/>
                <w:sz w:val="18"/>
              </w:rPr>
              <w:t>2</w:t>
            </w:r>
          </w:p>
        </w:tc>
        <w:tc>
          <w:tcPr>
            <w:tcW w:type="dxa" w:w="1829"/>
            <w:tcMar>
              <w:top w:w="80" w:type="dxa"/>
              <w:bottom w:w="80" w:type="dxa"/>
              <w:left w:w="100" w:type="dxa"/>
              <w:right w:w="100" w:type="dxa"/>
            </w:tcMar>
            <w:shd w:fill="FFFFFF"/>
            <w:tcBorders>
              <w:top w:val="single" w:sz="4" w:space="0" w:color="E2E8F0"/>
              <w:bottom w:val="single" w:sz="4" w:space="0" w:color="E2E8F0"/>
              <w:left w:val="single" w:sz="4" w:space="0" w:color="E2E8F0"/>
              <w:right w:val="single" w:sz="4" w:space="0" w:color="E2E8F0"/>
            </w:tcBorders>
          </w:tcPr>
          <w:p>
            <w:pPr>
              <w:spacing w:before="0" w:after="0" w:line="276" w:lineRule="auto"/>
              <w:jc w:val="left"/>
            </w:pPr>
            <w:r>
              <w:rPr>
                <w:rFonts w:ascii="Times New Roman" w:hAnsi="Times New Roman"/>
                <w:color w:val="1E293B"/>
                <w:sz w:val="18"/>
              </w:rPr>
              <w:t>Left-Associative</w:t>
            </w:r>
          </w:p>
        </w:tc>
      </w:tr>
      <w:tr>
        <w:tc>
          <w:tcPr>
            <w:tcW w:type="dxa" w:w="2160"/>
            <w:tcMar>
              <w:top w:w="80" w:type="dxa"/>
              <w:bottom w:w="80" w:type="dxa"/>
              <w:left w:w="100" w:type="dxa"/>
              <w:right w:w="100" w:type="dxa"/>
            </w:tcMar>
            <w:shd w:fill="F8FAFC"/>
            <w:tcBorders>
              <w:top w:val="single" w:sz="4" w:space="0" w:color="E2E8F0"/>
              <w:bottom w:val="single" w:sz="4" w:space="0" w:color="E2E8F0"/>
              <w:left w:val="single" w:sz="4" w:space="0" w:color="E2E8F0"/>
              <w:right w:val="single" w:sz="4" w:space="0" w:color="E2E8F0"/>
            </w:tcBorders>
          </w:tcPr>
          <w:p>
            <w:pPr>
              <w:spacing w:before="0" w:after="0" w:line="276" w:lineRule="auto"/>
              <w:jc w:val="left"/>
            </w:pPr>
            <w:r>
              <w:rPr>
                <w:rFonts w:ascii="Times New Roman" w:hAnsi="Times New Roman"/>
                <w:color w:val="1E293B"/>
                <w:sz w:val="18"/>
              </w:rPr>
              <w:t>Subtraction (-)</w:t>
            </w:r>
          </w:p>
        </w:tc>
        <w:tc>
          <w:tcPr>
            <w:tcW w:type="dxa" w:w="1584"/>
            <w:tcMar>
              <w:top w:w="80" w:type="dxa"/>
              <w:bottom w:w="80" w:type="dxa"/>
              <w:left w:w="100" w:type="dxa"/>
              <w:right w:w="100" w:type="dxa"/>
            </w:tcMar>
            <w:shd w:fill="F8FAFC"/>
            <w:tcBorders>
              <w:top w:val="single" w:sz="4" w:space="0" w:color="E2E8F0"/>
              <w:bottom w:val="single" w:sz="4" w:space="0" w:color="E2E8F0"/>
              <w:left w:val="single" w:sz="4" w:space="0" w:color="E2E8F0"/>
              <w:right w:val="single" w:sz="4" w:space="0" w:color="E2E8F0"/>
            </w:tcBorders>
          </w:tcPr>
          <w:p>
            <w:pPr>
              <w:spacing w:before="0" w:after="0" w:line="276" w:lineRule="auto"/>
              <w:jc w:val="left"/>
            </w:pPr>
            <w:r>
              <w:rPr>
                <w:rFonts w:ascii="Times New Roman" w:hAnsi="Times New Roman"/>
                <w:color w:val="1E293B"/>
                <w:sz w:val="18"/>
              </w:rPr>
              <w:t>Infix</w:t>
            </w:r>
          </w:p>
        </w:tc>
        <w:tc>
          <w:tcPr>
            <w:tcW w:type="dxa" w:w="1728"/>
            <w:tcMar>
              <w:top w:w="80" w:type="dxa"/>
              <w:bottom w:w="80" w:type="dxa"/>
              <w:left w:w="100" w:type="dxa"/>
              <w:right w:w="100" w:type="dxa"/>
            </w:tcMar>
            <w:shd w:fill="F8FAFC"/>
            <w:tcBorders>
              <w:top w:val="single" w:sz="4" w:space="0" w:color="E2E8F0"/>
              <w:bottom w:val="single" w:sz="4" w:space="0" w:color="E2E8F0"/>
              <w:left w:val="single" w:sz="4" w:space="0" w:color="E2E8F0"/>
              <w:right w:val="single" w:sz="4" w:space="0" w:color="E2E8F0"/>
            </w:tcBorders>
          </w:tcPr>
          <w:p>
            <w:pPr>
              <w:spacing w:before="0" w:after="0" w:line="276" w:lineRule="auto"/>
              <w:jc w:val="left"/>
            </w:pPr>
            <w:r>
              <w:rPr>
                <w:rFonts w:ascii="Times New Roman" w:hAnsi="Times New Roman"/>
                <w:color w:val="1E293B"/>
                <w:sz w:val="18"/>
              </w:rPr>
              <w:t>1</w:t>
            </w:r>
          </w:p>
        </w:tc>
        <w:tc>
          <w:tcPr>
            <w:tcW w:type="dxa" w:w="1728"/>
            <w:tcMar>
              <w:top w:w="80" w:type="dxa"/>
              <w:bottom w:w="80" w:type="dxa"/>
              <w:left w:w="100" w:type="dxa"/>
              <w:right w:w="100" w:type="dxa"/>
            </w:tcMar>
            <w:shd w:fill="F8FAFC"/>
            <w:tcBorders>
              <w:top w:val="single" w:sz="4" w:space="0" w:color="E2E8F0"/>
              <w:bottom w:val="single" w:sz="4" w:space="0" w:color="E2E8F0"/>
              <w:left w:val="single" w:sz="4" w:space="0" w:color="E2E8F0"/>
              <w:right w:val="single" w:sz="4" w:space="0" w:color="E2E8F0"/>
            </w:tcBorders>
          </w:tcPr>
          <w:p>
            <w:pPr>
              <w:spacing w:before="0" w:after="0" w:line="276" w:lineRule="auto"/>
              <w:jc w:val="left"/>
            </w:pPr>
            <w:r>
              <w:rPr>
                <w:rFonts w:ascii="Times New Roman" w:hAnsi="Times New Roman"/>
                <w:color w:val="1E293B"/>
                <w:sz w:val="18"/>
              </w:rPr>
              <w:t>2</w:t>
            </w:r>
          </w:p>
        </w:tc>
        <w:tc>
          <w:tcPr>
            <w:tcW w:type="dxa" w:w="1829"/>
            <w:tcMar>
              <w:top w:w="80" w:type="dxa"/>
              <w:bottom w:w="80" w:type="dxa"/>
              <w:left w:w="100" w:type="dxa"/>
              <w:right w:w="100" w:type="dxa"/>
            </w:tcMar>
            <w:shd w:fill="F8FAFC"/>
            <w:tcBorders>
              <w:top w:val="single" w:sz="4" w:space="0" w:color="E2E8F0"/>
              <w:bottom w:val="single" w:sz="4" w:space="0" w:color="E2E8F0"/>
              <w:left w:val="single" w:sz="4" w:space="0" w:color="E2E8F0"/>
              <w:right w:val="single" w:sz="4" w:space="0" w:color="E2E8F0"/>
            </w:tcBorders>
          </w:tcPr>
          <w:p>
            <w:pPr>
              <w:spacing w:before="0" w:after="0" w:line="276" w:lineRule="auto"/>
              <w:jc w:val="left"/>
            </w:pPr>
            <w:r>
              <w:rPr>
                <w:rFonts w:ascii="Times New Roman" w:hAnsi="Times New Roman"/>
                <w:color w:val="1E293B"/>
                <w:sz w:val="18"/>
              </w:rPr>
              <w:t>Left-Associative</w:t>
            </w:r>
          </w:p>
        </w:tc>
      </w:tr>
      <w:tr>
        <w:tc>
          <w:tcPr>
            <w:tcW w:type="dxa" w:w="2160"/>
            <w:tcMar>
              <w:top w:w="80" w:type="dxa"/>
              <w:bottom w:w="80" w:type="dxa"/>
              <w:left w:w="100" w:type="dxa"/>
              <w:right w:w="100" w:type="dxa"/>
            </w:tcMar>
            <w:shd w:fill="FFFFFF"/>
            <w:tcBorders>
              <w:top w:val="single" w:sz="4" w:space="0" w:color="E2E8F0"/>
              <w:bottom w:val="single" w:sz="4" w:space="0" w:color="E2E8F0"/>
              <w:left w:val="single" w:sz="4" w:space="0" w:color="E2E8F0"/>
              <w:right w:val="single" w:sz="4" w:space="0" w:color="E2E8F0"/>
            </w:tcBorders>
          </w:tcPr>
          <w:p>
            <w:pPr>
              <w:spacing w:before="0" w:after="0" w:line="276" w:lineRule="auto"/>
              <w:jc w:val="left"/>
            </w:pPr>
            <w:r>
              <w:rPr>
                <w:rFonts w:ascii="Times New Roman" w:hAnsi="Times New Roman"/>
                <w:color w:val="1E293B"/>
                <w:sz w:val="18"/>
              </w:rPr>
              <w:t>Multiplication (*)</w:t>
            </w:r>
          </w:p>
        </w:tc>
        <w:tc>
          <w:tcPr>
            <w:tcW w:type="dxa" w:w="1584"/>
            <w:tcMar>
              <w:top w:w="80" w:type="dxa"/>
              <w:bottom w:w="80" w:type="dxa"/>
              <w:left w:w="100" w:type="dxa"/>
              <w:right w:w="100" w:type="dxa"/>
            </w:tcMar>
            <w:shd w:fill="FFFFFF"/>
            <w:tcBorders>
              <w:top w:val="single" w:sz="4" w:space="0" w:color="E2E8F0"/>
              <w:bottom w:val="single" w:sz="4" w:space="0" w:color="E2E8F0"/>
              <w:left w:val="single" w:sz="4" w:space="0" w:color="E2E8F0"/>
              <w:right w:val="single" w:sz="4" w:space="0" w:color="E2E8F0"/>
            </w:tcBorders>
          </w:tcPr>
          <w:p>
            <w:pPr>
              <w:spacing w:before="0" w:after="0" w:line="276" w:lineRule="auto"/>
              <w:jc w:val="left"/>
            </w:pPr>
            <w:r>
              <w:rPr>
                <w:rFonts w:ascii="Times New Roman" w:hAnsi="Times New Roman"/>
                <w:color w:val="1E293B"/>
                <w:sz w:val="18"/>
              </w:rPr>
              <w:t>Infix</w:t>
            </w:r>
          </w:p>
        </w:tc>
        <w:tc>
          <w:tcPr>
            <w:tcW w:type="dxa" w:w="1728"/>
            <w:tcMar>
              <w:top w:w="80" w:type="dxa"/>
              <w:bottom w:w="80" w:type="dxa"/>
              <w:left w:w="100" w:type="dxa"/>
              <w:right w:w="100" w:type="dxa"/>
            </w:tcMar>
            <w:shd w:fill="FFFFFF"/>
            <w:tcBorders>
              <w:top w:val="single" w:sz="4" w:space="0" w:color="E2E8F0"/>
              <w:bottom w:val="single" w:sz="4" w:space="0" w:color="E2E8F0"/>
              <w:left w:val="single" w:sz="4" w:space="0" w:color="E2E8F0"/>
              <w:right w:val="single" w:sz="4" w:space="0" w:color="E2E8F0"/>
            </w:tcBorders>
          </w:tcPr>
          <w:p>
            <w:pPr>
              <w:spacing w:before="0" w:after="0" w:line="276" w:lineRule="auto"/>
              <w:jc w:val="left"/>
            </w:pPr>
            <w:r>
              <w:rPr>
                <w:rFonts w:ascii="Times New Roman" w:hAnsi="Times New Roman"/>
                <w:color w:val="1E293B"/>
                <w:sz w:val="18"/>
              </w:rPr>
              <w:t>3</w:t>
            </w:r>
          </w:p>
        </w:tc>
        <w:tc>
          <w:tcPr>
            <w:tcW w:type="dxa" w:w="1728"/>
            <w:tcMar>
              <w:top w:w="80" w:type="dxa"/>
              <w:bottom w:w="80" w:type="dxa"/>
              <w:left w:w="100" w:type="dxa"/>
              <w:right w:w="100" w:type="dxa"/>
            </w:tcMar>
            <w:shd w:fill="FFFFFF"/>
            <w:tcBorders>
              <w:top w:val="single" w:sz="4" w:space="0" w:color="E2E8F0"/>
              <w:bottom w:val="single" w:sz="4" w:space="0" w:color="E2E8F0"/>
              <w:left w:val="single" w:sz="4" w:space="0" w:color="E2E8F0"/>
              <w:right w:val="single" w:sz="4" w:space="0" w:color="E2E8F0"/>
            </w:tcBorders>
          </w:tcPr>
          <w:p>
            <w:pPr>
              <w:spacing w:before="0" w:after="0" w:line="276" w:lineRule="auto"/>
              <w:jc w:val="left"/>
            </w:pPr>
            <w:r>
              <w:rPr>
                <w:rFonts w:ascii="Times New Roman" w:hAnsi="Times New Roman"/>
                <w:color w:val="1E293B"/>
                <w:sz w:val="18"/>
              </w:rPr>
              <w:t>4</w:t>
            </w:r>
          </w:p>
        </w:tc>
        <w:tc>
          <w:tcPr>
            <w:tcW w:type="dxa" w:w="1829"/>
            <w:tcMar>
              <w:top w:w="80" w:type="dxa"/>
              <w:bottom w:w="80" w:type="dxa"/>
              <w:left w:w="100" w:type="dxa"/>
              <w:right w:w="100" w:type="dxa"/>
            </w:tcMar>
            <w:shd w:fill="FFFFFF"/>
            <w:tcBorders>
              <w:top w:val="single" w:sz="4" w:space="0" w:color="E2E8F0"/>
              <w:bottom w:val="single" w:sz="4" w:space="0" w:color="E2E8F0"/>
              <w:left w:val="single" w:sz="4" w:space="0" w:color="E2E8F0"/>
              <w:right w:val="single" w:sz="4" w:space="0" w:color="E2E8F0"/>
            </w:tcBorders>
          </w:tcPr>
          <w:p>
            <w:pPr>
              <w:spacing w:before="0" w:after="0" w:line="276" w:lineRule="auto"/>
              <w:jc w:val="left"/>
            </w:pPr>
            <w:r>
              <w:rPr>
                <w:rFonts w:ascii="Times New Roman" w:hAnsi="Times New Roman"/>
                <w:color w:val="1E293B"/>
                <w:sz w:val="18"/>
              </w:rPr>
              <w:t>Left-Associative</w:t>
            </w:r>
          </w:p>
        </w:tc>
      </w:tr>
      <w:tr>
        <w:tc>
          <w:tcPr>
            <w:tcW w:type="dxa" w:w="2160"/>
            <w:tcMar>
              <w:top w:w="80" w:type="dxa"/>
              <w:bottom w:w="80" w:type="dxa"/>
              <w:left w:w="100" w:type="dxa"/>
              <w:right w:w="100" w:type="dxa"/>
            </w:tcMar>
            <w:shd w:fill="F8FAFC"/>
            <w:tcBorders>
              <w:top w:val="single" w:sz="4" w:space="0" w:color="E2E8F0"/>
              <w:bottom w:val="single" w:sz="4" w:space="0" w:color="E2E8F0"/>
              <w:left w:val="single" w:sz="4" w:space="0" w:color="E2E8F0"/>
              <w:right w:val="single" w:sz="4" w:space="0" w:color="E2E8F0"/>
            </w:tcBorders>
          </w:tcPr>
          <w:p>
            <w:pPr>
              <w:spacing w:before="0" w:after="0" w:line="276" w:lineRule="auto"/>
              <w:jc w:val="left"/>
            </w:pPr>
            <w:r>
              <w:rPr>
                <w:rFonts w:ascii="Times New Roman" w:hAnsi="Times New Roman"/>
                <w:color w:val="1E293B"/>
                <w:sz w:val="18"/>
              </w:rPr>
              <w:t>Division (/)</w:t>
            </w:r>
          </w:p>
        </w:tc>
        <w:tc>
          <w:tcPr>
            <w:tcW w:type="dxa" w:w="1584"/>
            <w:tcMar>
              <w:top w:w="80" w:type="dxa"/>
              <w:bottom w:w="80" w:type="dxa"/>
              <w:left w:w="100" w:type="dxa"/>
              <w:right w:w="100" w:type="dxa"/>
            </w:tcMar>
            <w:shd w:fill="F8FAFC"/>
            <w:tcBorders>
              <w:top w:val="single" w:sz="4" w:space="0" w:color="E2E8F0"/>
              <w:bottom w:val="single" w:sz="4" w:space="0" w:color="E2E8F0"/>
              <w:left w:val="single" w:sz="4" w:space="0" w:color="E2E8F0"/>
              <w:right w:val="single" w:sz="4" w:space="0" w:color="E2E8F0"/>
            </w:tcBorders>
          </w:tcPr>
          <w:p>
            <w:pPr>
              <w:spacing w:before="0" w:after="0" w:line="276" w:lineRule="auto"/>
              <w:jc w:val="left"/>
            </w:pPr>
            <w:r>
              <w:rPr>
                <w:rFonts w:ascii="Times New Roman" w:hAnsi="Times New Roman"/>
                <w:color w:val="1E293B"/>
                <w:sz w:val="18"/>
              </w:rPr>
              <w:t>Infix</w:t>
            </w:r>
          </w:p>
        </w:tc>
        <w:tc>
          <w:tcPr>
            <w:tcW w:type="dxa" w:w="1728"/>
            <w:tcMar>
              <w:top w:w="80" w:type="dxa"/>
              <w:bottom w:w="80" w:type="dxa"/>
              <w:left w:w="100" w:type="dxa"/>
              <w:right w:w="100" w:type="dxa"/>
            </w:tcMar>
            <w:shd w:fill="F8FAFC"/>
            <w:tcBorders>
              <w:top w:val="single" w:sz="4" w:space="0" w:color="E2E8F0"/>
              <w:bottom w:val="single" w:sz="4" w:space="0" w:color="E2E8F0"/>
              <w:left w:val="single" w:sz="4" w:space="0" w:color="E2E8F0"/>
              <w:right w:val="single" w:sz="4" w:space="0" w:color="E2E8F0"/>
            </w:tcBorders>
          </w:tcPr>
          <w:p>
            <w:pPr>
              <w:spacing w:before="0" w:after="0" w:line="276" w:lineRule="auto"/>
              <w:jc w:val="left"/>
            </w:pPr>
            <w:r>
              <w:rPr>
                <w:rFonts w:ascii="Times New Roman" w:hAnsi="Times New Roman"/>
                <w:color w:val="1E293B"/>
                <w:sz w:val="18"/>
              </w:rPr>
              <w:t>3</w:t>
            </w:r>
          </w:p>
        </w:tc>
        <w:tc>
          <w:tcPr>
            <w:tcW w:type="dxa" w:w="1728"/>
            <w:tcMar>
              <w:top w:w="80" w:type="dxa"/>
              <w:bottom w:w="80" w:type="dxa"/>
              <w:left w:w="100" w:type="dxa"/>
              <w:right w:w="100" w:type="dxa"/>
            </w:tcMar>
            <w:shd w:fill="F8FAFC"/>
            <w:tcBorders>
              <w:top w:val="single" w:sz="4" w:space="0" w:color="E2E8F0"/>
              <w:bottom w:val="single" w:sz="4" w:space="0" w:color="E2E8F0"/>
              <w:left w:val="single" w:sz="4" w:space="0" w:color="E2E8F0"/>
              <w:right w:val="single" w:sz="4" w:space="0" w:color="E2E8F0"/>
            </w:tcBorders>
          </w:tcPr>
          <w:p>
            <w:pPr>
              <w:spacing w:before="0" w:after="0" w:line="276" w:lineRule="auto"/>
              <w:jc w:val="left"/>
            </w:pPr>
            <w:r>
              <w:rPr>
                <w:rFonts w:ascii="Times New Roman" w:hAnsi="Times New Roman"/>
                <w:color w:val="1E293B"/>
                <w:sz w:val="18"/>
              </w:rPr>
              <w:t>4</w:t>
            </w:r>
          </w:p>
        </w:tc>
        <w:tc>
          <w:tcPr>
            <w:tcW w:type="dxa" w:w="1829"/>
            <w:tcMar>
              <w:top w:w="80" w:type="dxa"/>
              <w:bottom w:w="80" w:type="dxa"/>
              <w:left w:w="100" w:type="dxa"/>
              <w:right w:w="100" w:type="dxa"/>
            </w:tcMar>
            <w:shd w:fill="F8FAFC"/>
            <w:tcBorders>
              <w:top w:val="single" w:sz="4" w:space="0" w:color="E2E8F0"/>
              <w:bottom w:val="single" w:sz="4" w:space="0" w:color="E2E8F0"/>
              <w:left w:val="single" w:sz="4" w:space="0" w:color="E2E8F0"/>
              <w:right w:val="single" w:sz="4" w:space="0" w:color="E2E8F0"/>
            </w:tcBorders>
          </w:tcPr>
          <w:p>
            <w:pPr>
              <w:spacing w:before="0" w:after="0" w:line="276" w:lineRule="auto"/>
              <w:jc w:val="left"/>
            </w:pPr>
            <w:r>
              <w:rPr>
                <w:rFonts w:ascii="Times New Roman" w:hAnsi="Times New Roman"/>
                <w:color w:val="1E293B"/>
                <w:sz w:val="18"/>
              </w:rPr>
              <w:t>Left-Associative</w:t>
            </w:r>
          </w:p>
        </w:tc>
      </w:tr>
      <w:tr>
        <w:tc>
          <w:tcPr>
            <w:tcW w:type="dxa" w:w="2160"/>
            <w:tcMar>
              <w:top w:w="80" w:type="dxa"/>
              <w:bottom w:w="80" w:type="dxa"/>
              <w:left w:w="100" w:type="dxa"/>
              <w:right w:w="100" w:type="dxa"/>
            </w:tcMar>
            <w:shd w:fill="FFFFFF"/>
            <w:tcBorders>
              <w:top w:val="single" w:sz="4" w:space="0" w:color="E2E8F0"/>
              <w:bottom w:val="single" w:sz="4" w:space="0" w:color="E2E8F0"/>
              <w:left w:val="single" w:sz="4" w:space="0" w:color="E2E8F0"/>
              <w:right w:val="single" w:sz="4" w:space="0" w:color="E2E8F0"/>
            </w:tcBorders>
          </w:tcPr>
          <w:p>
            <w:pPr>
              <w:spacing w:before="0" w:after="0" w:line="276" w:lineRule="auto"/>
              <w:jc w:val="left"/>
            </w:pPr>
            <w:r>
              <w:rPr>
                <w:rFonts w:ascii="Times New Roman" w:hAnsi="Times New Roman"/>
                <w:color w:val="1E293B"/>
                <w:sz w:val="18"/>
              </w:rPr>
              <w:t>Modulo (%)</w:t>
            </w:r>
          </w:p>
        </w:tc>
        <w:tc>
          <w:tcPr>
            <w:tcW w:type="dxa" w:w="1584"/>
            <w:tcMar>
              <w:top w:w="80" w:type="dxa"/>
              <w:bottom w:w="80" w:type="dxa"/>
              <w:left w:w="100" w:type="dxa"/>
              <w:right w:w="100" w:type="dxa"/>
            </w:tcMar>
            <w:shd w:fill="FFFFFF"/>
            <w:tcBorders>
              <w:top w:val="single" w:sz="4" w:space="0" w:color="E2E8F0"/>
              <w:bottom w:val="single" w:sz="4" w:space="0" w:color="E2E8F0"/>
              <w:left w:val="single" w:sz="4" w:space="0" w:color="E2E8F0"/>
              <w:right w:val="single" w:sz="4" w:space="0" w:color="E2E8F0"/>
            </w:tcBorders>
          </w:tcPr>
          <w:p>
            <w:pPr>
              <w:spacing w:before="0" w:after="0" w:line="276" w:lineRule="auto"/>
              <w:jc w:val="left"/>
            </w:pPr>
            <w:r>
              <w:rPr>
                <w:rFonts w:ascii="Times New Roman" w:hAnsi="Times New Roman"/>
                <w:color w:val="1E293B"/>
                <w:sz w:val="18"/>
              </w:rPr>
              <w:t>Infix</w:t>
            </w:r>
          </w:p>
        </w:tc>
        <w:tc>
          <w:tcPr>
            <w:tcW w:type="dxa" w:w="1728"/>
            <w:tcMar>
              <w:top w:w="80" w:type="dxa"/>
              <w:bottom w:w="80" w:type="dxa"/>
              <w:left w:w="100" w:type="dxa"/>
              <w:right w:w="100" w:type="dxa"/>
            </w:tcMar>
            <w:shd w:fill="FFFFFF"/>
            <w:tcBorders>
              <w:top w:val="single" w:sz="4" w:space="0" w:color="E2E8F0"/>
              <w:bottom w:val="single" w:sz="4" w:space="0" w:color="E2E8F0"/>
              <w:left w:val="single" w:sz="4" w:space="0" w:color="E2E8F0"/>
              <w:right w:val="single" w:sz="4" w:space="0" w:color="E2E8F0"/>
            </w:tcBorders>
          </w:tcPr>
          <w:p>
            <w:pPr>
              <w:spacing w:before="0" w:after="0" w:line="276" w:lineRule="auto"/>
              <w:jc w:val="left"/>
            </w:pPr>
            <w:r>
              <w:rPr>
                <w:rFonts w:ascii="Times New Roman" w:hAnsi="Times New Roman"/>
                <w:color w:val="1E293B"/>
                <w:sz w:val="18"/>
              </w:rPr>
              <w:t>3</w:t>
            </w:r>
          </w:p>
        </w:tc>
        <w:tc>
          <w:tcPr>
            <w:tcW w:type="dxa" w:w="1728"/>
            <w:tcMar>
              <w:top w:w="80" w:type="dxa"/>
              <w:bottom w:w="80" w:type="dxa"/>
              <w:left w:w="100" w:type="dxa"/>
              <w:right w:w="100" w:type="dxa"/>
            </w:tcMar>
            <w:shd w:fill="FFFFFF"/>
            <w:tcBorders>
              <w:top w:val="single" w:sz="4" w:space="0" w:color="E2E8F0"/>
              <w:bottom w:val="single" w:sz="4" w:space="0" w:color="E2E8F0"/>
              <w:left w:val="single" w:sz="4" w:space="0" w:color="E2E8F0"/>
              <w:right w:val="single" w:sz="4" w:space="0" w:color="E2E8F0"/>
            </w:tcBorders>
          </w:tcPr>
          <w:p>
            <w:pPr>
              <w:spacing w:before="0" w:after="0" w:line="276" w:lineRule="auto"/>
              <w:jc w:val="left"/>
            </w:pPr>
            <w:r>
              <w:rPr>
                <w:rFonts w:ascii="Times New Roman" w:hAnsi="Times New Roman"/>
                <w:color w:val="1E293B"/>
                <w:sz w:val="18"/>
              </w:rPr>
              <w:t>4</w:t>
            </w:r>
          </w:p>
        </w:tc>
        <w:tc>
          <w:tcPr>
            <w:tcW w:type="dxa" w:w="1829"/>
            <w:tcMar>
              <w:top w:w="80" w:type="dxa"/>
              <w:bottom w:w="80" w:type="dxa"/>
              <w:left w:w="100" w:type="dxa"/>
              <w:right w:w="100" w:type="dxa"/>
            </w:tcMar>
            <w:shd w:fill="FFFFFF"/>
            <w:tcBorders>
              <w:top w:val="single" w:sz="4" w:space="0" w:color="E2E8F0"/>
              <w:bottom w:val="single" w:sz="4" w:space="0" w:color="E2E8F0"/>
              <w:left w:val="single" w:sz="4" w:space="0" w:color="E2E8F0"/>
              <w:right w:val="single" w:sz="4" w:space="0" w:color="E2E8F0"/>
            </w:tcBorders>
          </w:tcPr>
          <w:p>
            <w:pPr>
              <w:spacing w:before="0" w:after="0" w:line="276" w:lineRule="auto"/>
              <w:jc w:val="left"/>
            </w:pPr>
            <w:r>
              <w:rPr>
                <w:rFonts w:ascii="Times New Roman" w:hAnsi="Times New Roman"/>
                <w:color w:val="1E293B"/>
                <w:sz w:val="18"/>
              </w:rPr>
              <w:t>Left-Associative</w:t>
            </w:r>
          </w:p>
        </w:tc>
      </w:tr>
      <w:tr>
        <w:tc>
          <w:tcPr>
            <w:tcW w:type="dxa" w:w="2160"/>
            <w:tcMar>
              <w:top w:w="80" w:type="dxa"/>
              <w:bottom w:w="80" w:type="dxa"/>
              <w:left w:w="100" w:type="dxa"/>
              <w:right w:w="100" w:type="dxa"/>
            </w:tcMar>
            <w:shd w:fill="F8FAFC"/>
            <w:tcBorders>
              <w:top w:val="single" w:sz="4" w:space="0" w:color="E2E8F0"/>
              <w:bottom w:val="single" w:sz="4" w:space="0" w:color="E2E8F0"/>
              <w:left w:val="single" w:sz="4" w:space="0" w:color="E2E8F0"/>
              <w:right w:val="single" w:sz="4" w:space="0" w:color="E2E8F0"/>
            </w:tcBorders>
          </w:tcPr>
          <w:p>
            <w:pPr>
              <w:spacing w:before="0" w:after="0" w:line="276" w:lineRule="auto"/>
              <w:jc w:val="left"/>
            </w:pPr>
            <w:r>
              <w:rPr>
                <w:rFonts w:ascii="Times New Roman" w:hAnsi="Times New Roman"/>
                <w:color w:val="1E293B"/>
                <w:sz w:val="18"/>
              </w:rPr>
              <w:t>Exponentiation (^)</w:t>
            </w:r>
          </w:p>
        </w:tc>
        <w:tc>
          <w:tcPr>
            <w:tcW w:type="dxa" w:w="1584"/>
            <w:tcMar>
              <w:top w:w="80" w:type="dxa"/>
              <w:bottom w:w="80" w:type="dxa"/>
              <w:left w:w="100" w:type="dxa"/>
              <w:right w:w="100" w:type="dxa"/>
            </w:tcMar>
            <w:shd w:fill="F8FAFC"/>
            <w:tcBorders>
              <w:top w:val="single" w:sz="4" w:space="0" w:color="E2E8F0"/>
              <w:bottom w:val="single" w:sz="4" w:space="0" w:color="E2E8F0"/>
              <w:left w:val="single" w:sz="4" w:space="0" w:color="E2E8F0"/>
              <w:right w:val="single" w:sz="4" w:space="0" w:color="E2E8F0"/>
            </w:tcBorders>
          </w:tcPr>
          <w:p>
            <w:pPr>
              <w:spacing w:before="0" w:after="0" w:line="276" w:lineRule="auto"/>
              <w:jc w:val="left"/>
            </w:pPr>
            <w:r>
              <w:rPr>
                <w:rFonts w:ascii="Times New Roman" w:hAnsi="Times New Roman"/>
                <w:color w:val="1E293B"/>
                <w:sz w:val="18"/>
              </w:rPr>
              <w:t>Infix</w:t>
            </w:r>
          </w:p>
        </w:tc>
        <w:tc>
          <w:tcPr>
            <w:tcW w:type="dxa" w:w="1728"/>
            <w:tcMar>
              <w:top w:w="80" w:type="dxa"/>
              <w:bottom w:w="80" w:type="dxa"/>
              <w:left w:w="100" w:type="dxa"/>
              <w:right w:w="100" w:type="dxa"/>
            </w:tcMar>
            <w:shd w:fill="F8FAFC"/>
            <w:tcBorders>
              <w:top w:val="single" w:sz="4" w:space="0" w:color="E2E8F0"/>
              <w:bottom w:val="single" w:sz="4" w:space="0" w:color="E2E8F0"/>
              <w:left w:val="single" w:sz="4" w:space="0" w:color="E2E8F0"/>
              <w:right w:val="single" w:sz="4" w:space="0" w:color="E2E8F0"/>
            </w:tcBorders>
          </w:tcPr>
          <w:p>
            <w:pPr>
              <w:spacing w:before="0" w:after="0" w:line="276" w:lineRule="auto"/>
              <w:jc w:val="left"/>
            </w:pPr>
            <w:r>
              <w:rPr>
                <w:rFonts w:ascii="Times New Roman" w:hAnsi="Times New Roman"/>
                <w:color w:val="1E293B"/>
                <w:sz w:val="18"/>
              </w:rPr>
              <w:t>6</w:t>
            </w:r>
          </w:p>
        </w:tc>
        <w:tc>
          <w:tcPr>
            <w:tcW w:type="dxa" w:w="1728"/>
            <w:tcMar>
              <w:top w:w="80" w:type="dxa"/>
              <w:bottom w:w="80" w:type="dxa"/>
              <w:left w:w="100" w:type="dxa"/>
              <w:right w:w="100" w:type="dxa"/>
            </w:tcMar>
            <w:shd w:fill="F8FAFC"/>
            <w:tcBorders>
              <w:top w:val="single" w:sz="4" w:space="0" w:color="E2E8F0"/>
              <w:bottom w:val="single" w:sz="4" w:space="0" w:color="E2E8F0"/>
              <w:left w:val="single" w:sz="4" w:space="0" w:color="E2E8F0"/>
              <w:right w:val="single" w:sz="4" w:space="0" w:color="E2E8F0"/>
            </w:tcBorders>
          </w:tcPr>
          <w:p>
            <w:pPr>
              <w:spacing w:before="0" w:after="0" w:line="276" w:lineRule="auto"/>
              <w:jc w:val="left"/>
            </w:pPr>
            <w:r>
              <w:rPr>
                <w:rFonts w:ascii="Times New Roman" w:hAnsi="Times New Roman"/>
                <w:color w:val="1E293B"/>
                <w:sz w:val="18"/>
              </w:rPr>
              <w:t>5</w:t>
            </w:r>
          </w:p>
        </w:tc>
        <w:tc>
          <w:tcPr>
            <w:tcW w:type="dxa" w:w="1829"/>
            <w:tcMar>
              <w:top w:w="80" w:type="dxa"/>
              <w:bottom w:w="80" w:type="dxa"/>
              <w:left w:w="100" w:type="dxa"/>
              <w:right w:w="100" w:type="dxa"/>
            </w:tcMar>
            <w:shd w:fill="F8FAFC"/>
            <w:tcBorders>
              <w:top w:val="single" w:sz="4" w:space="0" w:color="E2E8F0"/>
              <w:bottom w:val="single" w:sz="4" w:space="0" w:color="E2E8F0"/>
              <w:left w:val="single" w:sz="4" w:space="0" w:color="E2E8F0"/>
              <w:right w:val="single" w:sz="4" w:space="0" w:color="E2E8F0"/>
            </w:tcBorders>
          </w:tcPr>
          <w:p>
            <w:pPr>
              <w:spacing w:before="0" w:after="0" w:line="276" w:lineRule="auto"/>
              <w:jc w:val="left"/>
            </w:pPr>
            <w:r>
              <w:rPr>
                <w:rFonts w:ascii="Times New Roman" w:hAnsi="Times New Roman"/>
                <w:color w:val="1E293B"/>
                <w:sz w:val="18"/>
              </w:rPr>
              <w:t>Right-Associative (L &gt; R)</w:t>
            </w:r>
          </w:p>
        </w:tc>
      </w:tr>
      <w:tr>
        <w:tc>
          <w:tcPr>
            <w:tcW w:type="dxa" w:w="2160"/>
            <w:tcMar>
              <w:top w:w="80" w:type="dxa"/>
              <w:bottom w:w="80" w:type="dxa"/>
              <w:left w:w="100" w:type="dxa"/>
              <w:right w:w="100" w:type="dxa"/>
            </w:tcMar>
            <w:shd w:fill="FFFFFF"/>
            <w:tcBorders>
              <w:top w:val="single" w:sz="4" w:space="0" w:color="E2E8F0"/>
              <w:bottom w:val="single" w:sz="4" w:space="0" w:color="E2E8F0"/>
              <w:left w:val="single" w:sz="4" w:space="0" w:color="E2E8F0"/>
              <w:right w:val="single" w:sz="4" w:space="0" w:color="E2E8F0"/>
            </w:tcBorders>
          </w:tcPr>
          <w:p>
            <w:pPr>
              <w:spacing w:before="0" w:after="0" w:line="276" w:lineRule="auto"/>
              <w:jc w:val="left"/>
            </w:pPr>
            <w:r>
              <w:rPr>
                <w:rFonts w:ascii="Times New Roman" w:hAnsi="Times New Roman"/>
                <w:color w:val="1E293B"/>
                <w:sz w:val="18"/>
              </w:rPr>
              <w:t>Unary Negation (-)</w:t>
            </w:r>
          </w:p>
        </w:tc>
        <w:tc>
          <w:tcPr>
            <w:tcW w:type="dxa" w:w="1584"/>
            <w:tcMar>
              <w:top w:w="80" w:type="dxa"/>
              <w:bottom w:w="80" w:type="dxa"/>
              <w:left w:w="100" w:type="dxa"/>
              <w:right w:w="100" w:type="dxa"/>
            </w:tcMar>
            <w:shd w:fill="FFFFFF"/>
            <w:tcBorders>
              <w:top w:val="single" w:sz="4" w:space="0" w:color="E2E8F0"/>
              <w:bottom w:val="single" w:sz="4" w:space="0" w:color="E2E8F0"/>
              <w:left w:val="single" w:sz="4" w:space="0" w:color="E2E8F0"/>
              <w:right w:val="single" w:sz="4" w:space="0" w:color="E2E8F0"/>
            </w:tcBorders>
          </w:tcPr>
          <w:p>
            <w:pPr>
              <w:spacing w:before="0" w:after="0" w:line="276" w:lineRule="auto"/>
              <w:jc w:val="left"/>
            </w:pPr>
            <w:r>
              <w:rPr>
                <w:rFonts w:ascii="Times New Roman" w:hAnsi="Times New Roman"/>
                <w:color w:val="1E293B"/>
                <w:sz w:val="18"/>
              </w:rPr>
              <w:t>Prefix</w:t>
            </w:r>
          </w:p>
        </w:tc>
        <w:tc>
          <w:tcPr>
            <w:tcW w:type="dxa" w:w="1728"/>
            <w:tcMar>
              <w:top w:w="80" w:type="dxa"/>
              <w:bottom w:w="80" w:type="dxa"/>
              <w:left w:w="100" w:type="dxa"/>
              <w:right w:w="100" w:type="dxa"/>
            </w:tcMar>
            <w:shd w:fill="FFFFFF"/>
            <w:tcBorders>
              <w:top w:val="single" w:sz="4" w:space="0" w:color="E2E8F0"/>
              <w:bottom w:val="single" w:sz="4" w:space="0" w:color="E2E8F0"/>
              <w:left w:val="single" w:sz="4" w:space="0" w:color="E2E8F0"/>
              <w:right w:val="single" w:sz="4" w:space="0" w:color="E2E8F0"/>
            </w:tcBorders>
          </w:tcPr>
          <w:p>
            <w:pPr>
              <w:spacing w:before="0" w:after="0" w:line="276" w:lineRule="auto"/>
              <w:jc w:val="left"/>
            </w:pPr>
            <w:r>
              <w:rPr>
                <w:rFonts w:ascii="Times New Roman" w:hAnsi="Times New Roman"/>
                <w:color w:val="1E293B"/>
                <w:sz w:val="18"/>
              </w:rPr>
              <w:t>None (Prefix nud)</w:t>
            </w:r>
          </w:p>
        </w:tc>
        <w:tc>
          <w:tcPr>
            <w:tcW w:type="dxa" w:w="1728"/>
            <w:tcMar>
              <w:top w:w="80" w:type="dxa"/>
              <w:bottom w:w="80" w:type="dxa"/>
              <w:left w:w="100" w:type="dxa"/>
              <w:right w:w="100" w:type="dxa"/>
            </w:tcMar>
            <w:shd w:fill="FFFFFF"/>
            <w:tcBorders>
              <w:top w:val="single" w:sz="4" w:space="0" w:color="E2E8F0"/>
              <w:bottom w:val="single" w:sz="4" w:space="0" w:color="E2E8F0"/>
              <w:left w:val="single" w:sz="4" w:space="0" w:color="E2E8F0"/>
              <w:right w:val="single" w:sz="4" w:space="0" w:color="E2E8F0"/>
            </w:tcBorders>
          </w:tcPr>
          <w:p>
            <w:pPr>
              <w:spacing w:before="0" w:after="0" w:line="276" w:lineRule="auto"/>
              <w:jc w:val="left"/>
            </w:pPr>
            <w:r>
              <w:rPr>
                <w:rFonts w:ascii="Times New Roman" w:hAnsi="Times New Roman"/>
                <w:color w:val="1E293B"/>
                <w:sz w:val="18"/>
              </w:rPr>
              <w:t>7</w:t>
            </w:r>
          </w:p>
        </w:tc>
        <w:tc>
          <w:tcPr>
            <w:tcW w:type="dxa" w:w="1829"/>
            <w:tcMar>
              <w:top w:w="80" w:type="dxa"/>
              <w:bottom w:w="80" w:type="dxa"/>
              <w:left w:w="100" w:type="dxa"/>
              <w:right w:w="100" w:type="dxa"/>
            </w:tcMar>
            <w:shd w:fill="FFFFFF"/>
            <w:tcBorders>
              <w:top w:val="single" w:sz="4" w:space="0" w:color="E2E8F0"/>
              <w:bottom w:val="single" w:sz="4" w:space="0" w:color="E2E8F0"/>
              <w:left w:val="single" w:sz="4" w:space="0" w:color="E2E8F0"/>
              <w:right w:val="single" w:sz="4" w:space="0" w:color="E2E8F0"/>
            </w:tcBorders>
          </w:tcPr>
          <w:p>
            <w:pPr>
              <w:spacing w:before="0" w:after="0" w:line="276" w:lineRule="auto"/>
              <w:jc w:val="left"/>
            </w:pPr>
            <w:r>
              <w:rPr>
                <w:rFonts w:ascii="Times New Roman" w:hAnsi="Times New Roman"/>
                <w:color w:val="1E293B"/>
                <w:sz w:val="18"/>
              </w:rPr>
              <w:t>Non-Associative (Prefix)</w:t>
            </w:r>
          </w:p>
        </w:tc>
      </w:tr>
      <w:tr>
        <w:tc>
          <w:tcPr>
            <w:tcW w:type="dxa" w:w="2160"/>
            <w:tcMar>
              <w:top w:w="80" w:type="dxa"/>
              <w:bottom w:w="80" w:type="dxa"/>
              <w:left w:w="100" w:type="dxa"/>
              <w:right w:w="100" w:type="dxa"/>
            </w:tcMar>
            <w:shd w:fill="F8FAFC"/>
            <w:tcBorders>
              <w:top w:val="single" w:sz="4" w:space="0" w:color="E2E8F0"/>
              <w:bottom w:val="single" w:sz="4" w:space="0" w:color="E2E8F0"/>
              <w:left w:val="single" w:sz="4" w:space="0" w:color="E2E8F0"/>
              <w:right w:val="single" w:sz="4" w:space="0" w:color="E2E8F0"/>
            </w:tcBorders>
          </w:tcPr>
          <w:p>
            <w:pPr>
              <w:spacing w:before="0" w:after="0" w:line="276" w:lineRule="auto"/>
              <w:jc w:val="left"/>
            </w:pPr>
            <w:r>
              <w:rPr>
                <w:rFonts w:ascii="Times New Roman" w:hAnsi="Times New Roman"/>
                <w:color w:val="1E293B"/>
                <w:sz w:val="18"/>
              </w:rPr>
              <w:t>Parentheses ( )</w:t>
            </w:r>
          </w:p>
        </w:tc>
        <w:tc>
          <w:tcPr>
            <w:tcW w:type="dxa" w:w="1584"/>
            <w:tcMar>
              <w:top w:w="80" w:type="dxa"/>
              <w:bottom w:w="80" w:type="dxa"/>
              <w:left w:w="100" w:type="dxa"/>
              <w:right w:w="100" w:type="dxa"/>
            </w:tcMar>
            <w:shd w:fill="F8FAFC"/>
            <w:tcBorders>
              <w:top w:val="single" w:sz="4" w:space="0" w:color="E2E8F0"/>
              <w:bottom w:val="single" w:sz="4" w:space="0" w:color="E2E8F0"/>
              <w:left w:val="single" w:sz="4" w:space="0" w:color="E2E8F0"/>
              <w:right w:val="single" w:sz="4" w:space="0" w:color="E2E8F0"/>
            </w:tcBorders>
          </w:tcPr>
          <w:p>
            <w:pPr>
              <w:spacing w:before="0" w:after="0" w:line="276" w:lineRule="auto"/>
              <w:jc w:val="left"/>
            </w:pPr>
            <w:r>
              <w:rPr>
                <w:rFonts w:ascii="Times New Roman" w:hAnsi="Times New Roman"/>
                <w:color w:val="1E293B"/>
                <w:sz w:val="18"/>
              </w:rPr>
              <w:t>Enclosure</w:t>
            </w:r>
          </w:p>
        </w:tc>
        <w:tc>
          <w:tcPr>
            <w:tcW w:type="dxa" w:w="1728"/>
            <w:tcMar>
              <w:top w:w="80" w:type="dxa"/>
              <w:bottom w:w="80" w:type="dxa"/>
              <w:left w:w="100" w:type="dxa"/>
              <w:right w:w="100" w:type="dxa"/>
            </w:tcMar>
            <w:shd w:fill="F8FAFC"/>
            <w:tcBorders>
              <w:top w:val="single" w:sz="4" w:space="0" w:color="E2E8F0"/>
              <w:bottom w:val="single" w:sz="4" w:space="0" w:color="E2E8F0"/>
              <w:left w:val="single" w:sz="4" w:space="0" w:color="E2E8F0"/>
              <w:right w:val="single" w:sz="4" w:space="0" w:color="E2E8F0"/>
            </w:tcBorders>
          </w:tcPr>
          <w:p>
            <w:pPr>
              <w:spacing w:before="0" w:after="0" w:line="276" w:lineRule="auto"/>
              <w:jc w:val="left"/>
            </w:pPr>
            <w:r>
              <w:rPr>
                <w:rFonts w:ascii="Times New Roman" w:hAnsi="Times New Roman"/>
                <w:color w:val="1E293B"/>
                <w:sz w:val="18"/>
              </w:rPr>
              <w:t>None</w:t>
            </w:r>
          </w:p>
        </w:tc>
        <w:tc>
          <w:tcPr>
            <w:tcW w:type="dxa" w:w="1728"/>
            <w:tcMar>
              <w:top w:w="80" w:type="dxa"/>
              <w:bottom w:w="80" w:type="dxa"/>
              <w:left w:w="100" w:type="dxa"/>
              <w:right w:w="100" w:type="dxa"/>
            </w:tcMar>
            <w:shd w:fill="F8FAFC"/>
            <w:tcBorders>
              <w:top w:val="single" w:sz="4" w:space="0" w:color="E2E8F0"/>
              <w:bottom w:val="single" w:sz="4" w:space="0" w:color="E2E8F0"/>
              <w:left w:val="single" w:sz="4" w:space="0" w:color="E2E8F0"/>
              <w:right w:val="single" w:sz="4" w:space="0" w:color="E2E8F0"/>
            </w:tcBorders>
          </w:tcPr>
          <w:p>
            <w:pPr>
              <w:spacing w:before="0" w:after="0" w:line="276" w:lineRule="auto"/>
              <w:jc w:val="left"/>
            </w:pPr>
            <w:r>
              <w:rPr>
                <w:rFonts w:ascii="Times New Roman" w:hAnsi="Times New Roman"/>
                <w:color w:val="1E293B"/>
                <w:sz w:val="18"/>
              </w:rPr>
              <w:t>None</w:t>
            </w:r>
          </w:p>
        </w:tc>
        <w:tc>
          <w:tcPr>
            <w:tcW w:type="dxa" w:w="1829"/>
            <w:tcMar>
              <w:top w:w="80" w:type="dxa"/>
              <w:bottom w:w="80" w:type="dxa"/>
              <w:left w:w="100" w:type="dxa"/>
              <w:right w:w="100" w:type="dxa"/>
            </w:tcMar>
            <w:shd w:fill="F8FAFC"/>
            <w:tcBorders>
              <w:top w:val="single" w:sz="4" w:space="0" w:color="E2E8F0"/>
              <w:bottom w:val="single" w:sz="4" w:space="0" w:color="E2E8F0"/>
              <w:left w:val="single" w:sz="4" w:space="0" w:color="E2E8F0"/>
              <w:right w:val="single" w:sz="4" w:space="0" w:color="E2E8F0"/>
            </w:tcBorders>
          </w:tcPr>
          <w:p>
            <w:pPr>
              <w:spacing w:before="0" w:after="0" w:line="276" w:lineRule="auto"/>
              <w:jc w:val="left"/>
            </w:pPr>
            <w:r>
              <w:rPr>
                <w:rFonts w:ascii="Times New Roman" w:hAnsi="Times New Roman"/>
                <w:color w:val="1E293B"/>
                <w:sz w:val="18"/>
              </w:rPr>
              <w:t>Explicit Override Grouping</w:t>
            </w:r>
          </w:p>
        </w:tc>
      </w:tr>
    </w:tbl>
    <w:p>
      <w:pPr>
        <w:spacing w:after="120"/>
      </w:pPr>
    </w:p>
    <w:p>
      <w:pPr>
        <w:spacing w:before="0" w:after="120" w:line="360" w:lineRule="auto"/>
        <w:jc w:val="both"/>
      </w:pPr>
      <w:r>
        <w:rPr>
          <w:rFonts w:ascii="Times New Roman" w:hAnsi="Times New Roman"/>
          <w:b w:val="0"/>
          <w:i w:val="0"/>
          <w:color w:val="222222"/>
          <w:sz w:val="24"/>
        </w:rPr>
        <w:t>A crucial technical distinction lies in Exponentiation (^). By defining left_bp = 6 and right_bp = 5 (where right_bp &lt; left_bp), the parser ensures that in expressions like '2 ^ 3 ^ 2', the second '^' operator binds more tightly to its right operand before the first '^' can consume it. This deterministically enforces right-associativity without requiring explicit grammar transformations.</w:t>
      </w:r>
    </w:p>
    <w:p>
      <w:pPr>
        <w:keepNext/>
        <w:spacing w:before="280" w:after="80"/>
      </w:pPr>
      <w:r>
        <w:rPr>
          <w:rFonts w:ascii="Times New Roman" w:hAnsi="Times New Roman"/>
          <w:b/>
          <w:color w:val="1E293B"/>
          <w:sz w:val="27"/>
        </w:rPr>
        <w:t>4.4 Phase 3: Abstract Syntax Tree (AST) Data Structure &amp; Layout</w:t>
      </w:r>
    </w:p>
    <w:p>
      <w:pPr>
        <w:spacing w:before="0" w:after="120" w:line="360" w:lineRule="auto"/>
        <w:jc w:val="both"/>
      </w:pPr>
      <w:r>
        <w:rPr>
          <w:rFonts w:ascii="Times New Roman" w:hAnsi="Times New Roman"/>
          <w:b w:val="0"/>
          <w:i w:val="0"/>
          <w:color w:val="222222"/>
          <w:sz w:val="24"/>
        </w:rPr>
        <w:t>The Abstract Syntax Tree (AST) serves as the definitive structural representation of the arithmetic expression. In rust_engine/src/ast.rs, the AST is implemented as an algebraic data structure:</w:t>
      </w:r>
    </w:p>
    <w:tbl>
      <w:tblPr>
        <w:tblW w:type="auto" w:w="0"/>
        <w:jc w:val="center"/>
        <w:tblLook w:firstColumn="1" w:firstRow="1" w:lastColumn="0" w:lastRow="0" w:noHBand="0" w:noVBand="1" w:val="04A0"/>
      </w:tblPr>
      <w:tblGrid>
        <w:gridCol w:w="9029"/>
      </w:tblGrid>
      <w:tr>
        <w:tc>
          <w:tcPr>
            <w:tcW w:type="dxa" w:w="9029"/>
            <w:tcMar>
              <w:top w:w="120" w:type="dxa"/>
              <w:bottom w:w="120" w:type="dxa"/>
              <w:left w:w="160" w:type="dxa"/>
              <w:right w:w="160" w:type="dxa"/>
            </w:tcMar>
            <w:shd w:fill="F8FAFC"/>
            <w:tcBorders>
              <w:top w:val="single" w:sz="6" w:space="0" w:color="CBD5E1"/>
              <w:bottom w:val="single" w:sz="6" w:space="0" w:color="CBD5E1"/>
              <w:left w:val="single" w:sz="6" w:space="0" w:color="CBD5E1"/>
              <w:right w:val="single" w:sz="6" w:space="0" w:color="CBD5E1"/>
            </w:tcBorders>
          </w:tcPr>
          <w:p>
            <w:pPr>
              <w:spacing w:before="0" w:after="0" w:line="276" w:lineRule="auto"/>
              <w:jc w:val="left"/>
            </w:pPr>
            <w:r>
              <w:rPr>
                <w:rFonts w:ascii="Consolas" w:hAnsi="Consolas"/>
                <w:color w:val="1E293B"/>
                <w:sz w:val="19"/>
              </w:rPr>
              <w:t>pub enum AstKind {</w:t>
              <w:br/>
              <w:t xml:space="preserve">    Number(f64),</w:t>
              <w:br/>
              <w:t xml:space="preserve">    BinaryOp { op: String, left: Box&lt;AstNode&gt;, right: Box&lt;AstNode&gt; },</w:t>
              <w:br/>
              <w:t xml:space="preserve">    UnaryOp  { op: String, expr: Box&lt;AstNode&gt; },</w:t>
              <w:br/>
              <w:t>}</w:t>
              <w:br/>
              <w:br/>
              <w:t>pub struct AstNode {</w:t>
              <w:br/>
              <w:t xml:space="preserve">    pub kind: AstKind,</w:t>
              <w:br/>
              <w:t xml:space="preserve">    pub span: (usize, usize),</w:t>
              <w:br/>
              <w:t xml:space="preserve">    pub x: f32, // Computed 2D visual layout coordinate</w:t>
              <w:br/>
              <w:t xml:space="preserve">    pub y: f32, // Computed 2D visual layout coordinate</w:t>
              <w:br/>
              <w:t>}</w:t>
            </w:r>
          </w:p>
        </w:tc>
      </w:tr>
    </w:tbl>
    <w:p>
      <w:pPr>
        <w:spacing w:before="80" w:after="160"/>
        <w:jc w:val="center"/>
      </w:pPr>
      <w:r>
        <w:rPr>
          <w:rFonts w:ascii="Times New Roman" w:hAnsi="Times New Roman"/>
          <w:i/>
          <w:color w:val="475569"/>
          <w:sz w:val="19"/>
        </w:rPr>
        <w:t>Listing: Rust Algebraic Data Types Defining the AST</w:t>
      </w:r>
    </w:p>
    <w:p>
      <w:pPr>
        <w:spacing w:before="0" w:after="120" w:line="360" w:lineRule="auto"/>
        <w:jc w:val="both"/>
      </w:pPr>
      <w:r>
        <w:rPr>
          <w:rFonts w:ascii="Times New Roman" w:hAnsi="Times New Roman"/>
          <w:b w:val="0"/>
          <w:i w:val="0"/>
          <w:color w:val="222222"/>
          <w:sz w:val="24"/>
        </w:rPr>
        <w:t>To enable instantaneous, clean graphical rendering in the PyQt6 frontend without complex client-side layout engines, the Rust compiler core executes a 2D recursive layout algorithm. The algorithm recursively computes subtree widths, centering parent operator nodes precisely above their child branches with fixed vertical level separation (Y = depth * 80px) and dynamically spaced horizontal clearance (X = left_width + right_width).</w:t>
      </w:r>
    </w:p>
    <w:p>
      <w:pPr>
        <w:keepNext/>
        <w:spacing w:before="280" w:after="80"/>
      </w:pPr>
      <w:r>
        <w:rPr>
          <w:rFonts w:ascii="Times New Roman" w:hAnsi="Times New Roman"/>
          <w:b/>
          <w:color w:val="1E293B"/>
          <w:sz w:val="27"/>
        </w:rPr>
        <w:t>4.5 Phase 4: Intermediate Stack Bytecode Generation</w:t>
      </w:r>
    </w:p>
    <w:p>
      <w:pPr>
        <w:spacing w:before="0" w:after="120" w:line="360" w:lineRule="auto"/>
        <w:jc w:val="both"/>
      </w:pPr>
      <w:r>
        <w:rPr>
          <w:rFonts w:ascii="Times New Roman" w:hAnsi="Times New Roman"/>
          <w:b w:val="0"/>
          <w:i w:val="0"/>
          <w:color w:val="222222"/>
          <w:sz w:val="24"/>
        </w:rPr>
        <w:t>Rather than evaluating the AST directly using an interpreted tree-walk visitor, the compiler synthesizes an Intermediate Representation (IR) in the form of zero-address Stack Bytecode (rust_engine/src/bytecode.rs). The code generator executes a recursive post-order depth-first traversal of the AST:</w:t>
      </w:r>
    </w:p>
    <w:p>
      <w:pPr>
        <w:spacing w:before="0" w:after="120" w:line="360" w:lineRule="auto"/>
        <w:jc w:val="both"/>
      </w:pPr>
      <w:r>
        <w:rPr>
          <w:rFonts w:ascii="Times New Roman" w:hAnsi="Times New Roman"/>
          <w:b w:val="0"/>
          <w:i w:val="0"/>
          <w:color w:val="222222"/>
          <w:sz w:val="24"/>
        </w:rPr>
        <w:t>1. For Leaf Nodes (Number): Emit a PUSH instruction with the float value.</w:t>
      </w:r>
    </w:p>
    <w:p>
      <w:pPr>
        <w:spacing w:before="0" w:after="120" w:line="360" w:lineRule="auto"/>
        <w:jc w:val="both"/>
      </w:pPr>
      <w:r>
        <w:rPr>
          <w:rFonts w:ascii="Times New Roman" w:hAnsi="Times New Roman"/>
          <w:b w:val="0"/>
          <w:i w:val="0"/>
          <w:color w:val="222222"/>
          <w:sz w:val="24"/>
        </w:rPr>
        <w:t>2. For Unary Nodes (-expr): Recursively compile the child expression, then emit a NEG instruction.</w:t>
      </w:r>
    </w:p>
    <w:p>
      <w:pPr>
        <w:spacing w:before="0" w:after="120" w:line="360" w:lineRule="auto"/>
        <w:jc w:val="both"/>
      </w:pPr>
      <w:r>
        <w:rPr>
          <w:rFonts w:ascii="Times New Roman" w:hAnsi="Times New Roman"/>
          <w:b w:val="0"/>
          <w:i w:val="0"/>
          <w:color w:val="222222"/>
          <w:sz w:val="24"/>
        </w:rPr>
        <w:t>3. For Binary Nodes (left op right): Recursively compile the left subtree, recursively compile the right subtree, and then emit the corresponding binary operator instruction (ADD, SUB, MUL, DIV, MOD, or POW).</w:t>
      </w:r>
    </w:p>
    <w:p>
      <w:pPr>
        <w:spacing w:before="0" w:after="120" w:line="360" w:lineRule="auto"/>
        <w:jc w:val="both"/>
      </w:pPr>
      <w:r>
        <w:rPr>
          <w:rFonts w:ascii="Times New Roman" w:hAnsi="Times New Roman"/>
          <w:b w:val="0"/>
          <w:i w:val="0"/>
          <w:color w:val="222222"/>
          <w:sz w:val="24"/>
        </w:rPr>
        <w:t>4. Sentinel: Emit a HALT instruction marking successful termination.</w:t>
      </w:r>
    </w:p>
    <w:p>
      <w:pPr>
        <w:spacing w:before="0" w:after="120" w:line="360" w:lineRule="auto"/>
        <w:jc w:val="both"/>
      </w:pPr>
      <w:r>
        <w:rPr>
          <w:rFonts w:ascii="Times New Roman" w:hAnsi="Times New Roman"/>
          <w:b w:val="0"/>
          <w:i w:val="0"/>
          <w:color w:val="222222"/>
          <w:sz w:val="24"/>
        </w:rPr>
        <w:t>Table 4.3 outlines the complete Instruction Set Architecture (ISA) of the Virtual Machine.</w:t>
      </w:r>
    </w:p>
    <w:tbl>
      <w:tblPr>
        <w:tblW w:type="auto" w:w="0"/>
        <w:jc w:val="center"/>
        <w:tblLook w:firstColumn="1" w:firstRow="1" w:lastColumn="0" w:lastRow="0" w:noHBand="0" w:noVBand="1" w:val="04A0"/>
      </w:tblPr>
      <w:tblGrid>
        <w:gridCol w:w="1806"/>
        <w:gridCol w:w="1806"/>
        <w:gridCol w:w="1806"/>
        <w:gridCol w:w="1806"/>
        <w:gridCol w:w="1806"/>
      </w:tblGrid>
      <w:tr>
        <w:tc>
          <w:tcPr>
            <w:tcW w:type="dxa" w:w="1296"/>
            <w:tcMar>
              <w:top w:w="100" w:type="dxa"/>
              <w:bottom w:w="100" w:type="dxa"/>
              <w:left w:w="120" w:type="dxa"/>
              <w:right w:w="120" w:type="dxa"/>
            </w:tcMar>
            <w:shd w:fill="1E293B"/>
            <w:tcBorders>
              <w:top w:val="single" w:sz="6" w:space="0" w:color="0F172A"/>
              <w:bottom w:val="single" w:sz="6" w:space="0" w:color="0F172A"/>
              <w:left w:val="single" w:sz="6" w:space="0" w:color="0F172A"/>
              <w:right w:val="single" w:sz="6" w:space="0" w:color="0F172A"/>
            </w:tcBorders>
          </w:tcPr>
          <w:p>
            <w:pPr>
              <w:spacing w:before="0" w:after="0"/>
              <w:jc w:val="center"/>
            </w:pPr>
            <w:r>
              <w:rPr>
                <w:rFonts w:ascii="Times New Roman" w:hAnsi="Times New Roman"/>
                <w:b/>
                <w:color w:val="FFFFFF"/>
                <w:sz w:val="19"/>
              </w:rPr>
              <w:t>Opcode</w:t>
            </w:r>
          </w:p>
        </w:tc>
        <w:tc>
          <w:tcPr>
            <w:tcW w:type="dxa" w:w="1584"/>
            <w:tcMar>
              <w:top w:w="100" w:type="dxa"/>
              <w:bottom w:w="100" w:type="dxa"/>
              <w:left w:w="120" w:type="dxa"/>
              <w:right w:w="120" w:type="dxa"/>
            </w:tcMar>
            <w:shd w:fill="1E293B"/>
            <w:tcBorders>
              <w:top w:val="single" w:sz="6" w:space="0" w:color="0F172A"/>
              <w:bottom w:val="single" w:sz="6" w:space="0" w:color="0F172A"/>
              <w:left w:val="single" w:sz="6" w:space="0" w:color="0F172A"/>
              <w:right w:val="single" w:sz="6" w:space="0" w:color="0F172A"/>
            </w:tcBorders>
          </w:tcPr>
          <w:p>
            <w:pPr>
              <w:spacing w:before="0" w:after="0"/>
              <w:jc w:val="center"/>
            </w:pPr>
            <w:r>
              <w:rPr>
                <w:rFonts w:ascii="Times New Roman" w:hAnsi="Times New Roman"/>
                <w:b/>
                <w:color w:val="FFFFFF"/>
                <w:sz w:val="19"/>
              </w:rPr>
              <w:t>Mnemonic</w:t>
            </w:r>
          </w:p>
        </w:tc>
        <w:tc>
          <w:tcPr>
            <w:tcW w:type="dxa" w:w="1584"/>
            <w:tcMar>
              <w:top w:w="100" w:type="dxa"/>
              <w:bottom w:w="100" w:type="dxa"/>
              <w:left w:w="120" w:type="dxa"/>
              <w:right w:w="120" w:type="dxa"/>
            </w:tcMar>
            <w:shd w:fill="1E293B"/>
            <w:tcBorders>
              <w:top w:val="single" w:sz="6" w:space="0" w:color="0F172A"/>
              <w:bottom w:val="single" w:sz="6" w:space="0" w:color="0F172A"/>
              <w:left w:val="single" w:sz="6" w:space="0" w:color="0F172A"/>
              <w:right w:val="single" w:sz="6" w:space="0" w:color="0F172A"/>
            </w:tcBorders>
          </w:tcPr>
          <w:p>
            <w:pPr>
              <w:spacing w:before="0" w:after="0"/>
              <w:jc w:val="center"/>
            </w:pPr>
            <w:r>
              <w:rPr>
                <w:rFonts w:ascii="Times New Roman" w:hAnsi="Times New Roman"/>
                <w:b/>
                <w:color w:val="FFFFFF"/>
                <w:sz w:val="19"/>
              </w:rPr>
              <w:t>Operand</w:t>
            </w:r>
          </w:p>
        </w:tc>
        <w:tc>
          <w:tcPr>
            <w:tcW w:type="dxa" w:w="2160"/>
            <w:tcMar>
              <w:top w:w="100" w:type="dxa"/>
              <w:bottom w:w="100" w:type="dxa"/>
              <w:left w:w="120" w:type="dxa"/>
              <w:right w:w="120" w:type="dxa"/>
            </w:tcMar>
            <w:shd w:fill="1E293B"/>
            <w:tcBorders>
              <w:top w:val="single" w:sz="6" w:space="0" w:color="0F172A"/>
              <w:bottom w:val="single" w:sz="6" w:space="0" w:color="0F172A"/>
              <w:left w:val="single" w:sz="6" w:space="0" w:color="0F172A"/>
              <w:right w:val="single" w:sz="6" w:space="0" w:color="0F172A"/>
            </w:tcBorders>
          </w:tcPr>
          <w:p>
            <w:pPr>
              <w:spacing w:before="0" w:after="0"/>
              <w:jc w:val="center"/>
            </w:pPr>
            <w:r>
              <w:rPr>
                <w:rFonts w:ascii="Times New Roman" w:hAnsi="Times New Roman"/>
                <w:b/>
                <w:color w:val="FFFFFF"/>
                <w:sz w:val="19"/>
              </w:rPr>
              <w:t>Stack Effect</w:t>
            </w:r>
          </w:p>
        </w:tc>
        <w:tc>
          <w:tcPr>
            <w:tcW w:type="dxa" w:w="2405"/>
            <w:tcMar>
              <w:top w:w="100" w:type="dxa"/>
              <w:bottom w:w="100" w:type="dxa"/>
              <w:left w:w="120" w:type="dxa"/>
              <w:right w:w="120" w:type="dxa"/>
            </w:tcMar>
            <w:shd w:fill="1E293B"/>
            <w:tcBorders>
              <w:top w:val="single" w:sz="6" w:space="0" w:color="0F172A"/>
              <w:bottom w:val="single" w:sz="6" w:space="0" w:color="0F172A"/>
              <w:left w:val="single" w:sz="6" w:space="0" w:color="0F172A"/>
              <w:right w:val="single" w:sz="6" w:space="0" w:color="0F172A"/>
            </w:tcBorders>
          </w:tcPr>
          <w:p>
            <w:pPr>
              <w:spacing w:before="0" w:after="0"/>
              <w:jc w:val="center"/>
            </w:pPr>
            <w:r>
              <w:rPr>
                <w:rFonts w:ascii="Times New Roman" w:hAnsi="Times New Roman"/>
                <w:b/>
                <w:color w:val="FFFFFF"/>
                <w:sz w:val="19"/>
              </w:rPr>
              <w:t>Operation Semantics</w:t>
            </w:r>
          </w:p>
        </w:tc>
      </w:tr>
      <w:tr>
        <w:tc>
          <w:tcPr>
            <w:tcW w:type="dxa" w:w="1296"/>
            <w:tcMar>
              <w:top w:w="80" w:type="dxa"/>
              <w:bottom w:w="80" w:type="dxa"/>
              <w:left w:w="100" w:type="dxa"/>
              <w:right w:w="100" w:type="dxa"/>
            </w:tcMar>
            <w:shd w:fill="FFFFFF"/>
            <w:tcBorders>
              <w:top w:val="single" w:sz="4" w:space="0" w:color="E2E8F0"/>
              <w:bottom w:val="single" w:sz="4" w:space="0" w:color="E2E8F0"/>
              <w:left w:val="single" w:sz="4" w:space="0" w:color="E2E8F0"/>
              <w:right w:val="single" w:sz="4" w:space="0" w:color="E2E8F0"/>
            </w:tcBorders>
          </w:tcPr>
          <w:p>
            <w:pPr>
              <w:spacing w:before="0" w:after="0" w:line="276" w:lineRule="auto"/>
              <w:jc w:val="left"/>
            </w:pPr>
            <w:r>
              <w:rPr>
                <w:rFonts w:ascii="Times New Roman" w:hAnsi="Times New Roman"/>
                <w:color w:val="1E293B"/>
                <w:sz w:val="18"/>
              </w:rPr>
              <w:t>0x01</w:t>
            </w:r>
          </w:p>
        </w:tc>
        <w:tc>
          <w:tcPr>
            <w:tcW w:type="dxa" w:w="1584"/>
            <w:tcMar>
              <w:top w:w="80" w:type="dxa"/>
              <w:bottom w:w="80" w:type="dxa"/>
              <w:left w:w="100" w:type="dxa"/>
              <w:right w:w="100" w:type="dxa"/>
            </w:tcMar>
            <w:shd w:fill="FFFFFF"/>
            <w:tcBorders>
              <w:top w:val="single" w:sz="4" w:space="0" w:color="E2E8F0"/>
              <w:bottom w:val="single" w:sz="4" w:space="0" w:color="E2E8F0"/>
              <w:left w:val="single" w:sz="4" w:space="0" w:color="E2E8F0"/>
              <w:right w:val="single" w:sz="4" w:space="0" w:color="E2E8F0"/>
            </w:tcBorders>
          </w:tcPr>
          <w:p>
            <w:pPr>
              <w:spacing w:before="0" w:after="0" w:line="276" w:lineRule="auto"/>
              <w:jc w:val="left"/>
            </w:pPr>
            <w:r>
              <w:rPr>
                <w:rFonts w:ascii="Times New Roman" w:hAnsi="Times New Roman"/>
                <w:color w:val="1E293B"/>
                <w:sz w:val="18"/>
              </w:rPr>
              <w:t>PUSH</w:t>
            </w:r>
          </w:p>
        </w:tc>
        <w:tc>
          <w:tcPr>
            <w:tcW w:type="dxa" w:w="1584"/>
            <w:tcMar>
              <w:top w:w="80" w:type="dxa"/>
              <w:bottom w:w="80" w:type="dxa"/>
              <w:left w:w="100" w:type="dxa"/>
              <w:right w:w="100" w:type="dxa"/>
            </w:tcMar>
            <w:shd w:fill="FFFFFF"/>
            <w:tcBorders>
              <w:top w:val="single" w:sz="4" w:space="0" w:color="E2E8F0"/>
              <w:bottom w:val="single" w:sz="4" w:space="0" w:color="E2E8F0"/>
              <w:left w:val="single" w:sz="4" w:space="0" w:color="E2E8F0"/>
              <w:right w:val="single" w:sz="4" w:space="0" w:color="E2E8F0"/>
            </w:tcBorders>
          </w:tcPr>
          <w:p>
            <w:pPr>
              <w:spacing w:before="0" w:after="0" w:line="276" w:lineRule="auto"/>
              <w:jc w:val="left"/>
            </w:pPr>
            <w:r>
              <w:rPr>
                <w:rFonts w:ascii="Times New Roman" w:hAnsi="Times New Roman"/>
                <w:color w:val="1E293B"/>
                <w:sz w:val="18"/>
              </w:rPr>
              <w:t>f64 value</w:t>
            </w:r>
          </w:p>
        </w:tc>
        <w:tc>
          <w:tcPr>
            <w:tcW w:type="dxa" w:w="2160"/>
            <w:tcMar>
              <w:top w:w="80" w:type="dxa"/>
              <w:bottom w:w="80" w:type="dxa"/>
              <w:left w:w="100" w:type="dxa"/>
              <w:right w:w="100" w:type="dxa"/>
            </w:tcMar>
            <w:shd w:fill="FFFFFF"/>
            <w:tcBorders>
              <w:top w:val="single" w:sz="4" w:space="0" w:color="E2E8F0"/>
              <w:bottom w:val="single" w:sz="4" w:space="0" w:color="E2E8F0"/>
              <w:left w:val="single" w:sz="4" w:space="0" w:color="E2E8F0"/>
              <w:right w:val="single" w:sz="4" w:space="0" w:color="E2E8F0"/>
            </w:tcBorders>
          </w:tcPr>
          <w:p>
            <w:pPr>
              <w:spacing w:before="0" w:after="0" w:line="276" w:lineRule="auto"/>
              <w:jc w:val="left"/>
            </w:pPr>
            <w:r>
              <w:rPr>
                <w:rFonts w:ascii="Times New Roman" w:hAnsi="Times New Roman"/>
                <w:color w:val="1E293B"/>
                <w:sz w:val="18"/>
              </w:rPr>
              <w:t>[ ] -&gt; [ val ]</w:t>
            </w:r>
          </w:p>
        </w:tc>
        <w:tc>
          <w:tcPr>
            <w:tcW w:type="dxa" w:w="2405"/>
            <w:tcMar>
              <w:top w:w="80" w:type="dxa"/>
              <w:bottom w:w="80" w:type="dxa"/>
              <w:left w:w="100" w:type="dxa"/>
              <w:right w:w="100" w:type="dxa"/>
            </w:tcMar>
            <w:shd w:fill="FFFFFF"/>
            <w:tcBorders>
              <w:top w:val="single" w:sz="4" w:space="0" w:color="E2E8F0"/>
              <w:bottom w:val="single" w:sz="4" w:space="0" w:color="E2E8F0"/>
              <w:left w:val="single" w:sz="4" w:space="0" w:color="E2E8F0"/>
              <w:right w:val="single" w:sz="4" w:space="0" w:color="E2E8F0"/>
            </w:tcBorders>
          </w:tcPr>
          <w:p>
            <w:pPr>
              <w:spacing w:before="0" w:after="0" w:line="276" w:lineRule="auto"/>
              <w:jc w:val="left"/>
            </w:pPr>
            <w:r>
              <w:rPr>
                <w:rFonts w:ascii="Times New Roman" w:hAnsi="Times New Roman"/>
                <w:color w:val="1E293B"/>
                <w:sz w:val="18"/>
              </w:rPr>
              <w:t>Push constant float literal onto top of stack</w:t>
            </w:r>
          </w:p>
        </w:tc>
      </w:tr>
      <w:tr>
        <w:tc>
          <w:tcPr>
            <w:tcW w:type="dxa" w:w="1296"/>
            <w:tcMar>
              <w:top w:w="80" w:type="dxa"/>
              <w:bottom w:w="80" w:type="dxa"/>
              <w:left w:w="100" w:type="dxa"/>
              <w:right w:w="100" w:type="dxa"/>
            </w:tcMar>
            <w:shd w:fill="F8FAFC"/>
            <w:tcBorders>
              <w:top w:val="single" w:sz="4" w:space="0" w:color="E2E8F0"/>
              <w:bottom w:val="single" w:sz="4" w:space="0" w:color="E2E8F0"/>
              <w:left w:val="single" w:sz="4" w:space="0" w:color="E2E8F0"/>
              <w:right w:val="single" w:sz="4" w:space="0" w:color="E2E8F0"/>
            </w:tcBorders>
          </w:tcPr>
          <w:p>
            <w:pPr>
              <w:spacing w:before="0" w:after="0" w:line="276" w:lineRule="auto"/>
              <w:jc w:val="left"/>
            </w:pPr>
            <w:r>
              <w:rPr>
                <w:rFonts w:ascii="Times New Roman" w:hAnsi="Times New Roman"/>
                <w:color w:val="1E293B"/>
                <w:sz w:val="18"/>
              </w:rPr>
              <w:t>0x02</w:t>
            </w:r>
          </w:p>
        </w:tc>
        <w:tc>
          <w:tcPr>
            <w:tcW w:type="dxa" w:w="1584"/>
            <w:tcMar>
              <w:top w:w="80" w:type="dxa"/>
              <w:bottom w:w="80" w:type="dxa"/>
              <w:left w:w="100" w:type="dxa"/>
              <w:right w:w="100" w:type="dxa"/>
            </w:tcMar>
            <w:shd w:fill="F8FAFC"/>
            <w:tcBorders>
              <w:top w:val="single" w:sz="4" w:space="0" w:color="E2E8F0"/>
              <w:bottom w:val="single" w:sz="4" w:space="0" w:color="E2E8F0"/>
              <w:left w:val="single" w:sz="4" w:space="0" w:color="E2E8F0"/>
              <w:right w:val="single" w:sz="4" w:space="0" w:color="E2E8F0"/>
            </w:tcBorders>
          </w:tcPr>
          <w:p>
            <w:pPr>
              <w:spacing w:before="0" w:after="0" w:line="276" w:lineRule="auto"/>
              <w:jc w:val="left"/>
            </w:pPr>
            <w:r>
              <w:rPr>
                <w:rFonts w:ascii="Times New Roman" w:hAnsi="Times New Roman"/>
                <w:color w:val="1E293B"/>
                <w:sz w:val="18"/>
              </w:rPr>
              <w:t>ADD</w:t>
            </w:r>
          </w:p>
        </w:tc>
        <w:tc>
          <w:tcPr>
            <w:tcW w:type="dxa" w:w="1584"/>
            <w:tcMar>
              <w:top w:w="80" w:type="dxa"/>
              <w:bottom w:w="80" w:type="dxa"/>
              <w:left w:w="100" w:type="dxa"/>
              <w:right w:w="100" w:type="dxa"/>
            </w:tcMar>
            <w:shd w:fill="F8FAFC"/>
            <w:tcBorders>
              <w:top w:val="single" w:sz="4" w:space="0" w:color="E2E8F0"/>
              <w:bottom w:val="single" w:sz="4" w:space="0" w:color="E2E8F0"/>
              <w:left w:val="single" w:sz="4" w:space="0" w:color="E2E8F0"/>
              <w:right w:val="single" w:sz="4" w:space="0" w:color="E2E8F0"/>
            </w:tcBorders>
          </w:tcPr>
          <w:p>
            <w:pPr>
              <w:spacing w:before="0" w:after="0" w:line="276" w:lineRule="auto"/>
              <w:jc w:val="left"/>
            </w:pPr>
            <w:r>
              <w:rPr>
                <w:rFonts w:ascii="Times New Roman" w:hAnsi="Times New Roman"/>
                <w:color w:val="1E293B"/>
                <w:sz w:val="18"/>
              </w:rPr>
              <w:t>None</w:t>
            </w:r>
          </w:p>
        </w:tc>
        <w:tc>
          <w:tcPr>
            <w:tcW w:type="dxa" w:w="2160"/>
            <w:tcMar>
              <w:top w:w="80" w:type="dxa"/>
              <w:bottom w:w="80" w:type="dxa"/>
              <w:left w:w="100" w:type="dxa"/>
              <w:right w:w="100" w:type="dxa"/>
            </w:tcMar>
            <w:shd w:fill="F8FAFC"/>
            <w:tcBorders>
              <w:top w:val="single" w:sz="4" w:space="0" w:color="E2E8F0"/>
              <w:bottom w:val="single" w:sz="4" w:space="0" w:color="E2E8F0"/>
              <w:left w:val="single" w:sz="4" w:space="0" w:color="E2E8F0"/>
              <w:right w:val="single" w:sz="4" w:space="0" w:color="E2E8F0"/>
            </w:tcBorders>
          </w:tcPr>
          <w:p>
            <w:pPr>
              <w:spacing w:before="0" w:after="0" w:line="276" w:lineRule="auto"/>
              <w:jc w:val="left"/>
            </w:pPr>
            <w:r>
              <w:rPr>
                <w:rFonts w:ascii="Times New Roman" w:hAnsi="Times New Roman"/>
                <w:color w:val="1E293B"/>
                <w:sz w:val="18"/>
              </w:rPr>
              <w:t>[ a, b ] -&gt; [ a + b ]</w:t>
            </w:r>
          </w:p>
        </w:tc>
        <w:tc>
          <w:tcPr>
            <w:tcW w:type="dxa" w:w="2405"/>
            <w:tcMar>
              <w:top w:w="80" w:type="dxa"/>
              <w:bottom w:w="80" w:type="dxa"/>
              <w:left w:w="100" w:type="dxa"/>
              <w:right w:w="100" w:type="dxa"/>
            </w:tcMar>
            <w:shd w:fill="F8FAFC"/>
            <w:tcBorders>
              <w:top w:val="single" w:sz="4" w:space="0" w:color="E2E8F0"/>
              <w:bottom w:val="single" w:sz="4" w:space="0" w:color="E2E8F0"/>
              <w:left w:val="single" w:sz="4" w:space="0" w:color="E2E8F0"/>
              <w:right w:val="single" w:sz="4" w:space="0" w:color="E2E8F0"/>
            </w:tcBorders>
          </w:tcPr>
          <w:p>
            <w:pPr>
              <w:spacing w:before="0" w:after="0" w:line="276" w:lineRule="auto"/>
              <w:jc w:val="left"/>
            </w:pPr>
            <w:r>
              <w:rPr>
                <w:rFonts w:ascii="Times New Roman" w:hAnsi="Times New Roman"/>
                <w:color w:val="1E293B"/>
                <w:sz w:val="18"/>
              </w:rPr>
              <w:t>Pop b, pop a, push arithmetic sum</w:t>
            </w:r>
          </w:p>
        </w:tc>
      </w:tr>
      <w:tr>
        <w:tc>
          <w:tcPr>
            <w:tcW w:type="dxa" w:w="1296"/>
            <w:tcMar>
              <w:top w:w="80" w:type="dxa"/>
              <w:bottom w:w="80" w:type="dxa"/>
              <w:left w:w="100" w:type="dxa"/>
              <w:right w:w="100" w:type="dxa"/>
            </w:tcMar>
            <w:shd w:fill="FFFFFF"/>
            <w:tcBorders>
              <w:top w:val="single" w:sz="4" w:space="0" w:color="E2E8F0"/>
              <w:bottom w:val="single" w:sz="4" w:space="0" w:color="E2E8F0"/>
              <w:left w:val="single" w:sz="4" w:space="0" w:color="E2E8F0"/>
              <w:right w:val="single" w:sz="4" w:space="0" w:color="E2E8F0"/>
            </w:tcBorders>
          </w:tcPr>
          <w:p>
            <w:pPr>
              <w:spacing w:before="0" w:after="0" w:line="276" w:lineRule="auto"/>
              <w:jc w:val="left"/>
            </w:pPr>
            <w:r>
              <w:rPr>
                <w:rFonts w:ascii="Times New Roman" w:hAnsi="Times New Roman"/>
                <w:color w:val="1E293B"/>
                <w:sz w:val="18"/>
              </w:rPr>
              <w:t>0x03</w:t>
            </w:r>
          </w:p>
        </w:tc>
        <w:tc>
          <w:tcPr>
            <w:tcW w:type="dxa" w:w="1584"/>
            <w:tcMar>
              <w:top w:w="80" w:type="dxa"/>
              <w:bottom w:w="80" w:type="dxa"/>
              <w:left w:w="100" w:type="dxa"/>
              <w:right w:w="100" w:type="dxa"/>
            </w:tcMar>
            <w:shd w:fill="FFFFFF"/>
            <w:tcBorders>
              <w:top w:val="single" w:sz="4" w:space="0" w:color="E2E8F0"/>
              <w:bottom w:val="single" w:sz="4" w:space="0" w:color="E2E8F0"/>
              <w:left w:val="single" w:sz="4" w:space="0" w:color="E2E8F0"/>
              <w:right w:val="single" w:sz="4" w:space="0" w:color="E2E8F0"/>
            </w:tcBorders>
          </w:tcPr>
          <w:p>
            <w:pPr>
              <w:spacing w:before="0" w:after="0" w:line="276" w:lineRule="auto"/>
              <w:jc w:val="left"/>
            </w:pPr>
            <w:r>
              <w:rPr>
                <w:rFonts w:ascii="Times New Roman" w:hAnsi="Times New Roman"/>
                <w:color w:val="1E293B"/>
                <w:sz w:val="18"/>
              </w:rPr>
              <w:t>SUB</w:t>
            </w:r>
          </w:p>
        </w:tc>
        <w:tc>
          <w:tcPr>
            <w:tcW w:type="dxa" w:w="1584"/>
            <w:tcMar>
              <w:top w:w="80" w:type="dxa"/>
              <w:bottom w:w="80" w:type="dxa"/>
              <w:left w:w="100" w:type="dxa"/>
              <w:right w:w="100" w:type="dxa"/>
            </w:tcMar>
            <w:shd w:fill="FFFFFF"/>
            <w:tcBorders>
              <w:top w:val="single" w:sz="4" w:space="0" w:color="E2E8F0"/>
              <w:bottom w:val="single" w:sz="4" w:space="0" w:color="E2E8F0"/>
              <w:left w:val="single" w:sz="4" w:space="0" w:color="E2E8F0"/>
              <w:right w:val="single" w:sz="4" w:space="0" w:color="E2E8F0"/>
            </w:tcBorders>
          </w:tcPr>
          <w:p>
            <w:pPr>
              <w:spacing w:before="0" w:after="0" w:line="276" w:lineRule="auto"/>
              <w:jc w:val="left"/>
            </w:pPr>
            <w:r>
              <w:rPr>
                <w:rFonts w:ascii="Times New Roman" w:hAnsi="Times New Roman"/>
                <w:color w:val="1E293B"/>
                <w:sz w:val="18"/>
              </w:rPr>
              <w:t>None</w:t>
            </w:r>
          </w:p>
        </w:tc>
        <w:tc>
          <w:tcPr>
            <w:tcW w:type="dxa" w:w="2160"/>
            <w:tcMar>
              <w:top w:w="80" w:type="dxa"/>
              <w:bottom w:w="80" w:type="dxa"/>
              <w:left w:w="100" w:type="dxa"/>
              <w:right w:w="100" w:type="dxa"/>
            </w:tcMar>
            <w:shd w:fill="FFFFFF"/>
            <w:tcBorders>
              <w:top w:val="single" w:sz="4" w:space="0" w:color="E2E8F0"/>
              <w:bottom w:val="single" w:sz="4" w:space="0" w:color="E2E8F0"/>
              <w:left w:val="single" w:sz="4" w:space="0" w:color="E2E8F0"/>
              <w:right w:val="single" w:sz="4" w:space="0" w:color="E2E8F0"/>
            </w:tcBorders>
          </w:tcPr>
          <w:p>
            <w:pPr>
              <w:spacing w:before="0" w:after="0" w:line="276" w:lineRule="auto"/>
              <w:jc w:val="left"/>
            </w:pPr>
            <w:r>
              <w:rPr>
                <w:rFonts w:ascii="Times New Roman" w:hAnsi="Times New Roman"/>
                <w:color w:val="1E293B"/>
                <w:sz w:val="18"/>
              </w:rPr>
              <w:t>[ a, b ] -&gt; [ a - b ]</w:t>
            </w:r>
          </w:p>
        </w:tc>
        <w:tc>
          <w:tcPr>
            <w:tcW w:type="dxa" w:w="2405"/>
            <w:tcMar>
              <w:top w:w="80" w:type="dxa"/>
              <w:bottom w:w="80" w:type="dxa"/>
              <w:left w:w="100" w:type="dxa"/>
              <w:right w:w="100" w:type="dxa"/>
            </w:tcMar>
            <w:shd w:fill="FFFFFF"/>
            <w:tcBorders>
              <w:top w:val="single" w:sz="4" w:space="0" w:color="E2E8F0"/>
              <w:bottom w:val="single" w:sz="4" w:space="0" w:color="E2E8F0"/>
              <w:left w:val="single" w:sz="4" w:space="0" w:color="E2E8F0"/>
              <w:right w:val="single" w:sz="4" w:space="0" w:color="E2E8F0"/>
            </w:tcBorders>
          </w:tcPr>
          <w:p>
            <w:pPr>
              <w:spacing w:before="0" w:after="0" w:line="276" w:lineRule="auto"/>
              <w:jc w:val="left"/>
            </w:pPr>
            <w:r>
              <w:rPr>
                <w:rFonts w:ascii="Times New Roman" w:hAnsi="Times New Roman"/>
                <w:color w:val="1E293B"/>
                <w:sz w:val="18"/>
              </w:rPr>
              <w:t>Pop b, pop a, push arithmetic difference (a - b)</w:t>
            </w:r>
          </w:p>
        </w:tc>
      </w:tr>
      <w:tr>
        <w:tc>
          <w:tcPr>
            <w:tcW w:type="dxa" w:w="1296"/>
            <w:tcMar>
              <w:top w:w="80" w:type="dxa"/>
              <w:bottom w:w="80" w:type="dxa"/>
              <w:left w:w="100" w:type="dxa"/>
              <w:right w:w="100" w:type="dxa"/>
            </w:tcMar>
            <w:shd w:fill="F8FAFC"/>
            <w:tcBorders>
              <w:top w:val="single" w:sz="4" w:space="0" w:color="E2E8F0"/>
              <w:bottom w:val="single" w:sz="4" w:space="0" w:color="E2E8F0"/>
              <w:left w:val="single" w:sz="4" w:space="0" w:color="E2E8F0"/>
              <w:right w:val="single" w:sz="4" w:space="0" w:color="E2E8F0"/>
            </w:tcBorders>
          </w:tcPr>
          <w:p>
            <w:pPr>
              <w:spacing w:before="0" w:after="0" w:line="276" w:lineRule="auto"/>
              <w:jc w:val="left"/>
            </w:pPr>
            <w:r>
              <w:rPr>
                <w:rFonts w:ascii="Times New Roman" w:hAnsi="Times New Roman"/>
                <w:color w:val="1E293B"/>
                <w:sz w:val="18"/>
              </w:rPr>
              <w:t>0x04</w:t>
            </w:r>
          </w:p>
        </w:tc>
        <w:tc>
          <w:tcPr>
            <w:tcW w:type="dxa" w:w="1584"/>
            <w:tcMar>
              <w:top w:w="80" w:type="dxa"/>
              <w:bottom w:w="80" w:type="dxa"/>
              <w:left w:w="100" w:type="dxa"/>
              <w:right w:w="100" w:type="dxa"/>
            </w:tcMar>
            <w:shd w:fill="F8FAFC"/>
            <w:tcBorders>
              <w:top w:val="single" w:sz="4" w:space="0" w:color="E2E8F0"/>
              <w:bottom w:val="single" w:sz="4" w:space="0" w:color="E2E8F0"/>
              <w:left w:val="single" w:sz="4" w:space="0" w:color="E2E8F0"/>
              <w:right w:val="single" w:sz="4" w:space="0" w:color="E2E8F0"/>
            </w:tcBorders>
          </w:tcPr>
          <w:p>
            <w:pPr>
              <w:spacing w:before="0" w:after="0" w:line="276" w:lineRule="auto"/>
              <w:jc w:val="left"/>
            </w:pPr>
            <w:r>
              <w:rPr>
                <w:rFonts w:ascii="Times New Roman" w:hAnsi="Times New Roman"/>
                <w:color w:val="1E293B"/>
                <w:sz w:val="18"/>
              </w:rPr>
              <w:t>MUL</w:t>
            </w:r>
          </w:p>
        </w:tc>
        <w:tc>
          <w:tcPr>
            <w:tcW w:type="dxa" w:w="1584"/>
            <w:tcMar>
              <w:top w:w="80" w:type="dxa"/>
              <w:bottom w:w="80" w:type="dxa"/>
              <w:left w:w="100" w:type="dxa"/>
              <w:right w:w="100" w:type="dxa"/>
            </w:tcMar>
            <w:shd w:fill="F8FAFC"/>
            <w:tcBorders>
              <w:top w:val="single" w:sz="4" w:space="0" w:color="E2E8F0"/>
              <w:bottom w:val="single" w:sz="4" w:space="0" w:color="E2E8F0"/>
              <w:left w:val="single" w:sz="4" w:space="0" w:color="E2E8F0"/>
              <w:right w:val="single" w:sz="4" w:space="0" w:color="E2E8F0"/>
            </w:tcBorders>
          </w:tcPr>
          <w:p>
            <w:pPr>
              <w:spacing w:before="0" w:after="0" w:line="276" w:lineRule="auto"/>
              <w:jc w:val="left"/>
            </w:pPr>
            <w:r>
              <w:rPr>
                <w:rFonts w:ascii="Times New Roman" w:hAnsi="Times New Roman"/>
                <w:color w:val="1E293B"/>
                <w:sz w:val="18"/>
              </w:rPr>
              <w:t>None</w:t>
            </w:r>
          </w:p>
        </w:tc>
        <w:tc>
          <w:tcPr>
            <w:tcW w:type="dxa" w:w="2160"/>
            <w:tcMar>
              <w:top w:w="80" w:type="dxa"/>
              <w:bottom w:w="80" w:type="dxa"/>
              <w:left w:w="100" w:type="dxa"/>
              <w:right w:w="100" w:type="dxa"/>
            </w:tcMar>
            <w:shd w:fill="F8FAFC"/>
            <w:tcBorders>
              <w:top w:val="single" w:sz="4" w:space="0" w:color="E2E8F0"/>
              <w:bottom w:val="single" w:sz="4" w:space="0" w:color="E2E8F0"/>
              <w:left w:val="single" w:sz="4" w:space="0" w:color="E2E8F0"/>
              <w:right w:val="single" w:sz="4" w:space="0" w:color="E2E8F0"/>
            </w:tcBorders>
          </w:tcPr>
          <w:p>
            <w:pPr>
              <w:spacing w:before="0" w:after="0" w:line="276" w:lineRule="auto"/>
              <w:jc w:val="left"/>
            </w:pPr>
            <w:r>
              <w:rPr>
                <w:rFonts w:ascii="Times New Roman" w:hAnsi="Times New Roman"/>
                <w:color w:val="1E293B"/>
                <w:sz w:val="18"/>
              </w:rPr>
              <w:t>[ a, b ] -&gt; [ a * b ]</w:t>
            </w:r>
          </w:p>
        </w:tc>
        <w:tc>
          <w:tcPr>
            <w:tcW w:type="dxa" w:w="2405"/>
            <w:tcMar>
              <w:top w:w="80" w:type="dxa"/>
              <w:bottom w:w="80" w:type="dxa"/>
              <w:left w:w="100" w:type="dxa"/>
              <w:right w:w="100" w:type="dxa"/>
            </w:tcMar>
            <w:shd w:fill="F8FAFC"/>
            <w:tcBorders>
              <w:top w:val="single" w:sz="4" w:space="0" w:color="E2E8F0"/>
              <w:bottom w:val="single" w:sz="4" w:space="0" w:color="E2E8F0"/>
              <w:left w:val="single" w:sz="4" w:space="0" w:color="E2E8F0"/>
              <w:right w:val="single" w:sz="4" w:space="0" w:color="E2E8F0"/>
            </w:tcBorders>
          </w:tcPr>
          <w:p>
            <w:pPr>
              <w:spacing w:before="0" w:after="0" w:line="276" w:lineRule="auto"/>
              <w:jc w:val="left"/>
            </w:pPr>
            <w:r>
              <w:rPr>
                <w:rFonts w:ascii="Times New Roman" w:hAnsi="Times New Roman"/>
                <w:color w:val="1E293B"/>
                <w:sz w:val="18"/>
              </w:rPr>
              <w:t>Pop b, pop a, push arithmetic product</w:t>
            </w:r>
          </w:p>
        </w:tc>
      </w:tr>
      <w:tr>
        <w:tc>
          <w:tcPr>
            <w:tcW w:type="dxa" w:w="1296"/>
            <w:tcMar>
              <w:top w:w="80" w:type="dxa"/>
              <w:bottom w:w="80" w:type="dxa"/>
              <w:left w:w="100" w:type="dxa"/>
              <w:right w:w="100" w:type="dxa"/>
            </w:tcMar>
            <w:shd w:fill="FFFFFF"/>
            <w:tcBorders>
              <w:top w:val="single" w:sz="4" w:space="0" w:color="E2E8F0"/>
              <w:bottom w:val="single" w:sz="4" w:space="0" w:color="E2E8F0"/>
              <w:left w:val="single" w:sz="4" w:space="0" w:color="E2E8F0"/>
              <w:right w:val="single" w:sz="4" w:space="0" w:color="E2E8F0"/>
            </w:tcBorders>
          </w:tcPr>
          <w:p>
            <w:pPr>
              <w:spacing w:before="0" w:after="0" w:line="276" w:lineRule="auto"/>
              <w:jc w:val="left"/>
            </w:pPr>
            <w:r>
              <w:rPr>
                <w:rFonts w:ascii="Times New Roman" w:hAnsi="Times New Roman"/>
                <w:color w:val="1E293B"/>
                <w:sz w:val="18"/>
              </w:rPr>
              <w:t>0x05</w:t>
            </w:r>
          </w:p>
        </w:tc>
        <w:tc>
          <w:tcPr>
            <w:tcW w:type="dxa" w:w="1584"/>
            <w:tcMar>
              <w:top w:w="80" w:type="dxa"/>
              <w:bottom w:w="80" w:type="dxa"/>
              <w:left w:w="100" w:type="dxa"/>
              <w:right w:w="100" w:type="dxa"/>
            </w:tcMar>
            <w:shd w:fill="FFFFFF"/>
            <w:tcBorders>
              <w:top w:val="single" w:sz="4" w:space="0" w:color="E2E8F0"/>
              <w:bottom w:val="single" w:sz="4" w:space="0" w:color="E2E8F0"/>
              <w:left w:val="single" w:sz="4" w:space="0" w:color="E2E8F0"/>
              <w:right w:val="single" w:sz="4" w:space="0" w:color="E2E8F0"/>
            </w:tcBorders>
          </w:tcPr>
          <w:p>
            <w:pPr>
              <w:spacing w:before="0" w:after="0" w:line="276" w:lineRule="auto"/>
              <w:jc w:val="left"/>
            </w:pPr>
            <w:r>
              <w:rPr>
                <w:rFonts w:ascii="Times New Roman" w:hAnsi="Times New Roman"/>
                <w:color w:val="1E293B"/>
                <w:sz w:val="18"/>
              </w:rPr>
              <w:t>DIV</w:t>
            </w:r>
          </w:p>
        </w:tc>
        <w:tc>
          <w:tcPr>
            <w:tcW w:type="dxa" w:w="1584"/>
            <w:tcMar>
              <w:top w:w="80" w:type="dxa"/>
              <w:bottom w:w="80" w:type="dxa"/>
              <w:left w:w="100" w:type="dxa"/>
              <w:right w:w="100" w:type="dxa"/>
            </w:tcMar>
            <w:shd w:fill="FFFFFF"/>
            <w:tcBorders>
              <w:top w:val="single" w:sz="4" w:space="0" w:color="E2E8F0"/>
              <w:bottom w:val="single" w:sz="4" w:space="0" w:color="E2E8F0"/>
              <w:left w:val="single" w:sz="4" w:space="0" w:color="E2E8F0"/>
              <w:right w:val="single" w:sz="4" w:space="0" w:color="E2E8F0"/>
            </w:tcBorders>
          </w:tcPr>
          <w:p>
            <w:pPr>
              <w:spacing w:before="0" w:after="0" w:line="276" w:lineRule="auto"/>
              <w:jc w:val="left"/>
            </w:pPr>
            <w:r>
              <w:rPr>
                <w:rFonts w:ascii="Times New Roman" w:hAnsi="Times New Roman"/>
                <w:color w:val="1E293B"/>
                <w:sz w:val="18"/>
              </w:rPr>
              <w:t>None</w:t>
            </w:r>
          </w:p>
        </w:tc>
        <w:tc>
          <w:tcPr>
            <w:tcW w:type="dxa" w:w="2160"/>
            <w:tcMar>
              <w:top w:w="80" w:type="dxa"/>
              <w:bottom w:w="80" w:type="dxa"/>
              <w:left w:w="100" w:type="dxa"/>
              <w:right w:w="100" w:type="dxa"/>
            </w:tcMar>
            <w:shd w:fill="FFFFFF"/>
            <w:tcBorders>
              <w:top w:val="single" w:sz="4" w:space="0" w:color="E2E8F0"/>
              <w:bottom w:val="single" w:sz="4" w:space="0" w:color="E2E8F0"/>
              <w:left w:val="single" w:sz="4" w:space="0" w:color="E2E8F0"/>
              <w:right w:val="single" w:sz="4" w:space="0" w:color="E2E8F0"/>
            </w:tcBorders>
          </w:tcPr>
          <w:p>
            <w:pPr>
              <w:spacing w:before="0" w:after="0" w:line="276" w:lineRule="auto"/>
              <w:jc w:val="left"/>
            </w:pPr>
            <w:r>
              <w:rPr>
                <w:rFonts w:ascii="Times New Roman" w:hAnsi="Times New Roman"/>
                <w:color w:val="1E293B"/>
                <w:sz w:val="18"/>
              </w:rPr>
              <w:t>[ a, b ] -&gt; [ a / b ]</w:t>
            </w:r>
          </w:p>
        </w:tc>
        <w:tc>
          <w:tcPr>
            <w:tcW w:type="dxa" w:w="2405"/>
            <w:tcMar>
              <w:top w:w="80" w:type="dxa"/>
              <w:bottom w:w="80" w:type="dxa"/>
              <w:left w:w="100" w:type="dxa"/>
              <w:right w:w="100" w:type="dxa"/>
            </w:tcMar>
            <w:shd w:fill="FFFFFF"/>
            <w:tcBorders>
              <w:top w:val="single" w:sz="4" w:space="0" w:color="E2E8F0"/>
              <w:bottom w:val="single" w:sz="4" w:space="0" w:color="E2E8F0"/>
              <w:left w:val="single" w:sz="4" w:space="0" w:color="E2E8F0"/>
              <w:right w:val="single" w:sz="4" w:space="0" w:color="E2E8F0"/>
            </w:tcBorders>
          </w:tcPr>
          <w:p>
            <w:pPr>
              <w:spacing w:before="0" w:after="0" w:line="276" w:lineRule="auto"/>
              <w:jc w:val="left"/>
            </w:pPr>
            <w:r>
              <w:rPr>
                <w:rFonts w:ascii="Times New Roman" w:hAnsi="Times New Roman"/>
                <w:color w:val="1E293B"/>
                <w:sz w:val="18"/>
              </w:rPr>
              <w:t>Pop b, pop a, push quotient. Error if b == 0.0</w:t>
            </w:r>
          </w:p>
        </w:tc>
      </w:tr>
      <w:tr>
        <w:tc>
          <w:tcPr>
            <w:tcW w:type="dxa" w:w="1296"/>
            <w:tcMar>
              <w:top w:w="80" w:type="dxa"/>
              <w:bottom w:w="80" w:type="dxa"/>
              <w:left w:w="100" w:type="dxa"/>
              <w:right w:w="100" w:type="dxa"/>
            </w:tcMar>
            <w:shd w:fill="F8FAFC"/>
            <w:tcBorders>
              <w:top w:val="single" w:sz="4" w:space="0" w:color="E2E8F0"/>
              <w:bottom w:val="single" w:sz="4" w:space="0" w:color="E2E8F0"/>
              <w:left w:val="single" w:sz="4" w:space="0" w:color="E2E8F0"/>
              <w:right w:val="single" w:sz="4" w:space="0" w:color="E2E8F0"/>
            </w:tcBorders>
          </w:tcPr>
          <w:p>
            <w:pPr>
              <w:spacing w:before="0" w:after="0" w:line="276" w:lineRule="auto"/>
              <w:jc w:val="left"/>
            </w:pPr>
            <w:r>
              <w:rPr>
                <w:rFonts w:ascii="Times New Roman" w:hAnsi="Times New Roman"/>
                <w:color w:val="1E293B"/>
                <w:sz w:val="18"/>
              </w:rPr>
              <w:t>0x06</w:t>
            </w:r>
          </w:p>
        </w:tc>
        <w:tc>
          <w:tcPr>
            <w:tcW w:type="dxa" w:w="1584"/>
            <w:tcMar>
              <w:top w:w="80" w:type="dxa"/>
              <w:bottom w:w="80" w:type="dxa"/>
              <w:left w:w="100" w:type="dxa"/>
              <w:right w:w="100" w:type="dxa"/>
            </w:tcMar>
            <w:shd w:fill="F8FAFC"/>
            <w:tcBorders>
              <w:top w:val="single" w:sz="4" w:space="0" w:color="E2E8F0"/>
              <w:bottom w:val="single" w:sz="4" w:space="0" w:color="E2E8F0"/>
              <w:left w:val="single" w:sz="4" w:space="0" w:color="E2E8F0"/>
              <w:right w:val="single" w:sz="4" w:space="0" w:color="E2E8F0"/>
            </w:tcBorders>
          </w:tcPr>
          <w:p>
            <w:pPr>
              <w:spacing w:before="0" w:after="0" w:line="276" w:lineRule="auto"/>
              <w:jc w:val="left"/>
            </w:pPr>
            <w:r>
              <w:rPr>
                <w:rFonts w:ascii="Times New Roman" w:hAnsi="Times New Roman"/>
                <w:color w:val="1E293B"/>
                <w:sz w:val="18"/>
              </w:rPr>
              <w:t>MOD</w:t>
            </w:r>
          </w:p>
        </w:tc>
        <w:tc>
          <w:tcPr>
            <w:tcW w:type="dxa" w:w="1584"/>
            <w:tcMar>
              <w:top w:w="80" w:type="dxa"/>
              <w:bottom w:w="80" w:type="dxa"/>
              <w:left w:w="100" w:type="dxa"/>
              <w:right w:w="100" w:type="dxa"/>
            </w:tcMar>
            <w:shd w:fill="F8FAFC"/>
            <w:tcBorders>
              <w:top w:val="single" w:sz="4" w:space="0" w:color="E2E8F0"/>
              <w:bottom w:val="single" w:sz="4" w:space="0" w:color="E2E8F0"/>
              <w:left w:val="single" w:sz="4" w:space="0" w:color="E2E8F0"/>
              <w:right w:val="single" w:sz="4" w:space="0" w:color="E2E8F0"/>
            </w:tcBorders>
          </w:tcPr>
          <w:p>
            <w:pPr>
              <w:spacing w:before="0" w:after="0" w:line="276" w:lineRule="auto"/>
              <w:jc w:val="left"/>
            </w:pPr>
            <w:r>
              <w:rPr>
                <w:rFonts w:ascii="Times New Roman" w:hAnsi="Times New Roman"/>
                <w:color w:val="1E293B"/>
                <w:sz w:val="18"/>
              </w:rPr>
              <w:t>None</w:t>
            </w:r>
          </w:p>
        </w:tc>
        <w:tc>
          <w:tcPr>
            <w:tcW w:type="dxa" w:w="2160"/>
            <w:tcMar>
              <w:top w:w="80" w:type="dxa"/>
              <w:bottom w:w="80" w:type="dxa"/>
              <w:left w:w="100" w:type="dxa"/>
              <w:right w:w="100" w:type="dxa"/>
            </w:tcMar>
            <w:shd w:fill="F8FAFC"/>
            <w:tcBorders>
              <w:top w:val="single" w:sz="4" w:space="0" w:color="E2E8F0"/>
              <w:bottom w:val="single" w:sz="4" w:space="0" w:color="E2E8F0"/>
              <w:left w:val="single" w:sz="4" w:space="0" w:color="E2E8F0"/>
              <w:right w:val="single" w:sz="4" w:space="0" w:color="E2E8F0"/>
            </w:tcBorders>
          </w:tcPr>
          <w:p>
            <w:pPr>
              <w:spacing w:before="0" w:after="0" w:line="276" w:lineRule="auto"/>
              <w:jc w:val="left"/>
            </w:pPr>
            <w:r>
              <w:rPr>
                <w:rFonts w:ascii="Times New Roman" w:hAnsi="Times New Roman"/>
                <w:color w:val="1E293B"/>
                <w:sz w:val="18"/>
              </w:rPr>
              <w:t>[ a, b ] -&gt; [ a % b ]</w:t>
            </w:r>
          </w:p>
        </w:tc>
        <w:tc>
          <w:tcPr>
            <w:tcW w:type="dxa" w:w="2405"/>
            <w:tcMar>
              <w:top w:w="80" w:type="dxa"/>
              <w:bottom w:w="80" w:type="dxa"/>
              <w:left w:w="100" w:type="dxa"/>
              <w:right w:w="100" w:type="dxa"/>
            </w:tcMar>
            <w:shd w:fill="F8FAFC"/>
            <w:tcBorders>
              <w:top w:val="single" w:sz="4" w:space="0" w:color="E2E8F0"/>
              <w:bottom w:val="single" w:sz="4" w:space="0" w:color="E2E8F0"/>
              <w:left w:val="single" w:sz="4" w:space="0" w:color="E2E8F0"/>
              <w:right w:val="single" w:sz="4" w:space="0" w:color="E2E8F0"/>
            </w:tcBorders>
          </w:tcPr>
          <w:p>
            <w:pPr>
              <w:spacing w:before="0" w:after="0" w:line="276" w:lineRule="auto"/>
              <w:jc w:val="left"/>
            </w:pPr>
            <w:r>
              <w:rPr>
                <w:rFonts w:ascii="Times New Roman" w:hAnsi="Times New Roman"/>
                <w:color w:val="1E293B"/>
                <w:sz w:val="18"/>
              </w:rPr>
              <w:t>Pop b, pop a, push IEEE remainder. Error if b == 0.0</w:t>
            </w:r>
          </w:p>
        </w:tc>
      </w:tr>
      <w:tr>
        <w:tc>
          <w:tcPr>
            <w:tcW w:type="dxa" w:w="1296"/>
            <w:tcMar>
              <w:top w:w="80" w:type="dxa"/>
              <w:bottom w:w="80" w:type="dxa"/>
              <w:left w:w="100" w:type="dxa"/>
              <w:right w:w="100" w:type="dxa"/>
            </w:tcMar>
            <w:shd w:fill="FFFFFF"/>
            <w:tcBorders>
              <w:top w:val="single" w:sz="4" w:space="0" w:color="E2E8F0"/>
              <w:bottom w:val="single" w:sz="4" w:space="0" w:color="E2E8F0"/>
              <w:left w:val="single" w:sz="4" w:space="0" w:color="E2E8F0"/>
              <w:right w:val="single" w:sz="4" w:space="0" w:color="E2E8F0"/>
            </w:tcBorders>
          </w:tcPr>
          <w:p>
            <w:pPr>
              <w:spacing w:before="0" w:after="0" w:line="276" w:lineRule="auto"/>
              <w:jc w:val="left"/>
            </w:pPr>
            <w:r>
              <w:rPr>
                <w:rFonts w:ascii="Times New Roman" w:hAnsi="Times New Roman"/>
                <w:color w:val="1E293B"/>
                <w:sz w:val="18"/>
              </w:rPr>
              <w:t>0x07</w:t>
            </w:r>
          </w:p>
        </w:tc>
        <w:tc>
          <w:tcPr>
            <w:tcW w:type="dxa" w:w="1584"/>
            <w:tcMar>
              <w:top w:w="80" w:type="dxa"/>
              <w:bottom w:w="80" w:type="dxa"/>
              <w:left w:w="100" w:type="dxa"/>
              <w:right w:w="100" w:type="dxa"/>
            </w:tcMar>
            <w:shd w:fill="FFFFFF"/>
            <w:tcBorders>
              <w:top w:val="single" w:sz="4" w:space="0" w:color="E2E8F0"/>
              <w:bottom w:val="single" w:sz="4" w:space="0" w:color="E2E8F0"/>
              <w:left w:val="single" w:sz="4" w:space="0" w:color="E2E8F0"/>
              <w:right w:val="single" w:sz="4" w:space="0" w:color="E2E8F0"/>
            </w:tcBorders>
          </w:tcPr>
          <w:p>
            <w:pPr>
              <w:spacing w:before="0" w:after="0" w:line="276" w:lineRule="auto"/>
              <w:jc w:val="left"/>
            </w:pPr>
            <w:r>
              <w:rPr>
                <w:rFonts w:ascii="Times New Roman" w:hAnsi="Times New Roman"/>
                <w:color w:val="1E293B"/>
                <w:sz w:val="18"/>
              </w:rPr>
              <w:t>POW</w:t>
            </w:r>
          </w:p>
        </w:tc>
        <w:tc>
          <w:tcPr>
            <w:tcW w:type="dxa" w:w="1584"/>
            <w:tcMar>
              <w:top w:w="80" w:type="dxa"/>
              <w:bottom w:w="80" w:type="dxa"/>
              <w:left w:w="100" w:type="dxa"/>
              <w:right w:w="100" w:type="dxa"/>
            </w:tcMar>
            <w:shd w:fill="FFFFFF"/>
            <w:tcBorders>
              <w:top w:val="single" w:sz="4" w:space="0" w:color="E2E8F0"/>
              <w:bottom w:val="single" w:sz="4" w:space="0" w:color="E2E8F0"/>
              <w:left w:val="single" w:sz="4" w:space="0" w:color="E2E8F0"/>
              <w:right w:val="single" w:sz="4" w:space="0" w:color="E2E8F0"/>
            </w:tcBorders>
          </w:tcPr>
          <w:p>
            <w:pPr>
              <w:spacing w:before="0" w:after="0" w:line="276" w:lineRule="auto"/>
              <w:jc w:val="left"/>
            </w:pPr>
            <w:r>
              <w:rPr>
                <w:rFonts w:ascii="Times New Roman" w:hAnsi="Times New Roman"/>
                <w:color w:val="1E293B"/>
                <w:sz w:val="18"/>
              </w:rPr>
              <w:t>None</w:t>
            </w:r>
          </w:p>
        </w:tc>
        <w:tc>
          <w:tcPr>
            <w:tcW w:type="dxa" w:w="2160"/>
            <w:tcMar>
              <w:top w:w="80" w:type="dxa"/>
              <w:bottom w:w="80" w:type="dxa"/>
              <w:left w:w="100" w:type="dxa"/>
              <w:right w:w="100" w:type="dxa"/>
            </w:tcMar>
            <w:shd w:fill="FFFFFF"/>
            <w:tcBorders>
              <w:top w:val="single" w:sz="4" w:space="0" w:color="E2E8F0"/>
              <w:bottom w:val="single" w:sz="4" w:space="0" w:color="E2E8F0"/>
              <w:left w:val="single" w:sz="4" w:space="0" w:color="E2E8F0"/>
              <w:right w:val="single" w:sz="4" w:space="0" w:color="E2E8F0"/>
            </w:tcBorders>
          </w:tcPr>
          <w:p>
            <w:pPr>
              <w:spacing w:before="0" w:after="0" w:line="276" w:lineRule="auto"/>
              <w:jc w:val="left"/>
            </w:pPr>
            <w:r>
              <w:rPr>
                <w:rFonts w:ascii="Times New Roman" w:hAnsi="Times New Roman"/>
                <w:color w:val="1E293B"/>
                <w:sz w:val="18"/>
              </w:rPr>
              <w:t>[ a, b ] -&gt; [ a ^ b ]</w:t>
            </w:r>
          </w:p>
        </w:tc>
        <w:tc>
          <w:tcPr>
            <w:tcW w:type="dxa" w:w="2405"/>
            <w:tcMar>
              <w:top w:w="80" w:type="dxa"/>
              <w:bottom w:w="80" w:type="dxa"/>
              <w:left w:w="100" w:type="dxa"/>
              <w:right w:w="100" w:type="dxa"/>
            </w:tcMar>
            <w:shd w:fill="FFFFFF"/>
            <w:tcBorders>
              <w:top w:val="single" w:sz="4" w:space="0" w:color="E2E8F0"/>
              <w:bottom w:val="single" w:sz="4" w:space="0" w:color="E2E8F0"/>
              <w:left w:val="single" w:sz="4" w:space="0" w:color="E2E8F0"/>
              <w:right w:val="single" w:sz="4" w:space="0" w:color="E2E8F0"/>
            </w:tcBorders>
          </w:tcPr>
          <w:p>
            <w:pPr>
              <w:spacing w:before="0" w:after="0" w:line="276" w:lineRule="auto"/>
              <w:jc w:val="left"/>
            </w:pPr>
            <w:r>
              <w:rPr>
                <w:rFonts w:ascii="Times New Roman" w:hAnsi="Times New Roman"/>
                <w:color w:val="1E293B"/>
                <w:sz w:val="18"/>
              </w:rPr>
              <w:t>Pop b, pop a, push power result (a.powf(b))</w:t>
            </w:r>
          </w:p>
        </w:tc>
      </w:tr>
      <w:tr>
        <w:tc>
          <w:tcPr>
            <w:tcW w:type="dxa" w:w="1296"/>
            <w:tcMar>
              <w:top w:w="80" w:type="dxa"/>
              <w:bottom w:w="80" w:type="dxa"/>
              <w:left w:w="100" w:type="dxa"/>
              <w:right w:w="100" w:type="dxa"/>
            </w:tcMar>
            <w:shd w:fill="F8FAFC"/>
            <w:tcBorders>
              <w:top w:val="single" w:sz="4" w:space="0" w:color="E2E8F0"/>
              <w:bottom w:val="single" w:sz="4" w:space="0" w:color="E2E8F0"/>
              <w:left w:val="single" w:sz="4" w:space="0" w:color="E2E8F0"/>
              <w:right w:val="single" w:sz="4" w:space="0" w:color="E2E8F0"/>
            </w:tcBorders>
          </w:tcPr>
          <w:p>
            <w:pPr>
              <w:spacing w:before="0" w:after="0" w:line="276" w:lineRule="auto"/>
              <w:jc w:val="left"/>
            </w:pPr>
            <w:r>
              <w:rPr>
                <w:rFonts w:ascii="Times New Roman" w:hAnsi="Times New Roman"/>
                <w:color w:val="1E293B"/>
                <w:sz w:val="18"/>
              </w:rPr>
              <w:t>0x08</w:t>
            </w:r>
          </w:p>
        </w:tc>
        <w:tc>
          <w:tcPr>
            <w:tcW w:type="dxa" w:w="1584"/>
            <w:tcMar>
              <w:top w:w="80" w:type="dxa"/>
              <w:bottom w:w="80" w:type="dxa"/>
              <w:left w:w="100" w:type="dxa"/>
              <w:right w:w="100" w:type="dxa"/>
            </w:tcMar>
            <w:shd w:fill="F8FAFC"/>
            <w:tcBorders>
              <w:top w:val="single" w:sz="4" w:space="0" w:color="E2E8F0"/>
              <w:bottom w:val="single" w:sz="4" w:space="0" w:color="E2E8F0"/>
              <w:left w:val="single" w:sz="4" w:space="0" w:color="E2E8F0"/>
              <w:right w:val="single" w:sz="4" w:space="0" w:color="E2E8F0"/>
            </w:tcBorders>
          </w:tcPr>
          <w:p>
            <w:pPr>
              <w:spacing w:before="0" w:after="0" w:line="276" w:lineRule="auto"/>
              <w:jc w:val="left"/>
            </w:pPr>
            <w:r>
              <w:rPr>
                <w:rFonts w:ascii="Times New Roman" w:hAnsi="Times New Roman"/>
                <w:color w:val="1E293B"/>
                <w:sz w:val="18"/>
              </w:rPr>
              <w:t>NEG</w:t>
            </w:r>
          </w:p>
        </w:tc>
        <w:tc>
          <w:tcPr>
            <w:tcW w:type="dxa" w:w="1584"/>
            <w:tcMar>
              <w:top w:w="80" w:type="dxa"/>
              <w:bottom w:w="80" w:type="dxa"/>
              <w:left w:w="100" w:type="dxa"/>
              <w:right w:w="100" w:type="dxa"/>
            </w:tcMar>
            <w:shd w:fill="F8FAFC"/>
            <w:tcBorders>
              <w:top w:val="single" w:sz="4" w:space="0" w:color="E2E8F0"/>
              <w:bottom w:val="single" w:sz="4" w:space="0" w:color="E2E8F0"/>
              <w:left w:val="single" w:sz="4" w:space="0" w:color="E2E8F0"/>
              <w:right w:val="single" w:sz="4" w:space="0" w:color="E2E8F0"/>
            </w:tcBorders>
          </w:tcPr>
          <w:p>
            <w:pPr>
              <w:spacing w:before="0" w:after="0" w:line="276" w:lineRule="auto"/>
              <w:jc w:val="left"/>
            </w:pPr>
            <w:r>
              <w:rPr>
                <w:rFonts w:ascii="Times New Roman" w:hAnsi="Times New Roman"/>
                <w:color w:val="1E293B"/>
                <w:sz w:val="18"/>
              </w:rPr>
              <w:t>None</w:t>
            </w:r>
          </w:p>
        </w:tc>
        <w:tc>
          <w:tcPr>
            <w:tcW w:type="dxa" w:w="2160"/>
            <w:tcMar>
              <w:top w:w="80" w:type="dxa"/>
              <w:bottom w:w="80" w:type="dxa"/>
              <w:left w:w="100" w:type="dxa"/>
              <w:right w:w="100" w:type="dxa"/>
            </w:tcMar>
            <w:shd w:fill="F8FAFC"/>
            <w:tcBorders>
              <w:top w:val="single" w:sz="4" w:space="0" w:color="E2E8F0"/>
              <w:bottom w:val="single" w:sz="4" w:space="0" w:color="E2E8F0"/>
              <w:left w:val="single" w:sz="4" w:space="0" w:color="E2E8F0"/>
              <w:right w:val="single" w:sz="4" w:space="0" w:color="E2E8F0"/>
            </w:tcBorders>
          </w:tcPr>
          <w:p>
            <w:pPr>
              <w:spacing w:before="0" w:after="0" w:line="276" w:lineRule="auto"/>
              <w:jc w:val="left"/>
            </w:pPr>
            <w:r>
              <w:rPr>
                <w:rFonts w:ascii="Times New Roman" w:hAnsi="Times New Roman"/>
                <w:color w:val="1E293B"/>
                <w:sz w:val="18"/>
              </w:rPr>
              <w:t>[ a ] -&gt; [ -a ]</w:t>
            </w:r>
          </w:p>
        </w:tc>
        <w:tc>
          <w:tcPr>
            <w:tcW w:type="dxa" w:w="2405"/>
            <w:tcMar>
              <w:top w:w="80" w:type="dxa"/>
              <w:bottom w:w="80" w:type="dxa"/>
              <w:left w:w="100" w:type="dxa"/>
              <w:right w:w="100" w:type="dxa"/>
            </w:tcMar>
            <w:shd w:fill="F8FAFC"/>
            <w:tcBorders>
              <w:top w:val="single" w:sz="4" w:space="0" w:color="E2E8F0"/>
              <w:bottom w:val="single" w:sz="4" w:space="0" w:color="E2E8F0"/>
              <w:left w:val="single" w:sz="4" w:space="0" w:color="E2E8F0"/>
              <w:right w:val="single" w:sz="4" w:space="0" w:color="E2E8F0"/>
            </w:tcBorders>
          </w:tcPr>
          <w:p>
            <w:pPr>
              <w:spacing w:before="0" w:after="0" w:line="276" w:lineRule="auto"/>
              <w:jc w:val="left"/>
            </w:pPr>
            <w:r>
              <w:rPr>
                <w:rFonts w:ascii="Times New Roman" w:hAnsi="Times New Roman"/>
                <w:color w:val="1E293B"/>
                <w:sz w:val="18"/>
              </w:rPr>
              <w:t>Pop a, push arithmetic negation (-a)</w:t>
            </w:r>
          </w:p>
        </w:tc>
      </w:tr>
      <w:tr>
        <w:tc>
          <w:tcPr>
            <w:tcW w:type="dxa" w:w="1296"/>
            <w:tcMar>
              <w:top w:w="80" w:type="dxa"/>
              <w:bottom w:w="80" w:type="dxa"/>
              <w:left w:w="100" w:type="dxa"/>
              <w:right w:w="100" w:type="dxa"/>
            </w:tcMar>
            <w:shd w:fill="FFFFFF"/>
            <w:tcBorders>
              <w:top w:val="single" w:sz="4" w:space="0" w:color="E2E8F0"/>
              <w:bottom w:val="single" w:sz="4" w:space="0" w:color="E2E8F0"/>
              <w:left w:val="single" w:sz="4" w:space="0" w:color="E2E8F0"/>
              <w:right w:val="single" w:sz="4" w:space="0" w:color="E2E8F0"/>
            </w:tcBorders>
          </w:tcPr>
          <w:p>
            <w:pPr>
              <w:spacing w:before="0" w:after="0" w:line="276" w:lineRule="auto"/>
              <w:jc w:val="left"/>
            </w:pPr>
            <w:r>
              <w:rPr>
                <w:rFonts w:ascii="Times New Roman" w:hAnsi="Times New Roman"/>
                <w:color w:val="1E293B"/>
                <w:sz w:val="18"/>
              </w:rPr>
              <w:t>0x00</w:t>
            </w:r>
          </w:p>
        </w:tc>
        <w:tc>
          <w:tcPr>
            <w:tcW w:type="dxa" w:w="1584"/>
            <w:tcMar>
              <w:top w:w="80" w:type="dxa"/>
              <w:bottom w:w="80" w:type="dxa"/>
              <w:left w:w="100" w:type="dxa"/>
              <w:right w:w="100" w:type="dxa"/>
            </w:tcMar>
            <w:shd w:fill="FFFFFF"/>
            <w:tcBorders>
              <w:top w:val="single" w:sz="4" w:space="0" w:color="E2E8F0"/>
              <w:bottom w:val="single" w:sz="4" w:space="0" w:color="E2E8F0"/>
              <w:left w:val="single" w:sz="4" w:space="0" w:color="E2E8F0"/>
              <w:right w:val="single" w:sz="4" w:space="0" w:color="E2E8F0"/>
            </w:tcBorders>
          </w:tcPr>
          <w:p>
            <w:pPr>
              <w:spacing w:before="0" w:after="0" w:line="276" w:lineRule="auto"/>
              <w:jc w:val="left"/>
            </w:pPr>
            <w:r>
              <w:rPr>
                <w:rFonts w:ascii="Times New Roman" w:hAnsi="Times New Roman"/>
                <w:color w:val="1E293B"/>
                <w:sz w:val="18"/>
              </w:rPr>
              <w:t>HALT</w:t>
            </w:r>
          </w:p>
        </w:tc>
        <w:tc>
          <w:tcPr>
            <w:tcW w:type="dxa" w:w="1584"/>
            <w:tcMar>
              <w:top w:w="80" w:type="dxa"/>
              <w:bottom w:w="80" w:type="dxa"/>
              <w:left w:w="100" w:type="dxa"/>
              <w:right w:w="100" w:type="dxa"/>
            </w:tcMar>
            <w:shd w:fill="FFFFFF"/>
            <w:tcBorders>
              <w:top w:val="single" w:sz="4" w:space="0" w:color="E2E8F0"/>
              <w:bottom w:val="single" w:sz="4" w:space="0" w:color="E2E8F0"/>
              <w:left w:val="single" w:sz="4" w:space="0" w:color="E2E8F0"/>
              <w:right w:val="single" w:sz="4" w:space="0" w:color="E2E8F0"/>
            </w:tcBorders>
          </w:tcPr>
          <w:p>
            <w:pPr>
              <w:spacing w:before="0" w:after="0" w:line="276" w:lineRule="auto"/>
              <w:jc w:val="left"/>
            </w:pPr>
            <w:r>
              <w:rPr>
                <w:rFonts w:ascii="Times New Roman" w:hAnsi="Times New Roman"/>
                <w:color w:val="1E293B"/>
                <w:sz w:val="18"/>
              </w:rPr>
              <w:t>None</w:t>
            </w:r>
          </w:p>
        </w:tc>
        <w:tc>
          <w:tcPr>
            <w:tcW w:type="dxa" w:w="2160"/>
            <w:tcMar>
              <w:top w:w="80" w:type="dxa"/>
              <w:bottom w:w="80" w:type="dxa"/>
              <w:left w:w="100" w:type="dxa"/>
              <w:right w:w="100" w:type="dxa"/>
            </w:tcMar>
            <w:shd w:fill="FFFFFF"/>
            <w:tcBorders>
              <w:top w:val="single" w:sz="4" w:space="0" w:color="E2E8F0"/>
              <w:bottom w:val="single" w:sz="4" w:space="0" w:color="E2E8F0"/>
              <w:left w:val="single" w:sz="4" w:space="0" w:color="E2E8F0"/>
              <w:right w:val="single" w:sz="4" w:space="0" w:color="E2E8F0"/>
            </w:tcBorders>
          </w:tcPr>
          <w:p>
            <w:pPr>
              <w:spacing w:before="0" w:after="0" w:line="276" w:lineRule="auto"/>
              <w:jc w:val="left"/>
            </w:pPr>
            <w:r>
              <w:rPr>
                <w:rFonts w:ascii="Times New Roman" w:hAnsi="Times New Roman"/>
                <w:color w:val="1E293B"/>
                <w:sz w:val="18"/>
              </w:rPr>
              <w:t>[ result ] -&gt; [ result ]</w:t>
            </w:r>
          </w:p>
        </w:tc>
        <w:tc>
          <w:tcPr>
            <w:tcW w:type="dxa" w:w="2405"/>
            <w:tcMar>
              <w:top w:w="80" w:type="dxa"/>
              <w:bottom w:w="80" w:type="dxa"/>
              <w:left w:w="100" w:type="dxa"/>
              <w:right w:w="100" w:type="dxa"/>
            </w:tcMar>
            <w:shd w:fill="FFFFFF"/>
            <w:tcBorders>
              <w:top w:val="single" w:sz="4" w:space="0" w:color="E2E8F0"/>
              <w:bottom w:val="single" w:sz="4" w:space="0" w:color="E2E8F0"/>
              <w:left w:val="single" w:sz="4" w:space="0" w:color="E2E8F0"/>
              <w:right w:val="single" w:sz="4" w:space="0" w:color="E2E8F0"/>
            </w:tcBorders>
          </w:tcPr>
          <w:p>
            <w:pPr>
              <w:spacing w:before="0" w:after="0" w:line="276" w:lineRule="auto"/>
              <w:jc w:val="left"/>
            </w:pPr>
            <w:r>
              <w:rPr>
                <w:rFonts w:ascii="Times New Roman" w:hAnsi="Times New Roman"/>
                <w:color w:val="1E293B"/>
                <w:sz w:val="18"/>
              </w:rPr>
              <w:t>Halt VM execution; top of stack is final result</w:t>
            </w:r>
          </w:p>
        </w:tc>
      </w:tr>
    </w:tbl>
    <w:p>
      <w:pPr>
        <w:spacing w:after="120"/>
      </w:pPr>
    </w:p>
    <w:p>
      <w:pPr>
        <w:keepNext/>
        <w:spacing w:before="280" w:after="80"/>
      </w:pPr>
      <w:r>
        <w:rPr>
          <w:rFonts w:ascii="Times New Roman" w:hAnsi="Times New Roman"/>
          <w:b/>
          <w:color w:val="1E293B"/>
          <w:sz w:val="27"/>
        </w:rPr>
        <w:t>4.6 Phase 5: Stack-Based Virtual Machine Execution Engine</w:t>
      </w:r>
    </w:p>
    <w:p>
      <w:pPr>
        <w:spacing w:before="0" w:after="120" w:line="360" w:lineRule="auto"/>
        <w:jc w:val="both"/>
      </w:pPr>
      <w:r>
        <w:rPr>
          <w:rFonts w:ascii="Times New Roman" w:hAnsi="Times New Roman"/>
          <w:b w:val="0"/>
          <w:i w:val="0"/>
          <w:color w:val="222222"/>
          <w:sz w:val="24"/>
        </w:rPr>
        <w:t>The Virtual Machine (rust_engine/src/vm.rs) implements a stack-based runtime execution model. Unlike register-based architectures (e.g., x86_64 or ARM) which manage explicit register allocations, a stack-based machine performs all arithmetic operations strictly at the top of an evaluation stack. This zero-address paradigm produces compact bytecode and simplifies intermediate code generation.</w:t>
      </w:r>
    </w:p>
    <w:p>
      <w:pPr>
        <w:spacing w:before="0" w:after="120" w:line="360" w:lineRule="auto"/>
        <w:jc w:val="both"/>
      </w:pPr>
      <w:r>
        <w:rPr>
          <w:rFonts w:ascii="Times New Roman" w:hAnsi="Times New Roman"/>
          <w:b w:val="0"/>
          <w:i w:val="0"/>
          <w:color w:val="222222"/>
          <w:sz w:val="24"/>
        </w:rPr>
        <w:t>For educational transparency, the VM incorporates an execution tracer. At each instruction cycle, before mutating the stack, the VM records a structured execution snapshot containing: (1) Cycle Number, (2) Instruction Pointer (IP), (3) Opcode and Mnemonic, (4) Formatted Instruction String, (5) Complete clone of the current Operand Stack, and (6) Execution Status Description. If a runtime fault occurs (such as division by zero or stack underflow), the VM halts gracefully, captures the fault state, and returns an error message without crashing the host process.</w:t>
      </w:r>
    </w:p>
    <w:p>
      <w:pPr>
        <w:keepNext/>
        <w:spacing w:before="440" w:after="160"/>
      </w:pPr>
      <w:r>
        <w:rPr>
          <w:rFonts w:ascii="Times New Roman" w:hAnsi="Times New Roman"/>
          <w:b/>
          <w:color w:val="0F2240"/>
          <w:sz w:val="32"/>
        </w:rPr>
        <w:t>CHAPTER 5 – TECHNICAL IMPLEMENTATION</w:t>
      </w:r>
    </w:p>
    <w:p>
      <w:pPr>
        <w:keepNext/>
        <w:spacing w:before="280" w:after="80"/>
      </w:pPr>
      <w:r>
        <w:rPr>
          <w:rFonts w:ascii="Times New Roman" w:hAnsi="Times New Roman"/>
          <w:b/>
          <w:color w:val="1E293B"/>
          <w:sz w:val="27"/>
        </w:rPr>
        <w:t>5.1 Project Directory Structure</w:t>
      </w:r>
    </w:p>
    <w:p>
      <w:pPr>
        <w:spacing w:before="0" w:after="120" w:line="360" w:lineRule="auto"/>
        <w:jc w:val="both"/>
      </w:pPr>
      <w:r>
        <w:rPr>
          <w:rFonts w:ascii="Times New Roman" w:hAnsi="Times New Roman"/>
          <w:b w:val="0"/>
          <w:i w:val="0"/>
          <w:color w:val="222222"/>
          <w:sz w:val="24"/>
        </w:rPr>
        <w:t>The project adheres to a clean, modular repository layout separating the compiled Rust core, the Python graphical frontend, and the automated test suite.</w:t>
      </w:r>
    </w:p>
    <w:tbl>
      <w:tblPr>
        <w:tblW w:type="auto" w:w="0"/>
        <w:jc w:val="center"/>
        <w:tblLook w:firstColumn="1" w:firstRow="1" w:lastColumn="0" w:lastRow="0" w:noHBand="0" w:noVBand="1" w:val="04A0"/>
      </w:tblPr>
      <w:tblGrid>
        <w:gridCol w:w="9029"/>
      </w:tblGrid>
      <w:tr>
        <w:tc>
          <w:tcPr>
            <w:tcW w:type="dxa" w:w="9029"/>
            <w:tcMar>
              <w:top w:w="120" w:type="dxa"/>
              <w:bottom w:w="120" w:type="dxa"/>
              <w:left w:w="160" w:type="dxa"/>
              <w:right w:w="160" w:type="dxa"/>
            </w:tcMar>
            <w:shd w:fill="F8FAFC"/>
            <w:tcBorders>
              <w:top w:val="single" w:sz="6" w:space="0" w:color="CBD5E1"/>
              <w:bottom w:val="single" w:sz="6" w:space="0" w:color="CBD5E1"/>
              <w:left w:val="single" w:sz="6" w:space="0" w:color="CBD5E1"/>
              <w:right w:val="single" w:sz="6" w:space="0" w:color="CBD5E1"/>
            </w:tcBorders>
          </w:tcPr>
          <w:p>
            <w:pPr>
              <w:spacing w:before="0" w:after="0" w:line="276" w:lineRule="auto"/>
              <w:jc w:val="left"/>
            </w:pPr>
            <w:r>
              <w:rPr>
                <w:rFonts w:ascii="Consolas" w:hAnsi="Consolas"/>
                <w:color w:val="1E293B"/>
                <w:sz w:val="19"/>
              </w:rPr>
              <w:t>project/</w:t>
              <w:br/>
              <w:t>|-- rust_engine/                 # High-performance compiled Rust compiler core</w:t>
              <w:br/>
              <w:t>|   |-- Cargo.toml               # Crate configuration (cdylib, serde, serde_json)</w:t>
              <w:br/>
              <w:t>|   `-- src/</w:t>
              <w:br/>
              <w:t>|       |-- lib.rs               # C-ABI FFI entry points (compile_expression, free_string)</w:t>
              <w:br/>
              <w:t>|       |-- token.rs             # Token definitions &amp; character span models</w:t>
              <w:br/>
              <w:t>|       |-- lexer.rs             # DFA tokenizer &amp; lexical scanner</w:t>
              <w:br/>
              <w:t>|       |-- ast.rs               # AST data structures &amp; 2D layout calculation</w:t>
              <w:br/>
              <w:t>|       |-- parser.rs            # Top-Down Operator Precedence (Pratt) Parser</w:t>
              <w:br/>
              <w:t>|       |-- bytecode.rs          # Stack bytecode generator &amp; instruction structs</w:t>
              <w:br/>
              <w:t>|       |-- vm.rs                # Stack-based Virtual Machine &amp; step tracer</w:t>
              <w:br/>
              <w:t>|       `-- main.rs              # Standalone CLI binary for terminal testing</w:t>
              <w:br/>
              <w:t>|</w:t>
              <w:br/>
              <w:t>|-- python_gui/                  # Hardware-accelerated PyQt6 interactive frontend</w:t>
              <w:br/>
              <w:t>|   |-- main_window.py           # Primary application window &amp; 3-tab layout</w:t>
              <w:br/>
              <w:t>|   |-- compiler_bridge.py       # ctypes FFI wrapper binding rust_engine.dll</w:t>
              <w:br/>
              <w:t>|   |-- ast_visualizer.py        # QGraphicsView with QOpenGLWidget hardware acceleration</w:t>
              <w:br/>
              <w:t>|   |-- vm_stepper.py            # Bidirectional step visualizer &amp; memory stack bar</w:t>
              <w:br/>
              <w:t>|   `-- styles.py                # Modern dark palette CSS stylesheet</w:t>
              <w:br/>
              <w:t>|</w:t>
              <w:br/>
              <w:t>|-- tests/</w:t>
              <w:br/>
              <w:t>|   `-- test_compiler.py         # Pytest verification suite (7 comprehensive test cases)</w:t>
              <w:br/>
              <w:t>|</w:t>
              <w:br/>
              <w:t>|-- run.py                       # Top-level application bootstrap script</w:t>
              <w:br/>
              <w:t>`-- README.md                    # Project documentation &amp; build instructions</w:t>
            </w:r>
          </w:p>
        </w:tc>
      </w:tr>
    </w:tbl>
    <w:p>
      <w:pPr>
        <w:spacing w:before="80" w:after="160"/>
        <w:jc w:val="center"/>
      </w:pPr>
      <w:r>
        <w:rPr>
          <w:rFonts w:ascii="Times New Roman" w:hAnsi="Times New Roman"/>
          <w:i/>
          <w:color w:val="475569"/>
          <w:sz w:val="19"/>
        </w:rPr>
        <w:t>Listing: Project Repository Directory Layout</w:t>
      </w:r>
    </w:p>
    <w:p>
      <w:pPr>
        <w:keepNext/>
        <w:spacing w:before="280" w:after="80"/>
      </w:pPr>
      <w:r>
        <w:rPr>
          <w:rFonts w:ascii="Times New Roman" w:hAnsi="Times New Roman"/>
          <w:b/>
          <w:color w:val="1E293B"/>
          <w:sz w:val="27"/>
        </w:rPr>
        <w:t>5.2 Rust Compiler Core Implementation</w:t>
      </w:r>
    </w:p>
    <w:p>
      <w:pPr>
        <w:spacing w:before="0" w:after="120" w:line="360" w:lineRule="auto"/>
        <w:jc w:val="both"/>
      </w:pPr>
      <w:r>
        <w:rPr>
          <w:rFonts w:ascii="Times New Roman" w:hAnsi="Times New Roman"/>
          <w:b w:val="0"/>
          <w:i w:val="0"/>
          <w:color w:val="222222"/>
          <w:sz w:val="24"/>
        </w:rPr>
        <w:t>The compiler core is authored in Rust to guarantee thread safety, zero-cost abstractions, and total memory safety without garbage collection overhead. Key modules include:</w:t>
      </w:r>
    </w:p>
    <w:p>
      <w:pPr>
        <w:spacing w:before="0" w:after="120" w:line="360" w:lineRule="auto"/>
        <w:jc w:val="both"/>
      </w:pPr>
      <w:r>
        <w:rPr>
          <w:rFonts w:ascii="Times New Roman" w:hAnsi="Times New Roman"/>
          <w:b w:val="0"/>
          <w:i w:val="0"/>
          <w:color w:val="222222"/>
          <w:sz w:val="24"/>
        </w:rPr>
        <w:t>1. Pratt Parsing Loop (parser.rs): Demonstrates how the Pratt parser consumes tokens based on dynamic binding powers:</w:t>
      </w:r>
    </w:p>
    <w:tbl>
      <w:tblPr>
        <w:tblW w:type="auto" w:w="0"/>
        <w:jc w:val="center"/>
        <w:tblLook w:firstColumn="1" w:firstRow="1" w:lastColumn="0" w:lastRow="0" w:noHBand="0" w:noVBand="1" w:val="04A0"/>
      </w:tblPr>
      <w:tblGrid>
        <w:gridCol w:w="9029"/>
      </w:tblGrid>
      <w:tr>
        <w:tc>
          <w:tcPr>
            <w:tcW w:type="dxa" w:w="9029"/>
            <w:tcMar>
              <w:top w:w="120" w:type="dxa"/>
              <w:bottom w:w="120" w:type="dxa"/>
              <w:left w:w="160" w:type="dxa"/>
              <w:right w:w="160" w:type="dxa"/>
            </w:tcMar>
            <w:shd w:fill="F8FAFC"/>
            <w:tcBorders>
              <w:top w:val="single" w:sz="6" w:space="0" w:color="CBD5E1"/>
              <w:bottom w:val="single" w:sz="6" w:space="0" w:color="CBD5E1"/>
              <w:left w:val="single" w:sz="6" w:space="0" w:color="CBD5E1"/>
              <w:right w:val="single" w:sz="6" w:space="0" w:color="CBD5E1"/>
            </w:tcBorders>
          </w:tcPr>
          <w:p>
            <w:pPr>
              <w:spacing w:before="0" w:after="0" w:line="276" w:lineRule="auto"/>
              <w:jc w:val="left"/>
            </w:pPr>
            <w:r>
              <w:rPr>
                <w:rFonts w:ascii="Consolas" w:hAnsi="Consolas"/>
                <w:color w:val="1E293B"/>
                <w:sz w:val="19"/>
              </w:rPr>
              <w:t>pub fn parse_expression(&amp;mut self, min_bp: u8) -&gt; Result&lt;AstNode, String&gt; {</w:t>
              <w:br/>
              <w:t xml:space="preserve">    let mut left = self.parse_prefix()?; // Evaluate prefix (nud)</w:t>
              <w:br/>
              <w:t xml:space="preserve">    loop {</w:t>
              <w:br/>
              <w:t xml:space="preserve">        let op = match self.current_token() {</w:t>
              <w:br/>
              <w:t xml:space="preserve">            Token::Plus | Token::Minus | Token::Star | Token::Slash </w:t>
              <w:br/>
              <w:t xml:space="preserve">            | Token::Percent | Token::Caret =&gt; self.current_token().clone(),</w:t>
              <w:br/>
              <w:t xml:space="preserve">            _ =&gt; break,</w:t>
              <w:br/>
              <w:t xml:space="preserve">        };</w:t>
              <w:br/>
              <w:t xml:space="preserve">        let (l_bp, r_bp) = self.infix_binding_power(&amp;op);</w:t>
              <w:br/>
              <w:t xml:space="preserve">        if l_bp &lt; min_bp { break; } // Precedence barrier reached</w:t>
              <w:br/>
              <w:t xml:space="preserve">        self.advance();</w:t>
              <w:br/>
              <w:t xml:space="preserve">        let right = self.parse_expression(r_bp)?; // Recurse with right binding power</w:t>
              <w:br/>
              <w:t xml:space="preserve">        left = AstNode::binary(op.to_string(), left, right);</w:t>
              <w:br/>
              <w:t xml:space="preserve">    }</w:t>
              <w:br/>
              <w:t xml:space="preserve">    Ok(left)</w:t>
              <w:br/>
              <w:t>}</w:t>
            </w:r>
          </w:p>
        </w:tc>
      </w:tr>
    </w:tbl>
    <w:p>
      <w:pPr>
        <w:spacing w:before="80" w:after="160"/>
        <w:jc w:val="center"/>
      </w:pPr>
      <w:r>
        <w:rPr>
          <w:rFonts w:ascii="Times New Roman" w:hAnsi="Times New Roman"/>
          <w:i/>
          <w:color w:val="475569"/>
          <w:sz w:val="19"/>
        </w:rPr>
        <w:t>Listing: Core Pratt Parsing Infix Loop in Rust</w:t>
      </w:r>
    </w:p>
    <w:p>
      <w:pPr>
        <w:spacing w:before="0" w:after="120" w:line="360" w:lineRule="auto"/>
        <w:jc w:val="both"/>
      </w:pPr>
      <w:r>
        <w:rPr>
          <w:rFonts w:ascii="Times New Roman" w:hAnsi="Times New Roman"/>
          <w:b w:val="0"/>
          <w:i w:val="0"/>
          <w:color w:val="222222"/>
          <w:sz w:val="24"/>
        </w:rPr>
        <w:t>2. Cycle Step Recording in the Virtual Machine (vm.rs): Demonstrates how each machine state is captured prior to opcode execution:</w:t>
      </w:r>
    </w:p>
    <w:tbl>
      <w:tblPr>
        <w:tblW w:type="auto" w:w="0"/>
        <w:jc w:val="center"/>
        <w:tblLook w:firstColumn="1" w:firstRow="1" w:lastColumn="0" w:lastRow="0" w:noHBand="0" w:noVBand="1" w:val="04A0"/>
      </w:tblPr>
      <w:tblGrid>
        <w:gridCol w:w="9029"/>
      </w:tblGrid>
      <w:tr>
        <w:tc>
          <w:tcPr>
            <w:tcW w:type="dxa" w:w="9029"/>
            <w:tcMar>
              <w:top w:w="120" w:type="dxa"/>
              <w:bottom w:w="120" w:type="dxa"/>
              <w:left w:w="160" w:type="dxa"/>
              <w:right w:w="160" w:type="dxa"/>
            </w:tcMar>
            <w:shd w:fill="F8FAFC"/>
            <w:tcBorders>
              <w:top w:val="single" w:sz="6" w:space="0" w:color="CBD5E1"/>
              <w:bottom w:val="single" w:sz="6" w:space="0" w:color="CBD5E1"/>
              <w:left w:val="single" w:sz="6" w:space="0" w:color="CBD5E1"/>
              <w:right w:val="single" w:sz="6" w:space="0" w:color="CBD5E1"/>
            </w:tcBorders>
          </w:tcPr>
          <w:p>
            <w:pPr>
              <w:spacing w:before="0" w:after="0" w:line="276" w:lineRule="auto"/>
              <w:jc w:val="left"/>
            </w:pPr>
            <w:r>
              <w:rPr>
                <w:rFonts w:ascii="Consolas" w:hAnsi="Consolas"/>
                <w:color w:val="1E293B"/>
                <w:sz w:val="19"/>
              </w:rPr>
              <w:t>while self.ip &lt; self.instructions.len() {</w:t>
              <w:br/>
              <w:t xml:space="preserve">    let inst = &amp;self.instructions[self.ip];</w:t>
              <w:br/>
              <w:t xml:space="preserve">    self.record_step(cycle, self.ip, inst, "Executing instruction");</w:t>
              <w:br/>
              <w:t xml:space="preserve">    match inst.opcode {</w:t>
              <w:br/>
              <w:t xml:space="preserve">        Opcode::Push =&gt; { self.stack.push(inst.operand.unwrap()); self.ip += 1; }</w:t>
              <w:br/>
              <w:t xml:space="preserve">        Opcode::Add  =&gt; { let (b, a) = (self.pop()?, self.pop()?); self.stack.push(a + b); self.ip += 1; }</w:t>
              <w:br/>
              <w:t xml:space="preserve">        Opcode::Div  =&gt; { </w:t>
              <w:br/>
              <w:t xml:space="preserve">            let (b, a) = (self.pop()?, self.pop()?);</w:t>
              <w:br/>
              <w:t xml:space="preserve">            if b == 0.0 { return Err("Division by zero exception".to_string()); }</w:t>
              <w:br/>
              <w:t xml:space="preserve">            self.stack.push(a / b); self.ip += 1;</w:t>
              <w:br/>
              <w:t xml:space="preserve">        }</w:t>
              <w:br/>
              <w:t xml:space="preserve">        Opcode::Halt =&gt; break,</w:t>
              <w:br/>
              <w:t xml:space="preserve">        // ... Other arithmetic opcodes ...</w:t>
              <w:br/>
              <w:t xml:space="preserve">    }</w:t>
              <w:br/>
              <w:t xml:space="preserve">    cycle += 1;</w:t>
              <w:br/>
              <w:t>}</w:t>
            </w:r>
          </w:p>
        </w:tc>
      </w:tr>
    </w:tbl>
    <w:p>
      <w:pPr>
        <w:spacing w:before="80" w:after="160"/>
        <w:jc w:val="center"/>
      </w:pPr>
      <w:r>
        <w:rPr>
          <w:rFonts w:ascii="Times New Roman" w:hAnsi="Times New Roman"/>
          <w:i/>
          <w:color w:val="475569"/>
          <w:sz w:val="19"/>
        </w:rPr>
        <w:t>Listing: Virtual Machine Execution Loop with Snapshot Recording</w:t>
      </w:r>
    </w:p>
    <w:p>
      <w:pPr>
        <w:keepNext/>
        <w:spacing w:before="280" w:after="80"/>
      </w:pPr>
      <w:r>
        <w:rPr>
          <w:rFonts w:ascii="Times New Roman" w:hAnsi="Times New Roman"/>
          <w:b/>
          <w:color w:val="1E293B"/>
          <w:sz w:val="27"/>
        </w:rPr>
        <w:t>5.3 Cross-Language C-ABI Foreign Function Interface (FFI)</w:t>
      </w:r>
    </w:p>
    <w:p>
      <w:pPr>
        <w:spacing w:before="0" w:after="120" w:line="360" w:lineRule="auto"/>
        <w:jc w:val="both"/>
      </w:pPr>
      <w:r>
        <w:rPr>
          <w:rFonts w:ascii="Times New Roman" w:hAnsi="Times New Roman"/>
          <w:b w:val="0"/>
          <w:i w:val="0"/>
          <w:color w:val="222222"/>
          <w:sz w:val="24"/>
        </w:rPr>
        <w:t>To bridge the compiled Rust library with Python without runtime overhead, the system implements a standardized C-ABI interface in rust_engine/src/lib.rs. Rust exports an 'extern "C"' function that receives a raw C-string pointer (*const c_char), compiles the expression, serializes the compilation payload into JSON, and returns a newly allocated C-string pointer (*mut c_char) to Python.</w:t>
      </w:r>
    </w:p>
    <w:tbl>
      <w:tblPr>
        <w:tblW w:type="auto" w:w="0"/>
        <w:jc w:val="center"/>
        <w:tblLook w:firstColumn="1" w:firstRow="1" w:lastColumn="0" w:lastRow="0" w:noHBand="0" w:noVBand="1" w:val="04A0"/>
      </w:tblPr>
      <w:tblGrid>
        <w:gridCol w:w="9029"/>
      </w:tblGrid>
      <w:tr>
        <w:tc>
          <w:tcPr>
            <w:tcW w:type="dxa" w:w="9029"/>
            <w:tcMar>
              <w:top w:w="120" w:type="dxa"/>
              <w:bottom w:w="120" w:type="dxa"/>
              <w:left w:w="160" w:type="dxa"/>
              <w:right w:w="160" w:type="dxa"/>
            </w:tcMar>
            <w:shd w:fill="F8FAFC"/>
            <w:tcBorders>
              <w:top w:val="single" w:sz="6" w:space="0" w:color="CBD5E1"/>
              <w:bottom w:val="single" w:sz="6" w:space="0" w:color="CBD5E1"/>
              <w:left w:val="single" w:sz="6" w:space="0" w:color="CBD5E1"/>
              <w:right w:val="single" w:sz="6" w:space="0" w:color="CBD5E1"/>
            </w:tcBorders>
          </w:tcPr>
          <w:p>
            <w:pPr>
              <w:spacing w:before="0" w:after="0" w:line="276" w:lineRule="auto"/>
              <w:jc w:val="left"/>
            </w:pPr>
            <w:r>
              <w:rPr>
                <w:rFonts w:ascii="Consolas" w:hAnsi="Consolas"/>
                <w:color w:val="1E293B"/>
                <w:sz w:val="19"/>
              </w:rPr>
              <w:t>#[unsafe(no_mangle)]</w:t>
              <w:br/>
              <w:t>pub extern "C" fn compile_expression(input_ptr: *const c_char) -&gt; *mut c_char {</w:t>
              <w:br/>
              <w:t xml:space="preserve">    let c_str = unsafe { CStr::from_ptr(input_ptr) };</w:t>
              <w:br/>
              <w:t xml:space="preserve">    let input = c_str.to_str().unwrap_or("");</w:t>
              <w:br/>
              <w:t xml:space="preserve">    let response = match compile_pipeline(input) {</w:t>
              <w:br/>
              <w:t xml:space="preserve">        Ok(data) =&gt; CompilerResponse { success: true, data: Some(data), error: None },</w:t>
              <w:br/>
              <w:t xml:space="preserve">        Err(err) =&gt; CompilerResponse { success: false, data: None, error: Some(err) },</w:t>
              <w:br/>
              <w:t xml:space="preserve">    };</w:t>
              <w:br/>
              <w:t xml:space="preserve">    let json_bytes = serde_json::to_vec(&amp;response).unwrap();</w:t>
              <w:br/>
              <w:t xml:space="preserve">    CString::new(json_bytes).unwrap().into_raw()</w:t>
              <w:br/>
              <w:t>}</w:t>
              <w:br/>
              <w:br/>
              <w:t>#[unsafe(no_mangle)]</w:t>
              <w:br/>
              <w:t>pub extern "C" fn free_string(s: *mut c_char) {</w:t>
              <w:br/>
              <w:t xml:space="preserve">    if !s.is_null() {</w:t>
              <w:br/>
              <w:t xml:space="preserve">        unsafe { drop(CString::from_raw(s)); }</w:t>
              <w:br/>
              <w:t xml:space="preserve">    }</w:t>
              <w:br/>
              <w:t>}</w:t>
            </w:r>
          </w:p>
        </w:tc>
      </w:tr>
    </w:tbl>
    <w:p>
      <w:pPr>
        <w:spacing w:before="80" w:after="160"/>
        <w:jc w:val="center"/>
      </w:pPr>
      <w:r>
        <w:rPr>
          <w:rFonts w:ascii="Times New Roman" w:hAnsi="Times New Roman"/>
          <w:i/>
          <w:color w:val="475569"/>
          <w:sz w:val="19"/>
        </w:rPr>
        <w:t>Listing: Rust C-ABI FFI Memory Management &amp; Bridge Functions</w:t>
      </w:r>
    </w:p>
    <w:p>
      <w:pPr>
        <w:spacing w:before="0" w:after="120" w:line="360" w:lineRule="auto"/>
        <w:jc w:val="both"/>
      </w:pPr>
      <w:r>
        <w:rPr>
          <w:rFonts w:ascii="Times New Roman" w:hAnsi="Times New Roman"/>
          <w:b w:val="0"/>
          <w:i w:val="0"/>
          <w:color w:val="222222"/>
          <w:sz w:val="24"/>
        </w:rPr>
        <w:t>Memory Ownership Protocol: Crucially, Python must never free Rust-allocated memory using standard C 'free()', as doing so would cause heap corruption across foreign memory managers. The implementation provides 'free_string()', allowing Python to relinquish ownership back to Rust's native global allocator immediately after decoding the JSON payload.</w:t>
      </w:r>
    </w:p>
    <w:p>
      <w:pPr>
        <w:keepNext/>
        <w:spacing w:before="280" w:after="80"/>
      </w:pPr>
      <w:r>
        <w:rPr>
          <w:rFonts w:ascii="Times New Roman" w:hAnsi="Times New Roman"/>
          <w:b/>
          <w:color w:val="1E293B"/>
          <w:sz w:val="27"/>
        </w:rPr>
        <w:t>5.4 PyQt6 Frontend &amp; OpenGL Hardware Acceleration</w:t>
      </w:r>
    </w:p>
    <w:p>
      <w:pPr>
        <w:spacing w:before="0" w:after="120" w:line="360" w:lineRule="auto"/>
        <w:jc w:val="both"/>
      </w:pPr>
      <w:r>
        <w:rPr>
          <w:rFonts w:ascii="Times New Roman" w:hAnsi="Times New Roman"/>
          <w:b w:val="0"/>
          <w:i w:val="0"/>
          <w:color w:val="222222"/>
          <w:sz w:val="24"/>
        </w:rPr>
        <w:t>The user interface (python_gui/main_window.py) is constructed with PyQt6, providing a multi-tab interface. For rendering the Abstract Syntax Tree (python_gui/ast_visualizer.py), traditional software-based 2D painting can experience significant frame dropping and lag during mouse-wheel zooming and canvas panning.</w:t>
      </w:r>
    </w:p>
    <w:p>
      <w:pPr>
        <w:spacing w:before="0" w:after="120" w:line="360" w:lineRule="auto"/>
        <w:jc w:val="both"/>
      </w:pPr>
      <w:r>
        <w:rPr>
          <w:rFonts w:ascii="Times New Roman" w:hAnsi="Times New Roman"/>
          <w:b w:val="0"/>
          <w:i w:val="0"/>
          <w:color w:val="222222"/>
          <w:sz w:val="24"/>
        </w:rPr>
        <w:t>To overcome this, the visualizer integrates QtOpenGLWidgets. By setting a QOpenGLWidget as the viewport of the QGraphicsView, all 2D vector path rendering (nodes, bounding circles, text labels, and connecting spline lines) is offloaded directly to the GPU via OpenGL shaders. This guarantees a steady 60 FPS refresh rate even for extensive, deeply nested mathematical expressions.</w:t>
      </w:r>
    </w:p>
    <w:p>
      <w:pPr>
        <w:keepNext/>
        <w:spacing w:before="280" w:after="80"/>
      </w:pPr>
      <w:r>
        <w:rPr>
          <w:rFonts w:ascii="Times New Roman" w:hAnsi="Times New Roman"/>
          <w:b/>
          <w:color w:val="1E293B"/>
          <w:sz w:val="27"/>
        </w:rPr>
        <w:t>5.5 Virtual Machine Stepper &amp; Memory Visualizer</w:t>
      </w:r>
    </w:p>
    <w:p>
      <w:pPr>
        <w:spacing w:before="0" w:after="120" w:line="360" w:lineRule="auto"/>
        <w:jc w:val="both"/>
      </w:pPr>
      <w:r>
        <w:rPr>
          <w:rFonts w:ascii="Times New Roman" w:hAnsi="Times New Roman"/>
          <w:b w:val="0"/>
          <w:i w:val="0"/>
          <w:color w:val="222222"/>
          <w:sz w:val="24"/>
        </w:rPr>
        <w:t>The VM Stepper component (python_gui/vm_stepper.py) provides interactive control over execution traces. It contains:</w:t>
      </w:r>
    </w:p>
    <w:p>
      <w:pPr>
        <w:spacing w:before="0" w:after="120" w:line="360" w:lineRule="auto"/>
        <w:jc w:val="both"/>
      </w:pPr>
      <w:r>
        <w:rPr>
          <w:rFonts w:ascii="Times New Roman" w:hAnsi="Times New Roman"/>
          <w:b w:val="0"/>
          <w:i w:val="0"/>
          <w:color w:val="222222"/>
          <w:sz w:val="24"/>
        </w:rPr>
        <w:t>• Transport Controls: Play/Pause button driven by an internal QTimer, Step Forward, Step Backward, and Reset to Start.</w:t>
      </w:r>
    </w:p>
    <w:p>
      <w:pPr>
        <w:spacing w:before="0" w:after="120" w:line="360" w:lineRule="auto"/>
        <w:jc w:val="both"/>
      </w:pPr>
      <w:r>
        <w:rPr>
          <w:rFonts w:ascii="Times New Roman" w:hAnsi="Times New Roman"/>
          <w:b w:val="0"/>
          <w:i w:val="0"/>
          <w:color w:val="222222"/>
          <w:sz w:val="24"/>
        </w:rPr>
        <w:t>• Live Stack Visualizer: An interactive memory column displaying values stacked vertically, with the top-of-stack (TOS) highlighted in deep navy with accent markers.</w:t>
      </w:r>
    </w:p>
    <w:p>
      <w:pPr>
        <w:spacing w:before="0" w:after="120" w:line="360" w:lineRule="auto"/>
        <w:jc w:val="both"/>
      </w:pPr>
      <w:r>
        <w:rPr>
          <w:rFonts w:ascii="Times New Roman" w:hAnsi="Times New Roman"/>
          <w:b w:val="0"/>
          <w:i w:val="0"/>
          <w:color w:val="222222"/>
          <w:sz w:val="24"/>
        </w:rPr>
        <w:t>• Cycle State Readout: Real-time labels displaying Current Cycle, Instruction Pointer (IP), Active Opcode, and Status descriptions.</w:t>
      </w:r>
    </w:p>
    <w:p>
      <w:pPr>
        <w:keepNext/>
        <w:spacing w:before="440" w:after="160"/>
      </w:pPr>
      <w:r>
        <w:rPr>
          <w:rFonts w:ascii="Times New Roman" w:hAnsi="Times New Roman"/>
          <w:b/>
          <w:color w:val="0F2240"/>
          <w:sz w:val="32"/>
        </w:rPr>
        <w:t>CHAPTER 6 – METHODOLOGY &amp; WORKFLOW</w:t>
      </w:r>
    </w:p>
    <w:p>
      <w:pPr>
        <w:keepNext/>
        <w:spacing w:before="280" w:after="80"/>
      </w:pPr>
      <w:r>
        <w:rPr>
          <w:rFonts w:ascii="Times New Roman" w:hAnsi="Times New Roman"/>
          <w:b/>
          <w:color w:val="1E293B"/>
          <w:sz w:val="27"/>
        </w:rPr>
        <w:t>6.1 Input Ingestion &amp; Sanitization</w:t>
      </w:r>
    </w:p>
    <w:p>
      <w:pPr>
        <w:spacing w:before="0" w:after="120" w:line="360" w:lineRule="auto"/>
        <w:jc w:val="both"/>
      </w:pPr>
      <w:r>
        <w:rPr>
          <w:rFonts w:ascii="Times New Roman" w:hAnsi="Times New Roman"/>
          <w:b w:val="0"/>
          <w:i w:val="0"/>
          <w:color w:val="222222"/>
          <w:sz w:val="24"/>
        </w:rPr>
        <w:t>When the user types an arithmetic expression into the input bar and triggers compilation (either by pressing Enter or clicking 'Compile &amp; Visualize'), the string is ingested by Python, stripped of leading/trailing whitespace, encoded into UTF-8 bytes, and dispatched via ctypes to the Rust FFI function 'compile_expression'.</w:t>
      </w:r>
    </w:p>
    <w:p>
      <w:pPr>
        <w:keepNext/>
        <w:spacing w:before="280" w:after="80"/>
      </w:pPr>
      <w:r>
        <w:rPr>
          <w:rFonts w:ascii="Times New Roman" w:hAnsi="Times New Roman"/>
          <w:b/>
          <w:color w:val="1E293B"/>
          <w:sz w:val="27"/>
        </w:rPr>
        <w:t>6.2 Precedence-Driven AST Generation Workflow</w:t>
      </w:r>
    </w:p>
    <w:p>
      <w:pPr>
        <w:spacing w:before="0" w:after="120" w:line="360" w:lineRule="auto"/>
        <w:jc w:val="both"/>
      </w:pPr>
      <w:r>
        <w:rPr>
          <w:rFonts w:ascii="Times New Roman" w:hAnsi="Times New Roman"/>
          <w:b w:val="0"/>
          <w:i w:val="0"/>
          <w:color w:val="222222"/>
          <w:sz w:val="24"/>
        </w:rPr>
        <w:t>Upon receipt of the input string, the Rust core executes the parsing methodology:</w:t>
      </w:r>
    </w:p>
    <w:p>
      <w:pPr>
        <w:spacing w:before="0" w:after="120" w:line="360" w:lineRule="auto"/>
        <w:jc w:val="both"/>
      </w:pPr>
      <w:r>
        <w:rPr>
          <w:rFonts w:ascii="Times New Roman" w:hAnsi="Times New Roman"/>
          <w:b w:val="0"/>
          <w:i w:val="0"/>
          <w:color w:val="222222"/>
          <w:sz w:val="24"/>
        </w:rPr>
        <w:t>1. Token Stream Generation: The Lexer scans the string, generating a vector of tokens.</w:t>
      </w:r>
    </w:p>
    <w:p>
      <w:pPr>
        <w:spacing w:before="0" w:after="120" w:line="360" w:lineRule="auto"/>
        <w:jc w:val="both"/>
      </w:pPr>
      <w:r>
        <w:rPr>
          <w:rFonts w:ascii="Times New Roman" w:hAnsi="Times New Roman"/>
          <w:b w:val="0"/>
          <w:i w:val="0"/>
          <w:color w:val="222222"/>
          <w:sz w:val="24"/>
        </w:rPr>
        <w:t>2. Prefix Resolution: The Pratt parser examines the current token. If it is a Number, an AST leaf is produced. If it is a Minus, the parser consumes it and calls parse_expression(7) to parse the negation operand with unary binding power.</w:t>
      </w:r>
    </w:p>
    <w:p>
      <w:pPr>
        <w:spacing w:before="0" w:after="120" w:line="360" w:lineRule="auto"/>
        <w:jc w:val="both"/>
      </w:pPr>
      <w:r>
        <w:rPr>
          <w:rFonts w:ascii="Times New Roman" w:hAnsi="Times New Roman"/>
          <w:b w:val="0"/>
          <w:i w:val="0"/>
          <w:color w:val="222222"/>
          <w:sz w:val="24"/>
        </w:rPr>
        <w:t>3. Infix Resolution &amp; Binding Power Check: The parser peeks at the subsequent operator. It compares its left binding power with the current minimum binding power. If greater, the operator is consumed, and the right subtree is recursively parsed with the operator's right binding power.</w:t>
      </w:r>
    </w:p>
    <w:p>
      <w:pPr>
        <w:spacing w:before="0" w:after="120" w:line="360" w:lineRule="auto"/>
        <w:jc w:val="both"/>
      </w:pPr>
      <w:r>
        <w:rPr>
          <w:rFonts w:ascii="Times New Roman" w:hAnsi="Times New Roman"/>
          <w:b w:val="0"/>
          <w:i w:val="0"/>
          <w:color w:val="222222"/>
          <w:sz w:val="24"/>
        </w:rPr>
        <w:t>4. Subtree Assembly: The parser wraps the left and right subtrees into an AstNode::BinaryOp, maintaining proper operator hierarchy.</w:t>
      </w:r>
    </w:p>
    <w:p>
      <w:pPr>
        <w:keepNext/>
        <w:spacing w:before="280" w:after="80"/>
      </w:pPr>
      <w:r>
        <w:rPr>
          <w:rFonts w:ascii="Times New Roman" w:hAnsi="Times New Roman"/>
          <w:b/>
          <w:color w:val="1E293B"/>
          <w:sz w:val="27"/>
        </w:rPr>
        <w:t>6.3 Stack Bytecode Emission Methodology</w:t>
      </w:r>
    </w:p>
    <w:p>
      <w:pPr>
        <w:spacing w:before="0" w:after="120" w:line="360" w:lineRule="auto"/>
        <w:jc w:val="both"/>
      </w:pPr>
      <w:r>
        <w:rPr>
          <w:rFonts w:ascii="Times New Roman" w:hAnsi="Times New Roman"/>
          <w:b w:val="0"/>
          <w:i w:val="0"/>
          <w:color w:val="222222"/>
          <w:sz w:val="24"/>
        </w:rPr>
        <w:t>Once the AST is built, the bytecode emission phase visits every node in post-order (Left child, Right child, Parent operator). This order mirrors the evaluation semantics of a stack machine: all operands must be pushed onto the stack before the operator instruction is executed. The emitted bytecode stream is verified to ensure it ends with an explicit HALT instruction.</w:t>
      </w:r>
    </w:p>
    <w:p>
      <w:pPr>
        <w:keepNext/>
        <w:spacing w:before="280" w:after="80"/>
      </w:pPr>
      <w:r>
        <w:rPr>
          <w:rFonts w:ascii="Times New Roman" w:hAnsi="Times New Roman"/>
          <w:b/>
          <w:color w:val="1E293B"/>
          <w:sz w:val="27"/>
        </w:rPr>
        <w:t>6.4 Cycle-by-Cycle VM State Recording</w:t>
      </w:r>
    </w:p>
    <w:p>
      <w:pPr>
        <w:spacing w:before="0" w:after="120" w:line="360" w:lineRule="auto"/>
        <w:jc w:val="both"/>
      </w:pPr>
      <w:r>
        <w:rPr>
          <w:rFonts w:ascii="Times New Roman" w:hAnsi="Times New Roman"/>
          <w:b w:val="0"/>
          <w:i w:val="0"/>
          <w:color w:val="222222"/>
          <w:sz w:val="24"/>
        </w:rPr>
        <w:t>The emitted bytecode is immediately loaded into a fresh Virtual Machine instance. Before executing each instruction:</w:t>
      </w:r>
    </w:p>
    <w:p>
      <w:pPr>
        <w:spacing w:before="0" w:after="120" w:line="360" w:lineRule="auto"/>
        <w:jc w:val="both"/>
      </w:pPr>
      <w:r>
        <w:rPr>
          <w:rFonts w:ascii="Times New Roman" w:hAnsi="Times New Roman"/>
          <w:b w:val="0"/>
          <w:i w:val="0"/>
          <w:color w:val="222222"/>
          <w:sz w:val="24"/>
        </w:rPr>
        <w:t>1. A snapshot struct (VmStep) is populated with the current IP, opcode name, mnemonic, and a clone of the stack.</w:t>
      </w:r>
    </w:p>
    <w:p>
      <w:pPr>
        <w:spacing w:before="0" w:after="120" w:line="360" w:lineRule="auto"/>
        <w:jc w:val="both"/>
      </w:pPr>
      <w:r>
        <w:rPr>
          <w:rFonts w:ascii="Times New Roman" w:hAnsi="Times New Roman"/>
          <w:b w:val="0"/>
          <w:i w:val="0"/>
          <w:color w:val="222222"/>
          <w:sz w:val="24"/>
        </w:rPr>
        <w:t>2. The instruction is executed, mutating the internal stack.</w:t>
      </w:r>
    </w:p>
    <w:p>
      <w:pPr>
        <w:spacing w:before="0" w:after="120" w:line="360" w:lineRule="auto"/>
        <w:jc w:val="both"/>
      </w:pPr>
      <w:r>
        <w:rPr>
          <w:rFonts w:ascii="Times New Roman" w:hAnsi="Times New Roman"/>
          <w:b w:val="0"/>
          <w:i w:val="0"/>
          <w:color w:val="222222"/>
          <w:sz w:val="24"/>
        </w:rPr>
        <w:t>3. The snapshot is appended to the execution history vector.</w:t>
      </w:r>
    </w:p>
    <w:p>
      <w:pPr>
        <w:spacing w:before="0" w:after="120" w:line="360" w:lineRule="auto"/>
        <w:jc w:val="both"/>
      </w:pPr>
      <w:r>
        <w:rPr>
          <w:rFonts w:ascii="Times New Roman" w:hAnsi="Times New Roman"/>
          <w:b w:val="0"/>
          <w:i w:val="0"/>
          <w:color w:val="222222"/>
          <w:sz w:val="24"/>
        </w:rPr>
        <w:t>4. If a division by zero or stack underflow occurs, the VM records the fault status and terminates execution cleanly.</w:t>
      </w:r>
    </w:p>
    <w:p>
      <w:pPr>
        <w:keepNext/>
        <w:spacing w:before="280" w:after="80"/>
      </w:pPr>
      <w:r>
        <w:rPr>
          <w:rFonts w:ascii="Times New Roman" w:hAnsi="Times New Roman"/>
          <w:b/>
          <w:color w:val="1E293B"/>
          <w:sz w:val="27"/>
        </w:rPr>
        <w:t>6.5 Interactive Visual Feedback &amp; State Dispatch Pipeline</w:t>
      </w:r>
    </w:p>
    <w:p>
      <w:pPr>
        <w:spacing w:before="0" w:after="120" w:line="360" w:lineRule="auto"/>
        <w:jc w:val="both"/>
      </w:pPr>
      <w:r>
        <w:rPr>
          <w:rFonts w:ascii="Times New Roman" w:hAnsi="Times New Roman"/>
          <w:b w:val="0"/>
          <w:i w:val="0"/>
          <w:color w:val="222222"/>
          <w:sz w:val="24"/>
        </w:rPr>
        <w:t>The compilation payload (tokens, AST with 2D coordinates, bytecode, execution trace, and final result) is serialized to JSON and returned to Python. The GUI decodes the JSON and dispatches data to the three visualizer tabs:</w:t>
      </w:r>
    </w:p>
    <w:p>
      <w:pPr>
        <w:spacing w:before="0" w:after="120" w:line="360" w:lineRule="auto"/>
        <w:jc w:val="both"/>
      </w:pPr>
      <w:r>
        <w:rPr>
          <w:rFonts w:ascii="Times New Roman" w:hAnsi="Times New Roman"/>
          <w:b w:val="0"/>
          <w:i w:val="0"/>
          <w:color w:val="222222"/>
          <w:sz w:val="24"/>
        </w:rPr>
        <w:t>• Tab 1 (Bytecode &amp; Stepper): Populates the instruction table, resets the VM stepper to cycle 0, and updates the stack visualizer.</w:t>
      </w:r>
    </w:p>
    <w:p>
      <w:pPr>
        <w:spacing w:before="0" w:after="120" w:line="360" w:lineRule="auto"/>
        <w:jc w:val="both"/>
      </w:pPr>
      <w:r>
        <w:rPr>
          <w:rFonts w:ascii="Times New Roman" w:hAnsi="Times New Roman"/>
          <w:b w:val="0"/>
          <w:i w:val="0"/>
          <w:color w:val="222222"/>
          <w:sz w:val="24"/>
        </w:rPr>
        <w:t>• Tab 2 (Syntax Tree): Clears the QGraphicsScene, renders the AST nodes at their precalculated (x, y) coordinates, connects parent-child nodes with smooth antialiased lines, and auto-centers the viewport.</w:t>
      </w:r>
    </w:p>
    <w:p>
      <w:pPr>
        <w:spacing w:before="0" w:after="120" w:line="360" w:lineRule="auto"/>
        <w:jc w:val="both"/>
      </w:pPr>
      <w:r>
        <w:rPr>
          <w:rFonts w:ascii="Times New Roman" w:hAnsi="Times New Roman"/>
          <w:b w:val="0"/>
          <w:i w:val="0"/>
          <w:color w:val="222222"/>
          <w:sz w:val="24"/>
        </w:rPr>
        <w:t>• Tab 3 (Lexer Tokens): Populates a multi-column table displaying token index, kind, lexeme value, and character spans.</w:t>
      </w:r>
    </w:p>
    <w:p>
      <w:pPr>
        <w:keepNext/>
        <w:spacing w:before="440" w:after="160"/>
      </w:pPr>
      <w:r>
        <w:rPr>
          <w:rFonts w:ascii="Times New Roman" w:hAnsi="Times New Roman"/>
          <w:b/>
          <w:color w:val="0F2240"/>
          <w:sz w:val="32"/>
        </w:rPr>
        <w:t>CHAPTER 7 – RESULTS AND OUTPUT</w:t>
      </w:r>
    </w:p>
    <w:p>
      <w:pPr>
        <w:keepNext/>
        <w:spacing w:before="280" w:after="80"/>
      </w:pPr>
      <w:r>
        <w:rPr>
          <w:rFonts w:ascii="Times New Roman" w:hAnsi="Times New Roman"/>
          <w:b/>
          <w:color w:val="1E293B"/>
          <w:sz w:val="27"/>
        </w:rPr>
        <w:t>7.1 Comprehensive Test Suite</w:t>
      </w:r>
    </w:p>
    <w:p>
      <w:pPr>
        <w:spacing w:before="0" w:after="120" w:line="360" w:lineRule="auto"/>
        <w:jc w:val="both"/>
      </w:pPr>
      <w:r>
        <w:rPr>
          <w:rFonts w:ascii="Times New Roman" w:hAnsi="Times New Roman"/>
          <w:b w:val="0"/>
          <w:i w:val="0"/>
          <w:color w:val="222222"/>
          <w:sz w:val="24"/>
        </w:rPr>
        <w:t>To rigorously validate the correctness of the compiler across all operator precedences, right-associativity, unary negation, floating points, and runtime exception handling, an automated verification suite was constructed. Table 7.1 details the test cases executed.</w:t>
      </w:r>
    </w:p>
    <w:tbl>
      <w:tblPr>
        <w:tblW w:type="auto" w:w="0"/>
        <w:jc w:val="center"/>
        <w:tblLook w:firstColumn="1" w:firstRow="1" w:lastColumn="0" w:lastRow="0" w:noHBand="0" w:noVBand="1" w:val="04A0"/>
      </w:tblPr>
      <w:tblGrid>
        <w:gridCol w:w="1505"/>
        <w:gridCol w:w="1505"/>
        <w:gridCol w:w="1505"/>
        <w:gridCol w:w="1505"/>
        <w:gridCol w:w="1505"/>
        <w:gridCol w:w="1505"/>
      </w:tblGrid>
      <w:tr>
        <w:tc>
          <w:tcPr>
            <w:tcW w:type="dxa" w:w="1008"/>
            <w:tcMar>
              <w:top w:w="100" w:type="dxa"/>
              <w:bottom w:w="100" w:type="dxa"/>
              <w:left w:w="120" w:type="dxa"/>
              <w:right w:w="120" w:type="dxa"/>
            </w:tcMar>
            <w:shd w:fill="1E293B"/>
            <w:tcBorders>
              <w:top w:val="single" w:sz="6" w:space="0" w:color="0F172A"/>
              <w:bottom w:val="single" w:sz="6" w:space="0" w:color="0F172A"/>
              <w:left w:val="single" w:sz="6" w:space="0" w:color="0F172A"/>
              <w:right w:val="single" w:sz="6" w:space="0" w:color="0F172A"/>
            </w:tcBorders>
          </w:tcPr>
          <w:p>
            <w:pPr>
              <w:spacing w:before="0" w:after="0"/>
              <w:jc w:val="center"/>
            </w:pPr>
            <w:r>
              <w:rPr>
                <w:rFonts w:ascii="Times New Roman" w:hAnsi="Times New Roman"/>
                <w:b/>
                <w:color w:val="FFFFFF"/>
                <w:sz w:val="19"/>
              </w:rPr>
              <w:t>TC ID</w:t>
            </w:r>
          </w:p>
        </w:tc>
        <w:tc>
          <w:tcPr>
            <w:tcW w:type="dxa" w:w="1872"/>
            <w:tcMar>
              <w:top w:w="100" w:type="dxa"/>
              <w:bottom w:w="100" w:type="dxa"/>
              <w:left w:w="120" w:type="dxa"/>
              <w:right w:w="120" w:type="dxa"/>
            </w:tcMar>
            <w:shd w:fill="1E293B"/>
            <w:tcBorders>
              <w:top w:val="single" w:sz="6" w:space="0" w:color="0F172A"/>
              <w:bottom w:val="single" w:sz="6" w:space="0" w:color="0F172A"/>
              <w:left w:val="single" w:sz="6" w:space="0" w:color="0F172A"/>
              <w:right w:val="single" w:sz="6" w:space="0" w:color="0F172A"/>
            </w:tcBorders>
          </w:tcPr>
          <w:p>
            <w:pPr>
              <w:spacing w:before="0" w:after="0"/>
              <w:jc w:val="center"/>
            </w:pPr>
            <w:r>
              <w:rPr>
                <w:rFonts w:ascii="Times New Roman" w:hAnsi="Times New Roman"/>
                <w:b/>
                <w:color w:val="FFFFFF"/>
                <w:sz w:val="19"/>
              </w:rPr>
              <w:t>Input Expression</w:t>
            </w:r>
          </w:p>
        </w:tc>
        <w:tc>
          <w:tcPr>
            <w:tcW w:type="dxa" w:w="2304"/>
            <w:tcMar>
              <w:top w:w="100" w:type="dxa"/>
              <w:bottom w:w="100" w:type="dxa"/>
              <w:left w:w="120" w:type="dxa"/>
              <w:right w:w="120" w:type="dxa"/>
            </w:tcMar>
            <w:shd w:fill="1E293B"/>
            <w:tcBorders>
              <w:top w:val="single" w:sz="6" w:space="0" w:color="0F172A"/>
              <w:bottom w:val="single" w:sz="6" w:space="0" w:color="0F172A"/>
              <w:left w:val="single" w:sz="6" w:space="0" w:color="0F172A"/>
              <w:right w:val="single" w:sz="6" w:space="0" w:color="0F172A"/>
            </w:tcBorders>
          </w:tcPr>
          <w:p>
            <w:pPr>
              <w:spacing w:before="0" w:after="0"/>
              <w:jc w:val="center"/>
            </w:pPr>
            <w:r>
              <w:rPr>
                <w:rFonts w:ascii="Times New Roman" w:hAnsi="Times New Roman"/>
                <w:b/>
                <w:color w:val="FFFFFF"/>
                <w:sz w:val="19"/>
              </w:rPr>
              <w:t>Grammar / Feature Under Test</w:t>
            </w:r>
          </w:p>
        </w:tc>
        <w:tc>
          <w:tcPr>
            <w:tcW w:type="dxa" w:w="1296"/>
            <w:tcMar>
              <w:top w:w="100" w:type="dxa"/>
              <w:bottom w:w="100" w:type="dxa"/>
              <w:left w:w="120" w:type="dxa"/>
              <w:right w:w="120" w:type="dxa"/>
            </w:tcMar>
            <w:shd w:fill="1E293B"/>
            <w:tcBorders>
              <w:top w:val="single" w:sz="6" w:space="0" w:color="0F172A"/>
              <w:bottom w:val="single" w:sz="6" w:space="0" w:color="0F172A"/>
              <w:left w:val="single" w:sz="6" w:space="0" w:color="0F172A"/>
              <w:right w:val="single" w:sz="6" w:space="0" w:color="0F172A"/>
            </w:tcBorders>
          </w:tcPr>
          <w:p>
            <w:pPr>
              <w:spacing w:before="0" w:after="0"/>
              <w:jc w:val="center"/>
            </w:pPr>
            <w:r>
              <w:rPr>
                <w:rFonts w:ascii="Times New Roman" w:hAnsi="Times New Roman"/>
                <w:b/>
                <w:color w:val="FFFFFF"/>
                <w:sz w:val="19"/>
              </w:rPr>
              <w:t>Expected Result</w:t>
            </w:r>
          </w:p>
        </w:tc>
        <w:tc>
          <w:tcPr>
            <w:tcW w:type="dxa" w:w="2592"/>
            <w:tcMar>
              <w:top w:w="100" w:type="dxa"/>
              <w:bottom w:w="100" w:type="dxa"/>
              <w:left w:w="120" w:type="dxa"/>
              <w:right w:w="120" w:type="dxa"/>
            </w:tcMar>
            <w:shd w:fill="1E293B"/>
            <w:tcBorders>
              <w:top w:val="single" w:sz="6" w:space="0" w:color="0F172A"/>
              <w:bottom w:val="single" w:sz="6" w:space="0" w:color="0F172A"/>
              <w:left w:val="single" w:sz="6" w:space="0" w:color="0F172A"/>
              <w:right w:val="single" w:sz="6" w:space="0" w:color="0F172A"/>
            </w:tcBorders>
          </w:tcPr>
          <w:p>
            <w:pPr>
              <w:spacing w:before="0" w:after="0"/>
              <w:jc w:val="center"/>
            </w:pPr>
            <w:r>
              <w:rPr>
                <w:rFonts w:ascii="Times New Roman" w:hAnsi="Times New Roman"/>
                <w:b/>
                <w:color w:val="FFFFFF"/>
                <w:sz w:val="19"/>
              </w:rPr>
              <w:t>Bytecode Emitted</w:t>
            </w:r>
          </w:p>
        </w:tc>
        <w:tc>
          <w:tcPr>
            <w:tcW w:type="dxa" w:w="1109"/>
            <w:tcMar>
              <w:top w:w="100" w:type="dxa"/>
              <w:bottom w:w="100" w:type="dxa"/>
              <w:left w:w="120" w:type="dxa"/>
              <w:right w:w="120" w:type="dxa"/>
            </w:tcMar>
            <w:shd w:fill="1E293B"/>
            <w:tcBorders>
              <w:top w:val="single" w:sz="6" w:space="0" w:color="0F172A"/>
              <w:bottom w:val="single" w:sz="6" w:space="0" w:color="0F172A"/>
              <w:left w:val="single" w:sz="6" w:space="0" w:color="0F172A"/>
              <w:right w:val="single" w:sz="6" w:space="0" w:color="0F172A"/>
            </w:tcBorders>
          </w:tcPr>
          <w:p>
            <w:pPr>
              <w:spacing w:before="0" w:after="0"/>
              <w:jc w:val="center"/>
            </w:pPr>
            <w:r>
              <w:rPr>
                <w:rFonts w:ascii="Times New Roman" w:hAnsi="Times New Roman"/>
                <w:b/>
                <w:color w:val="FFFFFF"/>
                <w:sz w:val="19"/>
              </w:rPr>
              <w:t>Test Status</w:t>
            </w:r>
          </w:p>
        </w:tc>
      </w:tr>
      <w:tr>
        <w:tc>
          <w:tcPr>
            <w:tcW w:type="dxa" w:w="1008"/>
            <w:tcMar>
              <w:top w:w="80" w:type="dxa"/>
              <w:bottom w:w="80" w:type="dxa"/>
              <w:left w:w="100" w:type="dxa"/>
              <w:right w:w="100" w:type="dxa"/>
            </w:tcMar>
            <w:shd w:fill="FFFFFF"/>
            <w:tcBorders>
              <w:top w:val="single" w:sz="4" w:space="0" w:color="E2E8F0"/>
              <w:bottom w:val="single" w:sz="4" w:space="0" w:color="E2E8F0"/>
              <w:left w:val="single" w:sz="4" w:space="0" w:color="E2E8F0"/>
              <w:right w:val="single" w:sz="4" w:space="0" w:color="E2E8F0"/>
            </w:tcBorders>
          </w:tcPr>
          <w:p>
            <w:pPr>
              <w:spacing w:before="0" w:after="0" w:line="276" w:lineRule="auto"/>
              <w:jc w:val="left"/>
            </w:pPr>
            <w:r>
              <w:rPr>
                <w:rFonts w:ascii="Times New Roman" w:hAnsi="Times New Roman"/>
                <w:color w:val="1E293B"/>
                <w:sz w:val="18"/>
              </w:rPr>
              <w:t>TC01</w:t>
            </w:r>
          </w:p>
        </w:tc>
        <w:tc>
          <w:tcPr>
            <w:tcW w:type="dxa" w:w="1872"/>
            <w:tcMar>
              <w:top w:w="80" w:type="dxa"/>
              <w:bottom w:w="80" w:type="dxa"/>
              <w:left w:w="100" w:type="dxa"/>
              <w:right w:w="100" w:type="dxa"/>
            </w:tcMar>
            <w:shd w:fill="FFFFFF"/>
            <w:tcBorders>
              <w:top w:val="single" w:sz="4" w:space="0" w:color="E2E8F0"/>
              <w:bottom w:val="single" w:sz="4" w:space="0" w:color="E2E8F0"/>
              <w:left w:val="single" w:sz="4" w:space="0" w:color="E2E8F0"/>
              <w:right w:val="single" w:sz="4" w:space="0" w:color="E2E8F0"/>
            </w:tcBorders>
          </w:tcPr>
          <w:p>
            <w:pPr>
              <w:spacing w:before="0" w:after="0" w:line="276" w:lineRule="auto"/>
              <w:jc w:val="left"/>
            </w:pPr>
            <w:r>
              <w:rPr>
                <w:rFonts w:ascii="Times New Roman" w:hAnsi="Times New Roman"/>
                <w:color w:val="1E293B"/>
                <w:sz w:val="18"/>
              </w:rPr>
              <w:t>3 + 4 * 2</w:t>
            </w:r>
          </w:p>
        </w:tc>
        <w:tc>
          <w:tcPr>
            <w:tcW w:type="dxa" w:w="2304"/>
            <w:tcMar>
              <w:top w:w="80" w:type="dxa"/>
              <w:bottom w:w="80" w:type="dxa"/>
              <w:left w:w="100" w:type="dxa"/>
              <w:right w:w="100" w:type="dxa"/>
            </w:tcMar>
            <w:shd w:fill="FFFFFF"/>
            <w:tcBorders>
              <w:top w:val="single" w:sz="4" w:space="0" w:color="E2E8F0"/>
              <w:bottom w:val="single" w:sz="4" w:space="0" w:color="E2E8F0"/>
              <w:left w:val="single" w:sz="4" w:space="0" w:color="E2E8F0"/>
              <w:right w:val="single" w:sz="4" w:space="0" w:color="E2E8F0"/>
            </w:tcBorders>
          </w:tcPr>
          <w:p>
            <w:pPr>
              <w:spacing w:before="0" w:after="0" w:line="276" w:lineRule="auto"/>
              <w:jc w:val="left"/>
            </w:pPr>
            <w:r>
              <w:rPr>
                <w:rFonts w:ascii="Times New Roman" w:hAnsi="Times New Roman"/>
                <w:color w:val="1E293B"/>
                <w:sz w:val="18"/>
              </w:rPr>
              <w:t>Multiplication Precedence over Addition</w:t>
            </w:r>
          </w:p>
        </w:tc>
        <w:tc>
          <w:tcPr>
            <w:tcW w:type="dxa" w:w="1296"/>
            <w:tcMar>
              <w:top w:w="80" w:type="dxa"/>
              <w:bottom w:w="80" w:type="dxa"/>
              <w:left w:w="100" w:type="dxa"/>
              <w:right w:w="100" w:type="dxa"/>
            </w:tcMar>
            <w:shd w:fill="FFFFFF"/>
            <w:tcBorders>
              <w:top w:val="single" w:sz="4" w:space="0" w:color="E2E8F0"/>
              <w:bottom w:val="single" w:sz="4" w:space="0" w:color="E2E8F0"/>
              <w:left w:val="single" w:sz="4" w:space="0" w:color="E2E8F0"/>
              <w:right w:val="single" w:sz="4" w:space="0" w:color="E2E8F0"/>
            </w:tcBorders>
          </w:tcPr>
          <w:p>
            <w:pPr>
              <w:spacing w:before="0" w:after="0" w:line="276" w:lineRule="auto"/>
              <w:jc w:val="left"/>
            </w:pPr>
            <w:r>
              <w:rPr>
                <w:rFonts w:ascii="Times New Roman" w:hAnsi="Times New Roman"/>
                <w:color w:val="1E293B"/>
                <w:sz w:val="18"/>
              </w:rPr>
              <w:t>11.0</w:t>
            </w:r>
          </w:p>
        </w:tc>
        <w:tc>
          <w:tcPr>
            <w:tcW w:type="dxa" w:w="2592"/>
            <w:tcMar>
              <w:top w:w="80" w:type="dxa"/>
              <w:bottom w:w="80" w:type="dxa"/>
              <w:left w:w="100" w:type="dxa"/>
              <w:right w:w="100" w:type="dxa"/>
            </w:tcMar>
            <w:shd w:fill="FFFFFF"/>
            <w:tcBorders>
              <w:top w:val="single" w:sz="4" w:space="0" w:color="E2E8F0"/>
              <w:bottom w:val="single" w:sz="4" w:space="0" w:color="E2E8F0"/>
              <w:left w:val="single" w:sz="4" w:space="0" w:color="E2E8F0"/>
              <w:right w:val="single" w:sz="4" w:space="0" w:color="E2E8F0"/>
            </w:tcBorders>
          </w:tcPr>
          <w:p>
            <w:pPr>
              <w:spacing w:before="0" w:after="0" w:line="276" w:lineRule="auto"/>
              <w:jc w:val="left"/>
            </w:pPr>
            <w:r>
              <w:rPr>
                <w:rFonts w:ascii="Times New Roman" w:hAnsi="Times New Roman"/>
                <w:color w:val="1E293B"/>
                <w:sz w:val="18"/>
              </w:rPr>
              <w:t>PUSH 3, PUSH 4, PUSH 2, MUL, ADD, HALT</w:t>
            </w:r>
          </w:p>
        </w:tc>
        <w:tc>
          <w:tcPr>
            <w:tcW w:type="dxa" w:w="1109"/>
            <w:tcMar>
              <w:top w:w="80" w:type="dxa"/>
              <w:bottom w:w="80" w:type="dxa"/>
              <w:left w:w="100" w:type="dxa"/>
              <w:right w:w="100" w:type="dxa"/>
            </w:tcMar>
            <w:shd w:fill="FFFFFF"/>
            <w:tcBorders>
              <w:top w:val="single" w:sz="4" w:space="0" w:color="E2E8F0"/>
              <w:bottom w:val="single" w:sz="4" w:space="0" w:color="E2E8F0"/>
              <w:left w:val="single" w:sz="4" w:space="0" w:color="E2E8F0"/>
              <w:right w:val="single" w:sz="4" w:space="0" w:color="E2E8F0"/>
            </w:tcBorders>
          </w:tcPr>
          <w:p>
            <w:pPr>
              <w:spacing w:before="0" w:after="0" w:line="276" w:lineRule="auto"/>
              <w:jc w:val="left"/>
            </w:pPr>
            <w:r>
              <w:rPr>
                <w:rFonts w:ascii="Times New Roman" w:hAnsi="Times New Roman"/>
                <w:color w:val="1E293B"/>
                <w:sz w:val="18"/>
              </w:rPr>
              <w:t>PASSED</w:t>
            </w:r>
          </w:p>
        </w:tc>
      </w:tr>
      <w:tr>
        <w:tc>
          <w:tcPr>
            <w:tcW w:type="dxa" w:w="1008"/>
            <w:tcMar>
              <w:top w:w="80" w:type="dxa"/>
              <w:bottom w:w="80" w:type="dxa"/>
              <w:left w:w="100" w:type="dxa"/>
              <w:right w:w="100" w:type="dxa"/>
            </w:tcMar>
            <w:shd w:fill="F8FAFC"/>
            <w:tcBorders>
              <w:top w:val="single" w:sz="4" w:space="0" w:color="E2E8F0"/>
              <w:bottom w:val="single" w:sz="4" w:space="0" w:color="E2E8F0"/>
              <w:left w:val="single" w:sz="4" w:space="0" w:color="E2E8F0"/>
              <w:right w:val="single" w:sz="4" w:space="0" w:color="E2E8F0"/>
            </w:tcBorders>
          </w:tcPr>
          <w:p>
            <w:pPr>
              <w:spacing w:before="0" w:after="0" w:line="276" w:lineRule="auto"/>
              <w:jc w:val="left"/>
            </w:pPr>
            <w:r>
              <w:rPr>
                <w:rFonts w:ascii="Times New Roman" w:hAnsi="Times New Roman"/>
                <w:color w:val="1E293B"/>
                <w:sz w:val="18"/>
              </w:rPr>
              <w:t>TC02</w:t>
            </w:r>
          </w:p>
        </w:tc>
        <w:tc>
          <w:tcPr>
            <w:tcW w:type="dxa" w:w="1872"/>
            <w:tcMar>
              <w:top w:w="80" w:type="dxa"/>
              <w:bottom w:w="80" w:type="dxa"/>
              <w:left w:w="100" w:type="dxa"/>
              <w:right w:w="100" w:type="dxa"/>
            </w:tcMar>
            <w:shd w:fill="F8FAFC"/>
            <w:tcBorders>
              <w:top w:val="single" w:sz="4" w:space="0" w:color="E2E8F0"/>
              <w:bottom w:val="single" w:sz="4" w:space="0" w:color="E2E8F0"/>
              <w:left w:val="single" w:sz="4" w:space="0" w:color="E2E8F0"/>
              <w:right w:val="single" w:sz="4" w:space="0" w:color="E2E8F0"/>
            </w:tcBorders>
          </w:tcPr>
          <w:p>
            <w:pPr>
              <w:spacing w:before="0" w:after="0" w:line="276" w:lineRule="auto"/>
              <w:jc w:val="left"/>
            </w:pPr>
            <w:r>
              <w:rPr>
                <w:rFonts w:ascii="Times New Roman" w:hAnsi="Times New Roman"/>
                <w:color w:val="1E293B"/>
                <w:sz w:val="18"/>
              </w:rPr>
              <w:t>(3 + 4) * 2</w:t>
            </w:r>
          </w:p>
        </w:tc>
        <w:tc>
          <w:tcPr>
            <w:tcW w:type="dxa" w:w="2304"/>
            <w:tcMar>
              <w:top w:w="80" w:type="dxa"/>
              <w:bottom w:w="80" w:type="dxa"/>
              <w:left w:w="100" w:type="dxa"/>
              <w:right w:w="100" w:type="dxa"/>
            </w:tcMar>
            <w:shd w:fill="F8FAFC"/>
            <w:tcBorders>
              <w:top w:val="single" w:sz="4" w:space="0" w:color="E2E8F0"/>
              <w:bottom w:val="single" w:sz="4" w:space="0" w:color="E2E8F0"/>
              <w:left w:val="single" w:sz="4" w:space="0" w:color="E2E8F0"/>
              <w:right w:val="single" w:sz="4" w:space="0" w:color="E2E8F0"/>
            </w:tcBorders>
          </w:tcPr>
          <w:p>
            <w:pPr>
              <w:spacing w:before="0" w:after="0" w:line="276" w:lineRule="auto"/>
              <w:jc w:val="left"/>
            </w:pPr>
            <w:r>
              <w:rPr>
                <w:rFonts w:ascii="Times New Roman" w:hAnsi="Times New Roman"/>
                <w:color w:val="1E293B"/>
                <w:sz w:val="18"/>
              </w:rPr>
              <w:t>Parenthetical Precedence Override</w:t>
            </w:r>
          </w:p>
        </w:tc>
        <w:tc>
          <w:tcPr>
            <w:tcW w:type="dxa" w:w="1296"/>
            <w:tcMar>
              <w:top w:w="80" w:type="dxa"/>
              <w:bottom w:w="80" w:type="dxa"/>
              <w:left w:w="100" w:type="dxa"/>
              <w:right w:w="100" w:type="dxa"/>
            </w:tcMar>
            <w:shd w:fill="F8FAFC"/>
            <w:tcBorders>
              <w:top w:val="single" w:sz="4" w:space="0" w:color="E2E8F0"/>
              <w:bottom w:val="single" w:sz="4" w:space="0" w:color="E2E8F0"/>
              <w:left w:val="single" w:sz="4" w:space="0" w:color="E2E8F0"/>
              <w:right w:val="single" w:sz="4" w:space="0" w:color="E2E8F0"/>
            </w:tcBorders>
          </w:tcPr>
          <w:p>
            <w:pPr>
              <w:spacing w:before="0" w:after="0" w:line="276" w:lineRule="auto"/>
              <w:jc w:val="left"/>
            </w:pPr>
            <w:r>
              <w:rPr>
                <w:rFonts w:ascii="Times New Roman" w:hAnsi="Times New Roman"/>
                <w:color w:val="1E293B"/>
                <w:sz w:val="18"/>
              </w:rPr>
              <w:t>14.0</w:t>
            </w:r>
          </w:p>
        </w:tc>
        <w:tc>
          <w:tcPr>
            <w:tcW w:type="dxa" w:w="2592"/>
            <w:tcMar>
              <w:top w:w="80" w:type="dxa"/>
              <w:bottom w:w="80" w:type="dxa"/>
              <w:left w:w="100" w:type="dxa"/>
              <w:right w:w="100" w:type="dxa"/>
            </w:tcMar>
            <w:shd w:fill="F8FAFC"/>
            <w:tcBorders>
              <w:top w:val="single" w:sz="4" w:space="0" w:color="E2E8F0"/>
              <w:bottom w:val="single" w:sz="4" w:space="0" w:color="E2E8F0"/>
              <w:left w:val="single" w:sz="4" w:space="0" w:color="E2E8F0"/>
              <w:right w:val="single" w:sz="4" w:space="0" w:color="E2E8F0"/>
            </w:tcBorders>
          </w:tcPr>
          <w:p>
            <w:pPr>
              <w:spacing w:before="0" w:after="0" w:line="276" w:lineRule="auto"/>
              <w:jc w:val="left"/>
            </w:pPr>
            <w:r>
              <w:rPr>
                <w:rFonts w:ascii="Times New Roman" w:hAnsi="Times New Roman"/>
                <w:color w:val="1E293B"/>
                <w:sz w:val="18"/>
              </w:rPr>
              <w:t>PUSH 3, PUSH 4, ADD, PUSH 2, MUL, HALT</w:t>
            </w:r>
          </w:p>
        </w:tc>
        <w:tc>
          <w:tcPr>
            <w:tcW w:type="dxa" w:w="1109"/>
            <w:tcMar>
              <w:top w:w="80" w:type="dxa"/>
              <w:bottom w:w="80" w:type="dxa"/>
              <w:left w:w="100" w:type="dxa"/>
              <w:right w:w="100" w:type="dxa"/>
            </w:tcMar>
            <w:shd w:fill="F8FAFC"/>
            <w:tcBorders>
              <w:top w:val="single" w:sz="4" w:space="0" w:color="E2E8F0"/>
              <w:bottom w:val="single" w:sz="4" w:space="0" w:color="E2E8F0"/>
              <w:left w:val="single" w:sz="4" w:space="0" w:color="E2E8F0"/>
              <w:right w:val="single" w:sz="4" w:space="0" w:color="E2E8F0"/>
            </w:tcBorders>
          </w:tcPr>
          <w:p>
            <w:pPr>
              <w:spacing w:before="0" w:after="0" w:line="276" w:lineRule="auto"/>
              <w:jc w:val="left"/>
            </w:pPr>
            <w:r>
              <w:rPr>
                <w:rFonts w:ascii="Times New Roman" w:hAnsi="Times New Roman"/>
                <w:color w:val="1E293B"/>
                <w:sz w:val="18"/>
              </w:rPr>
              <w:t>PASSED</w:t>
            </w:r>
          </w:p>
        </w:tc>
      </w:tr>
      <w:tr>
        <w:tc>
          <w:tcPr>
            <w:tcW w:type="dxa" w:w="1008"/>
            <w:tcMar>
              <w:top w:w="80" w:type="dxa"/>
              <w:bottom w:w="80" w:type="dxa"/>
              <w:left w:w="100" w:type="dxa"/>
              <w:right w:w="100" w:type="dxa"/>
            </w:tcMar>
            <w:shd w:fill="FFFFFF"/>
            <w:tcBorders>
              <w:top w:val="single" w:sz="4" w:space="0" w:color="E2E8F0"/>
              <w:bottom w:val="single" w:sz="4" w:space="0" w:color="E2E8F0"/>
              <w:left w:val="single" w:sz="4" w:space="0" w:color="E2E8F0"/>
              <w:right w:val="single" w:sz="4" w:space="0" w:color="E2E8F0"/>
            </w:tcBorders>
          </w:tcPr>
          <w:p>
            <w:pPr>
              <w:spacing w:before="0" w:after="0" w:line="276" w:lineRule="auto"/>
              <w:jc w:val="left"/>
            </w:pPr>
            <w:r>
              <w:rPr>
                <w:rFonts w:ascii="Times New Roman" w:hAnsi="Times New Roman"/>
                <w:color w:val="1E293B"/>
                <w:sz w:val="18"/>
              </w:rPr>
              <w:t>TC03</w:t>
            </w:r>
          </w:p>
        </w:tc>
        <w:tc>
          <w:tcPr>
            <w:tcW w:type="dxa" w:w="1872"/>
            <w:tcMar>
              <w:top w:w="80" w:type="dxa"/>
              <w:bottom w:w="80" w:type="dxa"/>
              <w:left w:w="100" w:type="dxa"/>
              <w:right w:w="100" w:type="dxa"/>
            </w:tcMar>
            <w:shd w:fill="FFFFFF"/>
            <w:tcBorders>
              <w:top w:val="single" w:sz="4" w:space="0" w:color="E2E8F0"/>
              <w:bottom w:val="single" w:sz="4" w:space="0" w:color="E2E8F0"/>
              <w:left w:val="single" w:sz="4" w:space="0" w:color="E2E8F0"/>
              <w:right w:val="single" w:sz="4" w:space="0" w:color="E2E8F0"/>
            </w:tcBorders>
          </w:tcPr>
          <w:p>
            <w:pPr>
              <w:spacing w:before="0" w:after="0" w:line="276" w:lineRule="auto"/>
              <w:jc w:val="left"/>
            </w:pPr>
            <w:r>
              <w:rPr>
                <w:rFonts w:ascii="Times New Roman" w:hAnsi="Times New Roman"/>
                <w:color w:val="1E293B"/>
                <w:sz w:val="18"/>
              </w:rPr>
              <w:t>2 ^ 3 ^ 2</w:t>
            </w:r>
          </w:p>
        </w:tc>
        <w:tc>
          <w:tcPr>
            <w:tcW w:type="dxa" w:w="2304"/>
            <w:tcMar>
              <w:top w:w="80" w:type="dxa"/>
              <w:bottom w:w="80" w:type="dxa"/>
              <w:left w:w="100" w:type="dxa"/>
              <w:right w:w="100" w:type="dxa"/>
            </w:tcMar>
            <w:shd w:fill="FFFFFF"/>
            <w:tcBorders>
              <w:top w:val="single" w:sz="4" w:space="0" w:color="E2E8F0"/>
              <w:bottom w:val="single" w:sz="4" w:space="0" w:color="E2E8F0"/>
              <w:left w:val="single" w:sz="4" w:space="0" w:color="E2E8F0"/>
              <w:right w:val="single" w:sz="4" w:space="0" w:color="E2E8F0"/>
            </w:tcBorders>
          </w:tcPr>
          <w:p>
            <w:pPr>
              <w:spacing w:before="0" w:after="0" w:line="276" w:lineRule="auto"/>
              <w:jc w:val="left"/>
            </w:pPr>
            <w:r>
              <w:rPr>
                <w:rFonts w:ascii="Times New Roman" w:hAnsi="Times New Roman"/>
                <w:color w:val="1E293B"/>
                <w:sz w:val="18"/>
              </w:rPr>
              <w:t>Right-Associative Exponentiation (2^(3^2))</w:t>
            </w:r>
          </w:p>
        </w:tc>
        <w:tc>
          <w:tcPr>
            <w:tcW w:type="dxa" w:w="1296"/>
            <w:tcMar>
              <w:top w:w="80" w:type="dxa"/>
              <w:bottom w:w="80" w:type="dxa"/>
              <w:left w:w="100" w:type="dxa"/>
              <w:right w:w="100" w:type="dxa"/>
            </w:tcMar>
            <w:shd w:fill="FFFFFF"/>
            <w:tcBorders>
              <w:top w:val="single" w:sz="4" w:space="0" w:color="E2E8F0"/>
              <w:bottom w:val="single" w:sz="4" w:space="0" w:color="E2E8F0"/>
              <w:left w:val="single" w:sz="4" w:space="0" w:color="E2E8F0"/>
              <w:right w:val="single" w:sz="4" w:space="0" w:color="E2E8F0"/>
            </w:tcBorders>
          </w:tcPr>
          <w:p>
            <w:pPr>
              <w:spacing w:before="0" w:after="0" w:line="276" w:lineRule="auto"/>
              <w:jc w:val="left"/>
            </w:pPr>
            <w:r>
              <w:rPr>
                <w:rFonts w:ascii="Times New Roman" w:hAnsi="Times New Roman"/>
                <w:color w:val="1E293B"/>
                <w:sz w:val="18"/>
              </w:rPr>
              <w:t>512.0</w:t>
            </w:r>
          </w:p>
        </w:tc>
        <w:tc>
          <w:tcPr>
            <w:tcW w:type="dxa" w:w="2592"/>
            <w:tcMar>
              <w:top w:w="80" w:type="dxa"/>
              <w:bottom w:w="80" w:type="dxa"/>
              <w:left w:w="100" w:type="dxa"/>
              <w:right w:w="100" w:type="dxa"/>
            </w:tcMar>
            <w:shd w:fill="FFFFFF"/>
            <w:tcBorders>
              <w:top w:val="single" w:sz="4" w:space="0" w:color="E2E8F0"/>
              <w:bottom w:val="single" w:sz="4" w:space="0" w:color="E2E8F0"/>
              <w:left w:val="single" w:sz="4" w:space="0" w:color="E2E8F0"/>
              <w:right w:val="single" w:sz="4" w:space="0" w:color="E2E8F0"/>
            </w:tcBorders>
          </w:tcPr>
          <w:p>
            <w:pPr>
              <w:spacing w:before="0" w:after="0" w:line="276" w:lineRule="auto"/>
              <w:jc w:val="left"/>
            </w:pPr>
            <w:r>
              <w:rPr>
                <w:rFonts w:ascii="Times New Roman" w:hAnsi="Times New Roman"/>
                <w:color w:val="1E293B"/>
                <w:sz w:val="18"/>
              </w:rPr>
              <w:t>PUSH 2, PUSH 3, PUSH 2, POW, POW, HALT</w:t>
            </w:r>
          </w:p>
        </w:tc>
        <w:tc>
          <w:tcPr>
            <w:tcW w:type="dxa" w:w="1109"/>
            <w:tcMar>
              <w:top w:w="80" w:type="dxa"/>
              <w:bottom w:w="80" w:type="dxa"/>
              <w:left w:w="100" w:type="dxa"/>
              <w:right w:w="100" w:type="dxa"/>
            </w:tcMar>
            <w:shd w:fill="FFFFFF"/>
            <w:tcBorders>
              <w:top w:val="single" w:sz="4" w:space="0" w:color="E2E8F0"/>
              <w:bottom w:val="single" w:sz="4" w:space="0" w:color="E2E8F0"/>
              <w:left w:val="single" w:sz="4" w:space="0" w:color="E2E8F0"/>
              <w:right w:val="single" w:sz="4" w:space="0" w:color="E2E8F0"/>
            </w:tcBorders>
          </w:tcPr>
          <w:p>
            <w:pPr>
              <w:spacing w:before="0" w:after="0" w:line="276" w:lineRule="auto"/>
              <w:jc w:val="left"/>
            </w:pPr>
            <w:r>
              <w:rPr>
                <w:rFonts w:ascii="Times New Roman" w:hAnsi="Times New Roman"/>
                <w:color w:val="1E293B"/>
                <w:sz w:val="18"/>
              </w:rPr>
              <w:t>PASSED</w:t>
            </w:r>
          </w:p>
        </w:tc>
      </w:tr>
      <w:tr>
        <w:tc>
          <w:tcPr>
            <w:tcW w:type="dxa" w:w="1008"/>
            <w:tcMar>
              <w:top w:w="80" w:type="dxa"/>
              <w:bottom w:w="80" w:type="dxa"/>
              <w:left w:w="100" w:type="dxa"/>
              <w:right w:w="100" w:type="dxa"/>
            </w:tcMar>
            <w:shd w:fill="F8FAFC"/>
            <w:tcBorders>
              <w:top w:val="single" w:sz="4" w:space="0" w:color="E2E8F0"/>
              <w:bottom w:val="single" w:sz="4" w:space="0" w:color="E2E8F0"/>
              <w:left w:val="single" w:sz="4" w:space="0" w:color="E2E8F0"/>
              <w:right w:val="single" w:sz="4" w:space="0" w:color="E2E8F0"/>
            </w:tcBorders>
          </w:tcPr>
          <w:p>
            <w:pPr>
              <w:spacing w:before="0" w:after="0" w:line="276" w:lineRule="auto"/>
              <w:jc w:val="left"/>
            </w:pPr>
            <w:r>
              <w:rPr>
                <w:rFonts w:ascii="Times New Roman" w:hAnsi="Times New Roman"/>
                <w:color w:val="1E293B"/>
                <w:sz w:val="18"/>
              </w:rPr>
              <w:t>TC04</w:t>
            </w:r>
          </w:p>
        </w:tc>
        <w:tc>
          <w:tcPr>
            <w:tcW w:type="dxa" w:w="1872"/>
            <w:tcMar>
              <w:top w:w="80" w:type="dxa"/>
              <w:bottom w:w="80" w:type="dxa"/>
              <w:left w:w="100" w:type="dxa"/>
              <w:right w:w="100" w:type="dxa"/>
            </w:tcMar>
            <w:shd w:fill="F8FAFC"/>
            <w:tcBorders>
              <w:top w:val="single" w:sz="4" w:space="0" w:color="E2E8F0"/>
              <w:bottom w:val="single" w:sz="4" w:space="0" w:color="E2E8F0"/>
              <w:left w:val="single" w:sz="4" w:space="0" w:color="E2E8F0"/>
              <w:right w:val="single" w:sz="4" w:space="0" w:color="E2E8F0"/>
            </w:tcBorders>
          </w:tcPr>
          <w:p>
            <w:pPr>
              <w:spacing w:before="0" w:after="0" w:line="276" w:lineRule="auto"/>
              <w:jc w:val="left"/>
            </w:pPr>
            <w:r>
              <w:rPr>
                <w:rFonts w:ascii="Times New Roman" w:hAnsi="Times New Roman"/>
                <w:color w:val="1E293B"/>
                <w:sz w:val="18"/>
              </w:rPr>
              <w:t>-5 + 10</w:t>
            </w:r>
          </w:p>
        </w:tc>
        <w:tc>
          <w:tcPr>
            <w:tcW w:type="dxa" w:w="2304"/>
            <w:tcMar>
              <w:top w:w="80" w:type="dxa"/>
              <w:bottom w:w="80" w:type="dxa"/>
              <w:left w:w="100" w:type="dxa"/>
              <w:right w:w="100" w:type="dxa"/>
            </w:tcMar>
            <w:shd w:fill="F8FAFC"/>
            <w:tcBorders>
              <w:top w:val="single" w:sz="4" w:space="0" w:color="E2E8F0"/>
              <w:bottom w:val="single" w:sz="4" w:space="0" w:color="E2E8F0"/>
              <w:left w:val="single" w:sz="4" w:space="0" w:color="E2E8F0"/>
              <w:right w:val="single" w:sz="4" w:space="0" w:color="E2E8F0"/>
            </w:tcBorders>
          </w:tcPr>
          <w:p>
            <w:pPr>
              <w:spacing w:before="0" w:after="0" w:line="276" w:lineRule="auto"/>
              <w:jc w:val="left"/>
            </w:pPr>
            <w:r>
              <w:rPr>
                <w:rFonts w:ascii="Times New Roman" w:hAnsi="Times New Roman"/>
                <w:color w:val="1E293B"/>
                <w:sz w:val="18"/>
              </w:rPr>
              <w:t>Prefix Unary Negation on Negative Literal</w:t>
            </w:r>
          </w:p>
        </w:tc>
        <w:tc>
          <w:tcPr>
            <w:tcW w:type="dxa" w:w="1296"/>
            <w:tcMar>
              <w:top w:w="80" w:type="dxa"/>
              <w:bottom w:w="80" w:type="dxa"/>
              <w:left w:w="100" w:type="dxa"/>
              <w:right w:w="100" w:type="dxa"/>
            </w:tcMar>
            <w:shd w:fill="F8FAFC"/>
            <w:tcBorders>
              <w:top w:val="single" w:sz="4" w:space="0" w:color="E2E8F0"/>
              <w:bottom w:val="single" w:sz="4" w:space="0" w:color="E2E8F0"/>
              <w:left w:val="single" w:sz="4" w:space="0" w:color="E2E8F0"/>
              <w:right w:val="single" w:sz="4" w:space="0" w:color="E2E8F0"/>
            </w:tcBorders>
          </w:tcPr>
          <w:p>
            <w:pPr>
              <w:spacing w:before="0" w:after="0" w:line="276" w:lineRule="auto"/>
              <w:jc w:val="left"/>
            </w:pPr>
            <w:r>
              <w:rPr>
                <w:rFonts w:ascii="Times New Roman" w:hAnsi="Times New Roman"/>
                <w:color w:val="1E293B"/>
                <w:sz w:val="18"/>
              </w:rPr>
              <w:t>5.0</w:t>
            </w:r>
          </w:p>
        </w:tc>
        <w:tc>
          <w:tcPr>
            <w:tcW w:type="dxa" w:w="2592"/>
            <w:tcMar>
              <w:top w:w="80" w:type="dxa"/>
              <w:bottom w:w="80" w:type="dxa"/>
              <w:left w:w="100" w:type="dxa"/>
              <w:right w:w="100" w:type="dxa"/>
            </w:tcMar>
            <w:shd w:fill="F8FAFC"/>
            <w:tcBorders>
              <w:top w:val="single" w:sz="4" w:space="0" w:color="E2E8F0"/>
              <w:bottom w:val="single" w:sz="4" w:space="0" w:color="E2E8F0"/>
              <w:left w:val="single" w:sz="4" w:space="0" w:color="E2E8F0"/>
              <w:right w:val="single" w:sz="4" w:space="0" w:color="E2E8F0"/>
            </w:tcBorders>
          </w:tcPr>
          <w:p>
            <w:pPr>
              <w:spacing w:before="0" w:after="0" w:line="276" w:lineRule="auto"/>
              <w:jc w:val="left"/>
            </w:pPr>
            <w:r>
              <w:rPr>
                <w:rFonts w:ascii="Times New Roman" w:hAnsi="Times New Roman"/>
                <w:color w:val="1E293B"/>
                <w:sz w:val="18"/>
              </w:rPr>
              <w:t>PUSH 5, NEG, PUSH 10, ADD, HALT</w:t>
            </w:r>
          </w:p>
        </w:tc>
        <w:tc>
          <w:tcPr>
            <w:tcW w:type="dxa" w:w="1109"/>
            <w:tcMar>
              <w:top w:w="80" w:type="dxa"/>
              <w:bottom w:w="80" w:type="dxa"/>
              <w:left w:w="100" w:type="dxa"/>
              <w:right w:w="100" w:type="dxa"/>
            </w:tcMar>
            <w:shd w:fill="F8FAFC"/>
            <w:tcBorders>
              <w:top w:val="single" w:sz="4" w:space="0" w:color="E2E8F0"/>
              <w:bottom w:val="single" w:sz="4" w:space="0" w:color="E2E8F0"/>
              <w:left w:val="single" w:sz="4" w:space="0" w:color="E2E8F0"/>
              <w:right w:val="single" w:sz="4" w:space="0" w:color="E2E8F0"/>
            </w:tcBorders>
          </w:tcPr>
          <w:p>
            <w:pPr>
              <w:spacing w:before="0" w:after="0" w:line="276" w:lineRule="auto"/>
              <w:jc w:val="left"/>
            </w:pPr>
            <w:r>
              <w:rPr>
                <w:rFonts w:ascii="Times New Roman" w:hAnsi="Times New Roman"/>
                <w:color w:val="1E293B"/>
                <w:sz w:val="18"/>
              </w:rPr>
              <w:t>PASSED</w:t>
            </w:r>
          </w:p>
        </w:tc>
      </w:tr>
      <w:tr>
        <w:tc>
          <w:tcPr>
            <w:tcW w:type="dxa" w:w="1008"/>
            <w:tcMar>
              <w:top w:w="80" w:type="dxa"/>
              <w:bottom w:w="80" w:type="dxa"/>
              <w:left w:w="100" w:type="dxa"/>
              <w:right w:w="100" w:type="dxa"/>
            </w:tcMar>
            <w:shd w:fill="FFFFFF"/>
            <w:tcBorders>
              <w:top w:val="single" w:sz="4" w:space="0" w:color="E2E8F0"/>
              <w:bottom w:val="single" w:sz="4" w:space="0" w:color="E2E8F0"/>
              <w:left w:val="single" w:sz="4" w:space="0" w:color="E2E8F0"/>
              <w:right w:val="single" w:sz="4" w:space="0" w:color="E2E8F0"/>
            </w:tcBorders>
          </w:tcPr>
          <w:p>
            <w:pPr>
              <w:spacing w:before="0" w:after="0" w:line="276" w:lineRule="auto"/>
              <w:jc w:val="left"/>
            </w:pPr>
            <w:r>
              <w:rPr>
                <w:rFonts w:ascii="Times New Roman" w:hAnsi="Times New Roman"/>
                <w:color w:val="1E293B"/>
                <w:sz w:val="18"/>
              </w:rPr>
              <w:t>TC05</w:t>
            </w:r>
          </w:p>
        </w:tc>
        <w:tc>
          <w:tcPr>
            <w:tcW w:type="dxa" w:w="1872"/>
            <w:tcMar>
              <w:top w:w="80" w:type="dxa"/>
              <w:bottom w:w="80" w:type="dxa"/>
              <w:left w:w="100" w:type="dxa"/>
              <w:right w:w="100" w:type="dxa"/>
            </w:tcMar>
            <w:shd w:fill="FFFFFF"/>
            <w:tcBorders>
              <w:top w:val="single" w:sz="4" w:space="0" w:color="E2E8F0"/>
              <w:bottom w:val="single" w:sz="4" w:space="0" w:color="E2E8F0"/>
              <w:left w:val="single" w:sz="4" w:space="0" w:color="E2E8F0"/>
              <w:right w:val="single" w:sz="4" w:space="0" w:color="E2E8F0"/>
            </w:tcBorders>
          </w:tcPr>
          <w:p>
            <w:pPr>
              <w:spacing w:before="0" w:after="0" w:line="276" w:lineRule="auto"/>
              <w:jc w:val="left"/>
            </w:pPr>
            <w:r>
              <w:rPr>
                <w:rFonts w:ascii="Times New Roman" w:hAnsi="Times New Roman"/>
                <w:color w:val="1E293B"/>
                <w:sz w:val="18"/>
              </w:rPr>
              <w:t>10.5 * 2 + 1.25</w:t>
            </w:r>
          </w:p>
        </w:tc>
        <w:tc>
          <w:tcPr>
            <w:tcW w:type="dxa" w:w="2304"/>
            <w:tcMar>
              <w:top w:w="80" w:type="dxa"/>
              <w:bottom w:w="80" w:type="dxa"/>
              <w:left w:w="100" w:type="dxa"/>
              <w:right w:w="100" w:type="dxa"/>
            </w:tcMar>
            <w:shd w:fill="FFFFFF"/>
            <w:tcBorders>
              <w:top w:val="single" w:sz="4" w:space="0" w:color="E2E8F0"/>
              <w:bottom w:val="single" w:sz="4" w:space="0" w:color="E2E8F0"/>
              <w:left w:val="single" w:sz="4" w:space="0" w:color="E2E8F0"/>
              <w:right w:val="single" w:sz="4" w:space="0" w:color="E2E8F0"/>
            </w:tcBorders>
          </w:tcPr>
          <w:p>
            <w:pPr>
              <w:spacing w:before="0" w:after="0" w:line="276" w:lineRule="auto"/>
              <w:jc w:val="left"/>
            </w:pPr>
            <w:r>
              <w:rPr>
                <w:rFonts w:ascii="Times New Roman" w:hAnsi="Times New Roman"/>
                <w:color w:val="1E293B"/>
                <w:sz w:val="18"/>
              </w:rPr>
              <w:t>Floating-Point Double Precision Evaluation</w:t>
            </w:r>
          </w:p>
        </w:tc>
        <w:tc>
          <w:tcPr>
            <w:tcW w:type="dxa" w:w="1296"/>
            <w:tcMar>
              <w:top w:w="80" w:type="dxa"/>
              <w:bottom w:w="80" w:type="dxa"/>
              <w:left w:w="100" w:type="dxa"/>
              <w:right w:w="100" w:type="dxa"/>
            </w:tcMar>
            <w:shd w:fill="FFFFFF"/>
            <w:tcBorders>
              <w:top w:val="single" w:sz="4" w:space="0" w:color="E2E8F0"/>
              <w:bottom w:val="single" w:sz="4" w:space="0" w:color="E2E8F0"/>
              <w:left w:val="single" w:sz="4" w:space="0" w:color="E2E8F0"/>
              <w:right w:val="single" w:sz="4" w:space="0" w:color="E2E8F0"/>
            </w:tcBorders>
          </w:tcPr>
          <w:p>
            <w:pPr>
              <w:spacing w:before="0" w:after="0" w:line="276" w:lineRule="auto"/>
              <w:jc w:val="left"/>
            </w:pPr>
            <w:r>
              <w:rPr>
                <w:rFonts w:ascii="Times New Roman" w:hAnsi="Times New Roman"/>
                <w:color w:val="1E293B"/>
                <w:sz w:val="18"/>
              </w:rPr>
              <w:t>22.25</w:t>
            </w:r>
          </w:p>
        </w:tc>
        <w:tc>
          <w:tcPr>
            <w:tcW w:type="dxa" w:w="2592"/>
            <w:tcMar>
              <w:top w:w="80" w:type="dxa"/>
              <w:bottom w:w="80" w:type="dxa"/>
              <w:left w:w="100" w:type="dxa"/>
              <w:right w:w="100" w:type="dxa"/>
            </w:tcMar>
            <w:shd w:fill="FFFFFF"/>
            <w:tcBorders>
              <w:top w:val="single" w:sz="4" w:space="0" w:color="E2E8F0"/>
              <w:bottom w:val="single" w:sz="4" w:space="0" w:color="E2E8F0"/>
              <w:left w:val="single" w:sz="4" w:space="0" w:color="E2E8F0"/>
              <w:right w:val="single" w:sz="4" w:space="0" w:color="E2E8F0"/>
            </w:tcBorders>
          </w:tcPr>
          <w:p>
            <w:pPr>
              <w:spacing w:before="0" w:after="0" w:line="276" w:lineRule="auto"/>
              <w:jc w:val="left"/>
            </w:pPr>
            <w:r>
              <w:rPr>
                <w:rFonts w:ascii="Times New Roman" w:hAnsi="Times New Roman"/>
                <w:color w:val="1E293B"/>
                <w:sz w:val="18"/>
              </w:rPr>
              <w:t>PUSH 10.5, PUSH 2, MUL, PUSH 1.25, ADD, HALT</w:t>
            </w:r>
          </w:p>
        </w:tc>
        <w:tc>
          <w:tcPr>
            <w:tcW w:type="dxa" w:w="1109"/>
            <w:tcMar>
              <w:top w:w="80" w:type="dxa"/>
              <w:bottom w:w="80" w:type="dxa"/>
              <w:left w:w="100" w:type="dxa"/>
              <w:right w:w="100" w:type="dxa"/>
            </w:tcMar>
            <w:shd w:fill="FFFFFF"/>
            <w:tcBorders>
              <w:top w:val="single" w:sz="4" w:space="0" w:color="E2E8F0"/>
              <w:bottom w:val="single" w:sz="4" w:space="0" w:color="E2E8F0"/>
              <w:left w:val="single" w:sz="4" w:space="0" w:color="E2E8F0"/>
              <w:right w:val="single" w:sz="4" w:space="0" w:color="E2E8F0"/>
            </w:tcBorders>
          </w:tcPr>
          <w:p>
            <w:pPr>
              <w:spacing w:before="0" w:after="0" w:line="276" w:lineRule="auto"/>
              <w:jc w:val="left"/>
            </w:pPr>
            <w:r>
              <w:rPr>
                <w:rFonts w:ascii="Times New Roman" w:hAnsi="Times New Roman"/>
                <w:color w:val="1E293B"/>
                <w:sz w:val="18"/>
              </w:rPr>
              <w:t>PASSED</w:t>
            </w:r>
          </w:p>
        </w:tc>
      </w:tr>
      <w:tr>
        <w:tc>
          <w:tcPr>
            <w:tcW w:type="dxa" w:w="1008"/>
            <w:tcMar>
              <w:top w:w="80" w:type="dxa"/>
              <w:bottom w:w="80" w:type="dxa"/>
              <w:left w:w="100" w:type="dxa"/>
              <w:right w:w="100" w:type="dxa"/>
            </w:tcMar>
            <w:shd w:fill="F8FAFC"/>
            <w:tcBorders>
              <w:top w:val="single" w:sz="4" w:space="0" w:color="E2E8F0"/>
              <w:bottom w:val="single" w:sz="4" w:space="0" w:color="E2E8F0"/>
              <w:left w:val="single" w:sz="4" w:space="0" w:color="E2E8F0"/>
              <w:right w:val="single" w:sz="4" w:space="0" w:color="E2E8F0"/>
            </w:tcBorders>
          </w:tcPr>
          <w:p>
            <w:pPr>
              <w:spacing w:before="0" w:after="0" w:line="276" w:lineRule="auto"/>
              <w:jc w:val="left"/>
            </w:pPr>
            <w:r>
              <w:rPr>
                <w:rFonts w:ascii="Times New Roman" w:hAnsi="Times New Roman"/>
                <w:color w:val="1E293B"/>
                <w:sz w:val="18"/>
              </w:rPr>
              <w:t>TC06</w:t>
            </w:r>
          </w:p>
        </w:tc>
        <w:tc>
          <w:tcPr>
            <w:tcW w:type="dxa" w:w="1872"/>
            <w:tcMar>
              <w:top w:w="80" w:type="dxa"/>
              <w:bottom w:w="80" w:type="dxa"/>
              <w:left w:w="100" w:type="dxa"/>
              <w:right w:w="100" w:type="dxa"/>
            </w:tcMar>
            <w:shd w:fill="F8FAFC"/>
            <w:tcBorders>
              <w:top w:val="single" w:sz="4" w:space="0" w:color="E2E8F0"/>
              <w:bottom w:val="single" w:sz="4" w:space="0" w:color="E2E8F0"/>
              <w:left w:val="single" w:sz="4" w:space="0" w:color="E2E8F0"/>
              <w:right w:val="single" w:sz="4" w:space="0" w:color="E2E8F0"/>
            </w:tcBorders>
          </w:tcPr>
          <w:p>
            <w:pPr>
              <w:spacing w:before="0" w:after="0" w:line="276" w:lineRule="auto"/>
              <w:jc w:val="left"/>
            </w:pPr>
            <w:r>
              <w:rPr>
                <w:rFonts w:ascii="Times New Roman" w:hAnsi="Times New Roman"/>
                <w:color w:val="1E293B"/>
                <w:sz w:val="18"/>
              </w:rPr>
              <w:t>10 / 0</w:t>
            </w:r>
          </w:p>
        </w:tc>
        <w:tc>
          <w:tcPr>
            <w:tcW w:type="dxa" w:w="2304"/>
            <w:tcMar>
              <w:top w:w="80" w:type="dxa"/>
              <w:bottom w:w="80" w:type="dxa"/>
              <w:left w:w="100" w:type="dxa"/>
              <w:right w:w="100" w:type="dxa"/>
            </w:tcMar>
            <w:shd w:fill="F8FAFC"/>
            <w:tcBorders>
              <w:top w:val="single" w:sz="4" w:space="0" w:color="E2E8F0"/>
              <w:bottom w:val="single" w:sz="4" w:space="0" w:color="E2E8F0"/>
              <w:left w:val="single" w:sz="4" w:space="0" w:color="E2E8F0"/>
              <w:right w:val="single" w:sz="4" w:space="0" w:color="E2E8F0"/>
            </w:tcBorders>
          </w:tcPr>
          <w:p>
            <w:pPr>
              <w:spacing w:before="0" w:after="0" w:line="276" w:lineRule="auto"/>
              <w:jc w:val="left"/>
            </w:pPr>
            <w:r>
              <w:rPr>
                <w:rFonts w:ascii="Times New Roman" w:hAnsi="Times New Roman"/>
                <w:color w:val="1E293B"/>
                <w:sz w:val="18"/>
              </w:rPr>
              <w:t>Runtime Division by Zero Fault Detection</w:t>
            </w:r>
          </w:p>
        </w:tc>
        <w:tc>
          <w:tcPr>
            <w:tcW w:type="dxa" w:w="1296"/>
            <w:tcMar>
              <w:top w:w="80" w:type="dxa"/>
              <w:bottom w:w="80" w:type="dxa"/>
              <w:left w:w="100" w:type="dxa"/>
              <w:right w:w="100" w:type="dxa"/>
            </w:tcMar>
            <w:shd w:fill="F8FAFC"/>
            <w:tcBorders>
              <w:top w:val="single" w:sz="4" w:space="0" w:color="E2E8F0"/>
              <w:bottom w:val="single" w:sz="4" w:space="0" w:color="E2E8F0"/>
              <w:left w:val="single" w:sz="4" w:space="0" w:color="E2E8F0"/>
              <w:right w:val="single" w:sz="4" w:space="0" w:color="E2E8F0"/>
            </w:tcBorders>
          </w:tcPr>
          <w:p>
            <w:pPr>
              <w:spacing w:before="0" w:after="0" w:line="276" w:lineRule="auto"/>
              <w:jc w:val="left"/>
            </w:pPr>
            <w:r>
              <w:rPr>
                <w:rFonts w:ascii="Times New Roman" w:hAnsi="Times New Roman"/>
                <w:color w:val="1E293B"/>
                <w:sz w:val="18"/>
              </w:rPr>
              <w:t>Error Diagnostic</w:t>
            </w:r>
          </w:p>
        </w:tc>
        <w:tc>
          <w:tcPr>
            <w:tcW w:type="dxa" w:w="2592"/>
            <w:tcMar>
              <w:top w:w="80" w:type="dxa"/>
              <w:bottom w:w="80" w:type="dxa"/>
              <w:left w:w="100" w:type="dxa"/>
              <w:right w:w="100" w:type="dxa"/>
            </w:tcMar>
            <w:shd w:fill="F8FAFC"/>
            <w:tcBorders>
              <w:top w:val="single" w:sz="4" w:space="0" w:color="E2E8F0"/>
              <w:bottom w:val="single" w:sz="4" w:space="0" w:color="E2E8F0"/>
              <w:left w:val="single" w:sz="4" w:space="0" w:color="E2E8F0"/>
              <w:right w:val="single" w:sz="4" w:space="0" w:color="E2E8F0"/>
            </w:tcBorders>
          </w:tcPr>
          <w:p>
            <w:pPr>
              <w:spacing w:before="0" w:after="0" w:line="276" w:lineRule="auto"/>
              <w:jc w:val="left"/>
            </w:pPr>
            <w:r>
              <w:rPr>
                <w:rFonts w:ascii="Times New Roman" w:hAnsi="Times New Roman"/>
                <w:color w:val="1E293B"/>
                <w:sz w:val="18"/>
              </w:rPr>
              <w:t>PUSH 10, PUSH 0, DIV (Faults cleanly)</w:t>
            </w:r>
          </w:p>
        </w:tc>
        <w:tc>
          <w:tcPr>
            <w:tcW w:type="dxa" w:w="1109"/>
            <w:tcMar>
              <w:top w:w="80" w:type="dxa"/>
              <w:bottom w:w="80" w:type="dxa"/>
              <w:left w:w="100" w:type="dxa"/>
              <w:right w:w="100" w:type="dxa"/>
            </w:tcMar>
            <w:shd w:fill="F8FAFC"/>
            <w:tcBorders>
              <w:top w:val="single" w:sz="4" w:space="0" w:color="E2E8F0"/>
              <w:bottom w:val="single" w:sz="4" w:space="0" w:color="E2E8F0"/>
              <w:left w:val="single" w:sz="4" w:space="0" w:color="E2E8F0"/>
              <w:right w:val="single" w:sz="4" w:space="0" w:color="E2E8F0"/>
            </w:tcBorders>
          </w:tcPr>
          <w:p>
            <w:pPr>
              <w:spacing w:before="0" w:after="0" w:line="276" w:lineRule="auto"/>
              <w:jc w:val="left"/>
            </w:pPr>
            <w:r>
              <w:rPr>
                <w:rFonts w:ascii="Times New Roman" w:hAnsi="Times New Roman"/>
                <w:color w:val="1E293B"/>
                <w:sz w:val="18"/>
              </w:rPr>
              <w:t>PASSED</w:t>
            </w:r>
          </w:p>
        </w:tc>
      </w:tr>
      <w:tr>
        <w:tc>
          <w:tcPr>
            <w:tcW w:type="dxa" w:w="1008"/>
            <w:tcMar>
              <w:top w:w="80" w:type="dxa"/>
              <w:bottom w:w="80" w:type="dxa"/>
              <w:left w:w="100" w:type="dxa"/>
              <w:right w:w="100" w:type="dxa"/>
            </w:tcMar>
            <w:shd w:fill="FFFFFF"/>
            <w:tcBorders>
              <w:top w:val="single" w:sz="4" w:space="0" w:color="E2E8F0"/>
              <w:bottom w:val="single" w:sz="4" w:space="0" w:color="E2E8F0"/>
              <w:left w:val="single" w:sz="4" w:space="0" w:color="E2E8F0"/>
              <w:right w:val="single" w:sz="4" w:space="0" w:color="E2E8F0"/>
            </w:tcBorders>
          </w:tcPr>
          <w:p>
            <w:pPr>
              <w:spacing w:before="0" w:after="0" w:line="276" w:lineRule="auto"/>
              <w:jc w:val="left"/>
            </w:pPr>
            <w:r>
              <w:rPr>
                <w:rFonts w:ascii="Times New Roman" w:hAnsi="Times New Roman"/>
                <w:color w:val="1E293B"/>
                <w:sz w:val="18"/>
              </w:rPr>
              <w:t>TC07</w:t>
            </w:r>
          </w:p>
        </w:tc>
        <w:tc>
          <w:tcPr>
            <w:tcW w:type="dxa" w:w="1872"/>
            <w:tcMar>
              <w:top w:w="80" w:type="dxa"/>
              <w:bottom w:w="80" w:type="dxa"/>
              <w:left w:w="100" w:type="dxa"/>
              <w:right w:w="100" w:type="dxa"/>
            </w:tcMar>
            <w:shd w:fill="FFFFFF"/>
            <w:tcBorders>
              <w:top w:val="single" w:sz="4" w:space="0" w:color="E2E8F0"/>
              <w:bottom w:val="single" w:sz="4" w:space="0" w:color="E2E8F0"/>
              <w:left w:val="single" w:sz="4" w:space="0" w:color="E2E8F0"/>
              <w:right w:val="single" w:sz="4" w:space="0" w:color="E2E8F0"/>
            </w:tcBorders>
          </w:tcPr>
          <w:p>
            <w:pPr>
              <w:spacing w:before="0" w:after="0" w:line="276" w:lineRule="auto"/>
              <w:jc w:val="left"/>
            </w:pPr>
            <w:r>
              <w:rPr>
                <w:rFonts w:ascii="Times New Roman" w:hAnsi="Times New Roman"/>
                <w:color w:val="1E293B"/>
                <w:sz w:val="18"/>
              </w:rPr>
              <w:t>3 + * 5</w:t>
            </w:r>
          </w:p>
        </w:tc>
        <w:tc>
          <w:tcPr>
            <w:tcW w:type="dxa" w:w="2304"/>
            <w:tcMar>
              <w:top w:w="80" w:type="dxa"/>
              <w:bottom w:w="80" w:type="dxa"/>
              <w:left w:w="100" w:type="dxa"/>
              <w:right w:w="100" w:type="dxa"/>
            </w:tcMar>
            <w:shd w:fill="FFFFFF"/>
            <w:tcBorders>
              <w:top w:val="single" w:sz="4" w:space="0" w:color="E2E8F0"/>
              <w:bottom w:val="single" w:sz="4" w:space="0" w:color="E2E8F0"/>
              <w:left w:val="single" w:sz="4" w:space="0" w:color="E2E8F0"/>
              <w:right w:val="single" w:sz="4" w:space="0" w:color="E2E8F0"/>
            </w:tcBorders>
          </w:tcPr>
          <w:p>
            <w:pPr>
              <w:spacing w:before="0" w:after="0" w:line="276" w:lineRule="auto"/>
              <w:jc w:val="left"/>
            </w:pPr>
            <w:r>
              <w:rPr>
                <w:rFonts w:ascii="Times New Roman" w:hAnsi="Times New Roman"/>
                <w:color w:val="1E293B"/>
                <w:sz w:val="18"/>
              </w:rPr>
              <w:t>Compile-Time Syntax Error Reporting</w:t>
            </w:r>
          </w:p>
        </w:tc>
        <w:tc>
          <w:tcPr>
            <w:tcW w:type="dxa" w:w="1296"/>
            <w:tcMar>
              <w:top w:w="80" w:type="dxa"/>
              <w:bottom w:w="80" w:type="dxa"/>
              <w:left w:w="100" w:type="dxa"/>
              <w:right w:w="100" w:type="dxa"/>
            </w:tcMar>
            <w:shd w:fill="FFFFFF"/>
            <w:tcBorders>
              <w:top w:val="single" w:sz="4" w:space="0" w:color="E2E8F0"/>
              <w:bottom w:val="single" w:sz="4" w:space="0" w:color="E2E8F0"/>
              <w:left w:val="single" w:sz="4" w:space="0" w:color="E2E8F0"/>
              <w:right w:val="single" w:sz="4" w:space="0" w:color="E2E8F0"/>
            </w:tcBorders>
          </w:tcPr>
          <w:p>
            <w:pPr>
              <w:spacing w:before="0" w:after="0" w:line="276" w:lineRule="auto"/>
              <w:jc w:val="left"/>
            </w:pPr>
            <w:r>
              <w:rPr>
                <w:rFonts w:ascii="Times New Roman" w:hAnsi="Times New Roman"/>
                <w:color w:val="1E293B"/>
                <w:sz w:val="18"/>
              </w:rPr>
              <w:t>Syntax Error</w:t>
            </w:r>
          </w:p>
        </w:tc>
        <w:tc>
          <w:tcPr>
            <w:tcW w:type="dxa" w:w="2592"/>
            <w:tcMar>
              <w:top w:w="80" w:type="dxa"/>
              <w:bottom w:w="80" w:type="dxa"/>
              <w:left w:w="100" w:type="dxa"/>
              <w:right w:w="100" w:type="dxa"/>
            </w:tcMar>
            <w:shd w:fill="FFFFFF"/>
            <w:tcBorders>
              <w:top w:val="single" w:sz="4" w:space="0" w:color="E2E8F0"/>
              <w:bottom w:val="single" w:sz="4" w:space="0" w:color="E2E8F0"/>
              <w:left w:val="single" w:sz="4" w:space="0" w:color="E2E8F0"/>
              <w:right w:val="single" w:sz="4" w:space="0" w:color="E2E8F0"/>
            </w:tcBorders>
          </w:tcPr>
          <w:p>
            <w:pPr>
              <w:spacing w:before="0" w:after="0" w:line="276" w:lineRule="auto"/>
              <w:jc w:val="left"/>
            </w:pPr>
            <w:r>
              <w:rPr>
                <w:rFonts w:ascii="Times New Roman" w:hAnsi="Times New Roman"/>
                <w:color w:val="1E293B"/>
                <w:sz w:val="18"/>
              </w:rPr>
              <w:t>Compilation aborted at Parser phase</w:t>
            </w:r>
          </w:p>
        </w:tc>
        <w:tc>
          <w:tcPr>
            <w:tcW w:type="dxa" w:w="1109"/>
            <w:tcMar>
              <w:top w:w="80" w:type="dxa"/>
              <w:bottom w:w="80" w:type="dxa"/>
              <w:left w:w="100" w:type="dxa"/>
              <w:right w:w="100" w:type="dxa"/>
            </w:tcMar>
            <w:shd w:fill="FFFFFF"/>
            <w:tcBorders>
              <w:top w:val="single" w:sz="4" w:space="0" w:color="E2E8F0"/>
              <w:bottom w:val="single" w:sz="4" w:space="0" w:color="E2E8F0"/>
              <w:left w:val="single" w:sz="4" w:space="0" w:color="E2E8F0"/>
              <w:right w:val="single" w:sz="4" w:space="0" w:color="E2E8F0"/>
            </w:tcBorders>
          </w:tcPr>
          <w:p>
            <w:pPr>
              <w:spacing w:before="0" w:after="0" w:line="276" w:lineRule="auto"/>
              <w:jc w:val="left"/>
            </w:pPr>
            <w:r>
              <w:rPr>
                <w:rFonts w:ascii="Times New Roman" w:hAnsi="Times New Roman"/>
                <w:color w:val="1E293B"/>
                <w:sz w:val="18"/>
              </w:rPr>
              <w:t>PASSED</w:t>
            </w:r>
          </w:p>
        </w:tc>
      </w:tr>
    </w:tbl>
    <w:p>
      <w:pPr>
        <w:spacing w:after="120"/>
      </w:pPr>
    </w:p>
    <w:p>
      <w:pPr>
        <w:keepNext/>
        <w:spacing w:before="280" w:after="80"/>
      </w:pPr>
      <w:r>
        <w:rPr>
          <w:rFonts w:ascii="Times New Roman" w:hAnsi="Times New Roman"/>
          <w:b/>
          <w:color w:val="1E293B"/>
          <w:sz w:val="27"/>
        </w:rPr>
        <w:t>7.2 Screenshot Placeholders &amp; Functional Walkthrough</w:t>
      </w:r>
    </w:p>
    <w:p>
      <w:pPr>
        <w:spacing w:before="0" w:after="120" w:line="360" w:lineRule="auto"/>
        <w:jc w:val="both"/>
      </w:pPr>
      <w:r>
        <w:rPr>
          <w:rFonts w:ascii="Times New Roman" w:hAnsi="Times New Roman"/>
          <w:b w:val="0"/>
          <w:i w:val="0"/>
          <w:color w:val="222222"/>
          <w:sz w:val="24"/>
        </w:rPr>
        <w:t>The following figures provide structured containers and descriptive instructions for capturing and inserting screenshots of the running application.</w:t>
      </w:r>
    </w:p>
    <w:tbl>
      <w:tblPr>
        <w:tblW w:type="auto" w:w="0"/>
        <w:jc w:val="center"/>
        <w:tblLook w:firstColumn="1" w:firstRow="1" w:lastColumn="0" w:lastRow="0" w:noHBand="0" w:noVBand="1" w:val="04A0"/>
      </w:tblPr>
      <w:tblGrid>
        <w:gridCol w:w="9029"/>
      </w:tblGrid>
      <w:tr>
        <w:tc>
          <w:tcPr>
            <w:tcW w:type="dxa" w:w="9029"/>
            <w:tcMar>
              <w:top w:w="240" w:type="dxa"/>
              <w:bottom w:w="240" w:type="dxa"/>
              <w:left w:w="180" w:type="dxa"/>
              <w:right w:w="180" w:type="dxa"/>
            </w:tcMar>
            <w:shd w:fill="F1F5F9"/>
            <w:tcBorders>
              <w:top w:val="single" w:sz="8" w:space="0" w:color="94A3B8"/>
              <w:bottom w:val="single" w:sz="8" w:space="0" w:color="94A3B8"/>
              <w:left w:val="single" w:sz="8" w:space="0" w:color="94A3B8"/>
              <w:right w:val="single" w:sz="8" w:space="0" w:color="94A3B8"/>
            </w:tcBorders>
          </w:tcPr>
          <w:p>
            <w:pPr>
              <w:spacing w:before="280" w:after="80"/>
              <w:jc w:val="center"/>
            </w:pPr>
            <w:r>
              <w:rPr>
                <w:rFonts w:ascii="Times New Roman" w:hAnsi="Times New Roman"/>
                <w:b/>
                <w:color w:val="1E3A8A"/>
                <w:sz w:val="23"/>
              </w:rPr>
              <w:t>[ PLACEHOLDER FOR SCREENSHOT ]</w:t>
              <w:br/>
            </w:r>
            <w:r>
              <w:rPr>
                <w:rFonts w:ascii="Times New Roman" w:hAnsi="Times New Roman"/>
                <w:b/>
                <w:color w:val="334155"/>
                <w:sz w:val="22"/>
              </w:rPr>
              <w:t>Figure 7.1: Main Application Interface &amp; Bytecode Execution View</w:t>
              <w:br/>
            </w:r>
            <w:r>
              <w:rPr>
                <w:rFonts w:ascii="Times New Roman" w:hAnsi="Times New Roman"/>
                <w:i/>
                <w:color w:val="64748B"/>
                <w:sz w:val="19"/>
              </w:rPr>
              <w:t>Action: Paste the captured screenshot of the primary application window showing the top input bar with expression '(10 + 5) * 2 ^ 3 - 8 / 4', the bytecode instruction table on the left, the live VM Stepper transport controls in the center, and the stack memory visualizer on the right here.</w:t>
              <w:br/>
              <w:t>Recommended width ~ 6.0 inches. Maintain high resolution.</w:t>
            </w:r>
          </w:p>
        </w:tc>
      </w:tr>
    </w:tbl>
    <w:p>
      <w:pPr>
        <w:spacing w:before="80" w:after="240"/>
        <w:jc w:val="center"/>
      </w:pPr>
      <w:r>
        <w:rPr>
          <w:rFonts w:ascii="Times New Roman" w:hAnsi="Times New Roman"/>
          <w:b/>
          <w:i/>
          <w:color w:val="0F172A"/>
          <w:sz w:val="21"/>
        </w:rPr>
        <w:t>Figure 7.1: Main Application Interface &amp; Bytecode Execution View</w:t>
      </w:r>
    </w:p>
    <w:tbl>
      <w:tblPr>
        <w:tblW w:type="auto" w:w="0"/>
        <w:jc w:val="center"/>
        <w:tblLook w:firstColumn="1" w:firstRow="1" w:lastColumn="0" w:lastRow="0" w:noHBand="0" w:noVBand="1" w:val="04A0"/>
      </w:tblPr>
      <w:tblGrid>
        <w:gridCol w:w="9029"/>
      </w:tblGrid>
      <w:tr>
        <w:tc>
          <w:tcPr>
            <w:tcW w:type="dxa" w:w="9029"/>
            <w:tcMar>
              <w:top w:w="240" w:type="dxa"/>
              <w:bottom w:w="240" w:type="dxa"/>
              <w:left w:w="180" w:type="dxa"/>
              <w:right w:w="180" w:type="dxa"/>
            </w:tcMar>
            <w:shd w:fill="F1F5F9"/>
            <w:tcBorders>
              <w:top w:val="single" w:sz="8" w:space="0" w:color="94A3B8"/>
              <w:bottom w:val="single" w:sz="8" w:space="0" w:color="94A3B8"/>
              <w:left w:val="single" w:sz="8" w:space="0" w:color="94A3B8"/>
              <w:right w:val="single" w:sz="8" w:space="0" w:color="94A3B8"/>
            </w:tcBorders>
          </w:tcPr>
          <w:p>
            <w:pPr>
              <w:spacing w:before="280" w:after="80"/>
              <w:jc w:val="center"/>
            </w:pPr>
            <w:r>
              <w:rPr>
                <w:rFonts w:ascii="Times New Roman" w:hAnsi="Times New Roman"/>
                <w:b/>
                <w:color w:val="1E3A8A"/>
                <w:sz w:val="23"/>
              </w:rPr>
              <w:t>[ PLACEHOLDER FOR SCREENSHOT ]</w:t>
              <w:br/>
            </w:r>
            <w:r>
              <w:rPr>
                <w:rFonts w:ascii="Times New Roman" w:hAnsi="Times New Roman"/>
                <w:b/>
                <w:color w:val="334155"/>
                <w:sz w:val="22"/>
              </w:rPr>
              <w:t>Figure 7.2: Abstract Syntax Tree (AST) Interactive Graph with Hardware Acceleration</w:t>
              <w:br/>
            </w:r>
            <w:r>
              <w:rPr>
                <w:rFonts w:ascii="Times New Roman" w:hAnsi="Times New Roman"/>
                <w:i/>
                <w:color w:val="64748B"/>
                <w:sz w:val="19"/>
              </w:rPr>
              <w:t>Action: Paste the captured screenshot of the 'Syntax Tree (AST)' tab displaying the hierarchical tree graph rendered with OpenGL hardware acceleration, showing root operator '-' connected to subtrees '(10 + 5) * 2 ^ 3' and '8 / 4' here.</w:t>
              <w:br/>
              <w:t>Recommended width ~ 6.0 inches. Maintain high resolution.</w:t>
            </w:r>
          </w:p>
        </w:tc>
      </w:tr>
    </w:tbl>
    <w:p>
      <w:pPr>
        <w:spacing w:before="80" w:after="240"/>
        <w:jc w:val="center"/>
      </w:pPr>
      <w:r>
        <w:rPr>
          <w:rFonts w:ascii="Times New Roman" w:hAnsi="Times New Roman"/>
          <w:b/>
          <w:i/>
          <w:color w:val="0F172A"/>
          <w:sz w:val="21"/>
        </w:rPr>
        <w:t>Figure 7.2: Abstract Syntax Tree (AST) Interactive Graph with Hardware Acceleration</w:t>
      </w:r>
    </w:p>
    <w:tbl>
      <w:tblPr>
        <w:tblW w:type="auto" w:w="0"/>
        <w:jc w:val="center"/>
        <w:tblLook w:firstColumn="1" w:firstRow="1" w:lastColumn="0" w:lastRow="0" w:noHBand="0" w:noVBand="1" w:val="04A0"/>
      </w:tblPr>
      <w:tblGrid>
        <w:gridCol w:w="9029"/>
      </w:tblGrid>
      <w:tr>
        <w:tc>
          <w:tcPr>
            <w:tcW w:type="dxa" w:w="9029"/>
            <w:tcMar>
              <w:top w:w="240" w:type="dxa"/>
              <w:bottom w:w="240" w:type="dxa"/>
              <w:left w:w="180" w:type="dxa"/>
              <w:right w:w="180" w:type="dxa"/>
            </w:tcMar>
            <w:shd w:fill="F1F5F9"/>
            <w:tcBorders>
              <w:top w:val="single" w:sz="8" w:space="0" w:color="94A3B8"/>
              <w:bottom w:val="single" w:sz="8" w:space="0" w:color="94A3B8"/>
              <w:left w:val="single" w:sz="8" w:space="0" w:color="94A3B8"/>
              <w:right w:val="single" w:sz="8" w:space="0" w:color="94A3B8"/>
            </w:tcBorders>
          </w:tcPr>
          <w:p>
            <w:pPr>
              <w:spacing w:before="280" w:after="80"/>
              <w:jc w:val="center"/>
            </w:pPr>
            <w:r>
              <w:rPr>
                <w:rFonts w:ascii="Times New Roman" w:hAnsi="Times New Roman"/>
                <w:b/>
                <w:color w:val="1E3A8A"/>
                <w:sz w:val="23"/>
              </w:rPr>
              <w:t>[ PLACEHOLDER FOR SCREENSHOT ]</w:t>
              <w:br/>
            </w:r>
            <w:r>
              <w:rPr>
                <w:rFonts w:ascii="Times New Roman" w:hAnsi="Times New Roman"/>
                <w:b/>
                <w:color w:val="334155"/>
                <w:sz w:val="22"/>
              </w:rPr>
              <w:t>Figure 7.3: Lexical Analysis Token Stream Table View</w:t>
              <w:br/>
            </w:r>
            <w:r>
              <w:rPr>
                <w:rFonts w:ascii="Times New Roman" w:hAnsi="Times New Roman"/>
                <w:i/>
                <w:color w:val="64748B"/>
                <w:sz w:val="19"/>
              </w:rPr>
              <w:t>Action: Paste the captured screenshot of the 'Lexer Tokens' tab showing the structured table of scanned tokens with Token Index, Token Type, Lexeme String, and Character Offset Spans here.</w:t>
              <w:br/>
              <w:t>Recommended width ~ 6.0 inches. Maintain high resolution.</w:t>
            </w:r>
          </w:p>
        </w:tc>
      </w:tr>
    </w:tbl>
    <w:p>
      <w:pPr>
        <w:spacing w:before="80" w:after="240"/>
        <w:jc w:val="center"/>
      </w:pPr>
      <w:r>
        <w:rPr>
          <w:rFonts w:ascii="Times New Roman" w:hAnsi="Times New Roman"/>
          <w:b/>
          <w:i/>
          <w:color w:val="0F172A"/>
          <w:sz w:val="21"/>
        </w:rPr>
        <w:t>Figure 7.3: Lexical Analysis Token Stream Table View</w:t>
      </w:r>
    </w:p>
    <w:tbl>
      <w:tblPr>
        <w:tblW w:type="auto" w:w="0"/>
        <w:jc w:val="center"/>
        <w:tblLook w:firstColumn="1" w:firstRow="1" w:lastColumn="0" w:lastRow="0" w:noHBand="0" w:noVBand="1" w:val="04A0"/>
      </w:tblPr>
      <w:tblGrid>
        <w:gridCol w:w="9029"/>
      </w:tblGrid>
      <w:tr>
        <w:tc>
          <w:tcPr>
            <w:tcW w:type="dxa" w:w="9029"/>
            <w:tcMar>
              <w:top w:w="240" w:type="dxa"/>
              <w:bottom w:w="240" w:type="dxa"/>
              <w:left w:w="180" w:type="dxa"/>
              <w:right w:w="180" w:type="dxa"/>
            </w:tcMar>
            <w:shd w:fill="F1F5F9"/>
            <w:tcBorders>
              <w:top w:val="single" w:sz="8" w:space="0" w:color="94A3B8"/>
              <w:bottom w:val="single" w:sz="8" w:space="0" w:color="94A3B8"/>
              <w:left w:val="single" w:sz="8" w:space="0" w:color="94A3B8"/>
              <w:right w:val="single" w:sz="8" w:space="0" w:color="94A3B8"/>
            </w:tcBorders>
          </w:tcPr>
          <w:p>
            <w:pPr>
              <w:spacing w:before="280" w:after="80"/>
              <w:jc w:val="center"/>
            </w:pPr>
            <w:r>
              <w:rPr>
                <w:rFonts w:ascii="Times New Roman" w:hAnsi="Times New Roman"/>
                <w:b/>
                <w:color w:val="1E3A8A"/>
                <w:sz w:val="23"/>
              </w:rPr>
              <w:t>[ PLACEHOLDER FOR SCREENSHOT ]</w:t>
              <w:br/>
            </w:r>
            <w:r>
              <w:rPr>
                <w:rFonts w:ascii="Times New Roman" w:hAnsi="Times New Roman"/>
                <w:b/>
                <w:color w:val="334155"/>
                <w:sz w:val="22"/>
              </w:rPr>
              <w:t>Figure 7.4: Cycle-by-Cycle VM Stepper in Mid-Execution State</w:t>
              <w:br/>
            </w:r>
            <w:r>
              <w:rPr>
                <w:rFonts w:ascii="Times New Roman" w:hAnsi="Times New Roman"/>
                <w:i/>
                <w:color w:val="64748B"/>
                <w:sz w:val="19"/>
              </w:rPr>
              <w:t>Action: Paste the captured screenshot of the VM Stepper paused at cycle 4 during execution of expression '(10 + 5) * 2 ^ 3', showing active stack values [15.0, 8.0] and instruction 'MUL' highlighted here.</w:t>
              <w:br/>
              <w:t>Recommended width ~ 6.0 inches. Maintain high resolution.</w:t>
            </w:r>
          </w:p>
        </w:tc>
      </w:tr>
    </w:tbl>
    <w:p>
      <w:pPr>
        <w:spacing w:before="80" w:after="240"/>
        <w:jc w:val="center"/>
      </w:pPr>
      <w:r>
        <w:rPr>
          <w:rFonts w:ascii="Times New Roman" w:hAnsi="Times New Roman"/>
          <w:b/>
          <w:i/>
          <w:color w:val="0F172A"/>
          <w:sz w:val="21"/>
        </w:rPr>
        <w:t>Figure 7.4: Cycle-by-Cycle VM Stepper in Mid-Execution State</w:t>
      </w:r>
    </w:p>
    <w:tbl>
      <w:tblPr>
        <w:tblW w:type="auto" w:w="0"/>
        <w:jc w:val="center"/>
        <w:tblLook w:firstColumn="1" w:firstRow="1" w:lastColumn="0" w:lastRow="0" w:noHBand="0" w:noVBand="1" w:val="04A0"/>
      </w:tblPr>
      <w:tblGrid>
        <w:gridCol w:w="9029"/>
      </w:tblGrid>
      <w:tr>
        <w:tc>
          <w:tcPr>
            <w:tcW w:type="dxa" w:w="9029"/>
            <w:tcMar>
              <w:top w:w="240" w:type="dxa"/>
              <w:bottom w:w="240" w:type="dxa"/>
              <w:left w:w="180" w:type="dxa"/>
              <w:right w:w="180" w:type="dxa"/>
            </w:tcMar>
            <w:shd w:fill="F1F5F9"/>
            <w:tcBorders>
              <w:top w:val="single" w:sz="8" w:space="0" w:color="94A3B8"/>
              <w:bottom w:val="single" w:sz="8" w:space="0" w:color="94A3B8"/>
              <w:left w:val="single" w:sz="8" w:space="0" w:color="94A3B8"/>
              <w:right w:val="single" w:sz="8" w:space="0" w:color="94A3B8"/>
            </w:tcBorders>
          </w:tcPr>
          <w:p>
            <w:pPr>
              <w:spacing w:before="280" w:after="80"/>
              <w:jc w:val="center"/>
            </w:pPr>
            <w:r>
              <w:rPr>
                <w:rFonts w:ascii="Times New Roman" w:hAnsi="Times New Roman"/>
                <w:b/>
                <w:color w:val="1E3A8A"/>
                <w:sz w:val="23"/>
              </w:rPr>
              <w:t>[ PLACEHOLDER FOR SCREENSHOT ]</w:t>
              <w:br/>
            </w:r>
            <w:r>
              <w:rPr>
                <w:rFonts w:ascii="Times New Roman" w:hAnsi="Times New Roman"/>
                <w:b/>
                <w:color w:val="334155"/>
                <w:sz w:val="22"/>
              </w:rPr>
              <w:t>Figure 7.5: Handling Right-Associative Exponentiation (2 ^ 3 ^ 2)</w:t>
              <w:br/>
            </w:r>
            <w:r>
              <w:rPr>
                <w:rFonts w:ascii="Times New Roman" w:hAnsi="Times New Roman"/>
                <w:i/>
                <w:color w:val="64748B"/>
                <w:sz w:val="19"/>
              </w:rPr>
              <w:t>Action: Paste the captured screenshot of the compilation of '2 ^ 3 ^ 2' showing the AST where the rightmost '^' is subordinate to the leftmost '^', producing bytecode 'PUSH 2, PUSH 3, PUSH 2, POW, POW' with evaluated result 512.0 here.</w:t>
              <w:br/>
              <w:t>Recommended width ~ 6.0 inches. Maintain high resolution.</w:t>
            </w:r>
          </w:p>
        </w:tc>
      </w:tr>
    </w:tbl>
    <w:p>
      <w:pPr>
        <w:spacing w:before="80" w:after="240"/>
        <w:jc w:val="center"/>
      </w:pPr>
      <w:r>
        <w:rPr>
          <w:rFonts w:ascii="Times New Roman" w:hAnsi="Times New Roman"/>
          <w:b/>
          <w:i/>
          <w:color w:val="0F172A"/>
          <w:sz w:val="21"/>
        </w:rPr>
        <w:t>Figure 7.5: Handling Right-Associative Exponentiation (2 ^ 3 ^ 2)</w:t>
      </w:r>
    </w:p>
    <w:tbl>
      <w:tblPr>
        <w:tblW w:type="auto" w:w="0"/>
        <w:jc w:val="center"/>
        <w:tblLook w:firstColumn="1" w:firstRow="1" w:lastColumn="0" w:lastRow="0" w:noHBand="0" w:noVBand="1" w:val="04A0"/>
      </w:tblPr>
      <w:tblGrid>
        <w:gridCol w:w="9029"/>
      </w:tblGrid>
      <w:tr>
        <w:tc>
          <w:tcPr>
            <w:tcW w:type="dxa" w:w="9029"/>
            <w:tcMar>
              <w:top w:w="240" w:type="dxa"/>
              <w:bottom w:w="240" w:type="dxa"/>
              <w:left w:w="180" w:type="dxa"/>
              <w:right w:w="180" w:type="dxa"/>
            </w:tcMar>
            <w:shd w:fill="F1F5F9"/>
            <w:tcBorders>
              <w:top w:val="single" w:sz="8" w:space="0" w:color="94A3B8"/>
              <w:bottom w:val="single" w:sz="8" w:space="0" w:color="94A3B8"/>
              <w:left w:val="single" w:sz="8" w:space="0" w:color="94A3B8"/>
              <w:right w:val="single" w:sz="8" w:space="0" w:color="94A3B8"/>
            </w:tcBorders>
          </w:tcPr>
          <w:p>
            <w:pPr>
              <w:spacing w:before="280" w:after="80"/>
              <w:jc w:val="center"/>
            </w:pPr>
            <w:r>
              <w:rPr>
                <w:rFonts w:ascii="Times New Roman" w:hAnsi="Times New Roman"/>
                <w:b/>
                <w:color w:val="1E3A8A"/>
                <w:sz w:val="23"/>
              </w:rPr>
              <w:t>[ PLACEHOLDER FOR SCREENSHOT ]</w:t>
              <w:br/>
            </w:r>
            <w:r>
              <w:rPr>
                <w:rFonts w:ascii="Times New Roman" w:hAnsi="Times New Roman"/>
                <w:b/>
                <w:color w:val="334155"/>
                <w:sz w:val="22"/>
              </w:rPr>
              <w:t>Figure 7.6: Compile-Time Syntax Error Reporting</w:t>
              <w:br/>
            </w:r>
            <w:r>
              <w:rPr>
                <w:rFonts w:ascii="Times New Roman" w:hAnsi="Times New Roman"/>
                <w:i/>
                <w:color w:val="64748B"/>
                <w:sz w:val="19"/>
              </w:rPr>
              <w:t>Action: Paste the captured screenshot of the application error banner triggered by an invalid expression such as '(10 + 5 *', showing the syntax error diagnostic highlighting the missing closing parenthesis here.</w:t>
              <w:br/>
              <w:t>Recommended width ~ 6.0 inches. Maintain high resolution.</w:t>
            </w:r>
          </w:p>
        </w:tc>
      </w:tr>
    </w:tbl>
    <w:p>
      <w:pPr>
        <w:spacing w:before="80" w:after="240"/>
        <w:jc w:val="center"/>
      </w:pPr>
      <w:r>
        <w:rPr>
          <w:rFonts w:ascii="Times New Roman" w:hAnsi="Times New Roman"/>
          <w:b/>
          <w:i/>
          <w:color w:val="0F172A"/>
          <w:sz w:val="21"/>
        </w:rPr>
        <w:t>Figure 7.6: Compile-Time Syntax Error Reporting</w:t>
      </w:r>
    </w:p>
    <w:tbl>
      <w:tblPr>
        <w:tblW w:type="auto" w:w="0"/>
        <w:jc w:val="center"/>
        <w:tblLook w:firstColumn="1" w:firstRow="1" w:lastColumn="0" w:lastRow="0" w:noHBand="0" w:noVBand="1" w:val="04A0"/>
      </w:tblPr>
      <w:tblGrid>
        <w:gridCol w:w="9029"/>
      </w:tblGrid>
      <w:tr>
        <w:tc>
          <w:tcPr>
            <w:tcW w:type="dxa" w:w="9029"/>
            <w:tcMar>
              <w:top w:w="240" w:type="dxa"/>
              <w:bottom w:w="240" w:type="dxa"/>
              <w:left w:w="180" w:type="dxa"/>
              <w:right w:w="180" w:type="dxa"/>
            </w:tcMar>
            <w:shd w:fill="F1F5F9"/>
            <w:tcBorders>
              <w:top w:val="single" w:sz="8" w:space="0" w:color="94A3B8"/>
              <w:bottom w:val="single" w:sz="8" w:space="0" w:color="94A3B8"/>
              <w:left w:val="single" w:sz="8" w:space="0" w:color="94A3B8"/>
              <w:right w:val="single" w:sz="8" w:space="0" w:color="94A3B8"/>
            </w:tcBorders>
          </w:tcPr>
          <w:p>
            <w:pPr>
              <w:spacing w:before="280" w:after="80"/>
              <w:jc w:val="center"/>
            </w:pPr>
            <w:r>
              <w:rPr>
                <w:rFonts w:ascii="Times New Roman" w:hAnsi="Times New Roman"/>
                <w:b/>
                <w:color w:val="1E3A8A"/>
                <w:sz w:val="23"/>
              </w:rPr>
              <w:t>[ PLACEHOLDER FOR SCREENSHOT ]</w:t>
              <w:br/>
            </w:r>
            <w:r>
              <w:rPr>
                <w:rFonts w:ascii="Times New Roman" w:hAnsi="Times New Roman"/>
                <w:b/>
                <w:color w:val="334155"/>
                <w:sz w:val="22"/>
              </w:rPr>
              <w:t>Figure 7.7: Runtime Division-by-Zero Exception Detection</w:t>
              <w:br/>
            </w:r>
            <w:r>
              <w:rPr>
                <w:rFonts w:ascii="Times New Roman" w:hAnsi="Times New Roman"/>
                <w:i/>
                <w:color w:val="64748B"/>
                <w:sz w:val="19"/>
              </w:rPr>
              <w:t>Action: Paste the captured screenshot of the error dialog triggered when compiling '10 / (5 - 5)', showing the VM halting cleanly at the DIV opcode with message 'Division by zero exception' without crashing here.</w:t>
              <w:br/>
              <w:t>Recommended width ~ 6.0 inches. Maintain high resolution.</w:t>
            </w:r>
          </w:p>
        </w:tc>
      </w:tr>
    </w:tbl>
    <w:p>
      <w:pPr>
        <w:spacing w:before="80" w:after="240"/>
        <w:jc w:val="center"/>
      </w:pPr>
      <w:r>
        <w:rPr>
          <w:rFonts w:ascii="Times New Roman" w:hAnsi="Times New Roman"/>
          <w:b/>
          <w:i/>
          <w:color w:val="0F172A"/>
          <w:sz w:val="21"/>
        </w:rPr>
        <w:t>Figure 7.7: Runtime Division-by-Zero Exception Detection</w:t>
      </w:r>
    </w:p>
    <w:p>
      <w:pPr>
        <w:keepNext/>
        <w:spacing w:before="280" w:after="80"/>
      </w:pPr>
      <w:r>
        <w:rPr>
          <w:rFonts w:ascii="Times New Roman" w:hAnsi="Times New Roman"/>
          <w:b/>
          <w:color w:val="1E293B"/>
          <w:sz w:val="27"/>
        </w:rPr>
        <w:t>7.3 Detailed Execution Trace Walkthrough</w:t>
      </w:r>
    </w:p>
    <w:p>
      <w:pPr>
        <w:spacing w:before="0" w:after="120" w:line="360" w:lineRule="auto"/>
        <w:jc w:val="both"/>
      </w:pPr>
      <w:r>
        <w:rPr>
          <w:rFonts w:ascii="Times New Roman" w:hAnsi="Times New Roman"/>
          <w:b w:val="0"/>
          <w:i w:val="0"/>
          <w:color w:val="222222"/>
          <w:sz w:val="24"/>
        </w:rPr>
        <w:t>To illustrate the cycle-by-cycle execution mechanics of the stack machine, Table 7.2 presents the complete trace for the complex expression: '(10 + 5) * 2 ^ 3 - 8 / 4' (Mathematical result: 118.0).</w:t>
      </w:r>
    </w:p>
    <w:tbl>
      <w:tblPr>
        <w:tblW w:type="auto" w:w="0"/>
        <w:jc w:val="center"/>
        <w:tblLook w:firstColumn="1" w:firstRow="1" w:lastColumn="0" w:lastRow="0" w:noHBand="0" w:noVBand="1" w:val="04A0"/>
      </w:tblPr>
      <w:tblGrid>
        <w:gridCol w:w="1505"/>
        <w:gridCol w:w="1505"/>
        <w:gridCol w:w="1505"/>
        <w:gridCol w:w="1505"/>
        <w:gridCol w:w="1505"/>
        <w:gridCol w:w="1505"/>
      </w:tblGrid>
      <w:tr>
        <w:tc>
          <w:tcPr>
            <w:tcW w:type="dxa" w:w="864"/>
            <w:tcMar>
              <w:top w:w="100" w:type="dxa"/>
              <w:bottom w:w="100" w:type="dxa"/>
              <w:left w:w="120" w:type="dxa"/>
              <w:right w:w="120" w:type="dxa"/>
            </w:tcMar>
            <w:shd w:fill="1E293B"/>
            <w:tcBorders>
              <w:top w:val="single" w:sz="6" w:space="0" w:color="0F172A"/>
              <w:bottom w:val="single" w:sz="6" w:space="0" w:color="0F172A"/>
              <w:left w:val="single" w:sz="6" w:space="0" w:color="0F172A"/>
              <w:right w:val="single" w:sz="6" w:space="0" w:color="0F172A"/>
            </w:tcBorders>
          </w:tcPr>
          <w:p>
            <w:pPr>
              <w:spacing w:before="0" w:after="0"/>
              <w:jc w:val="center"/>
            </w:pPr>
            <w:r>
              <w:rPr>
                <w:rFonts w:ascii="Times New Roman" w:hAnsi="Times New Roman"/>
                <w:b/>
                <w:color w:val="FFFFFF"/>
                <w:sz w:val="19"/>
              </w:rPr>
              <w:t>Cycle</w:t>
            </w:r>
          </w:p>
        </w:tc>
        <w:tc>
          <w:tcPr>
            <w:tcW w:type="dxa" w:w="720"/>
            <w:tcMar>
              <w:top w:w="100" w:type="dxa"/>
              <w:bottom w:w="100" w:type="dxa"/>
              <w:left w:w="120" w:type="dxa"/>
              <w:right w:w="120" w:type="dxa"/>
            </w:tcMar>
            <w:shd w:fill="1E293B"/>
            <w:tcBorders>
              <w:top w:val="single" w:sz="6" w:space="0" w:color="0F172A"/>
              <w:bottom w:val="single" w:sz="6" w:space="0" w:color="0F172A"/>
              <w:left w:val="single" w:sz="6" w:space="0" w:color="0F172A"/>
              <w:right w:val="single" w:sz="6" w:space="0" w:color="0F172A"/>
            </w:tcBorders>
          </w:tcPr>
          <w:p>
            <w:pPr>
              <w:spacing w:before="0" w:after="0"/>
              <w:jc w:val="center"/>
            </w:pPr>
            <w:r>
              <w:rPr>
                <w:rFonts w:ascii="Times New Roman" w:hAnsi="Times New Roman"/>
                <w:b/>
                <w:color w:val="FFFFFF"/>
                <w:sz w:val="19"/>
              </w:rPr>
              <w:t>IP</w:t>
            </w:r>
          </w:p>
        </w:tc>
        <w:tc>
          <w:tcPr>
            <w:tcW w:type="dxa" w:w="1728"/>
            <w:tcMar>
              <w:top w:w="100" w:type="dxa"/>
              <w:bottom w:w="100" w:type="dxa"/>
              <w:left w:w="120" w:type="dxa"/>
              <w:right w:w="120" w:type="dxa"/>
            </w:tcMar>
            <w:shd w:fill="1E293B"/>
            <w:tcBorders>
              <w:top w:val="single" w:sz="6" w:space="0" w:color="0F172A"/>
              <w:bottom w:val="single" w:sz="6" w:space="0" w:color="0F172A"/>
              <w:left w:val="single" w:sz="6" w:space="0" w:color="0F172A"/>
              <w:right w:val="single" w:sz="6" w:space="0" w:color="0F172A"/>
            </w:tcBorders>
          </w:tcPr>
          <w:p>
            <w:pPr>
              <w:spacing w:before="0" w:after="0"/>
              <w:jc w:val="center"/>
            </w:pPr>
            <w:r>
              <w:rPr>
                <w:rFonts w:ascii="Times New Roman" w:hAnsi="Times New Roman"/>
                <w:b/>
                <w:color w:val="FFFFFF"/>
                <w:sz w:val="19"/>
              </w:rPr>
              <w:t>Instruction</w:t>
            </w:r>
          </w:p>
        </w:tc>
        <w:tc>
          <w:tcPr>
            <w:tcW w:type="dxa" w:w="2304"/>
            <w:tcMar>
              <w:top w:w="100" w:type="dxa"/>
              <w:bottom w:w="100" w:type="dxa"/>
              <w:left w:w="120" w:type="dxa"/>
              <w:right w:w="120" w:type="dxa"/>
            </w:tcMar>
            <w:shd w:fill="1E293B"/>
            <w:tcBorders>
              <w:top w:val="single" w:sz="6" w:space="0" w:color="0F172A"/>
              <w:bottom w:val="single" w:sz="6" w:space="0" w:color="0F172A"/>
              <w:left w:val="single" w:sz="6" w:space="0" w:color="0F172A"/>
              <w:right w:val="single" w:sz="6" w:space="0" w:color="0F172A"/>
            </w:tcBorders>
          </w:tcPr>
          <w:p>
            <w:pPr>
              <w:spacing w:before="0" w:after="0"/>
              <w:jc w:val="center"/>
            </w:pPr>
            <w:r>
              <w:rPr>
                <w:rFonts w:ascii="Times New Roman" w:hAnsi="Times New Roman"/>
                <w:b/>
                <w:color w:val="FFFFFF"/>
                <w:sz w:val="19"/>
              </w:rPr>
              <w:t>Operand Stack Before Execution</w:t>
            </w:r>
          </w:p>
        </w:tc>
        <w:tc>
          <w:tcPr>
            <w:tcW w:type="dxa" w:w="2304"/>
            <w:tcMar>
              <w:top w:w="100" w:type="dxa"/>
              <w:bottom w:w="100" w:type="dxa"/>
              <w:left w:w="120" w:type="dxa"/>
              <w:right w:w="120" w:type="dxa"/>
            </w:tcMar>
            <w:shd w:fill="1E293B"/>
            <w:tcBorders>
              <w:top w:val="single" w:sz="6" w:space="0" w:color="0F172A"/>
              <w:bottom w:val="single" w:sz="6" w:space="0" w:color="0F172A"/>
              <w:left w:val="single" w:sz="6" w:space="0" w:color="0F172A"/>
              <w:right w:val="single" w:sz="6" w:space="0" w:color="0F172A"/>
            </w:tcBorders>
          </w:tcPr>
          <w:p>
            <w:pPr>
              <w:spacing w:before="0" w:after="0"/>
              <w:jc w:val="center"/>
            </w:pPr>
            <w:r>
              <w:rPr>
                <w:rFonts w:ascii="Times New Roman" w:hAnsi="Times New Roman"/>
                <w:b/>
                <w:color w:val="FFFFFF"/>
                <w:sz w:val="19"/>
              </w:rPr>
              <w:t>Stack After Execution</w:t>
            </w:r>
          </w:p>
        </w:tc>
        <w:tc>
          <w:tcPr>
            <w:tcW w:type="dxa" w:w="2261"/>
            <w:tcMar>
              <w:top w:w="100" w:type="dxa"/>
              <w:bottom w:w="100" w:type="dxa"/>
              <w:left w:w="120" w:type="dxa"/>
              <w:right w:w="120" w:type="dxa"/>
            </w:tcMar>
            <w:shd w:fill="1E293B"/>
            <w:tcBorders>
              <w:top w:val="single" w:sz="6" w:space="0" w:color="0F172A"/>
              <w:bottom w:val="single" w:sz="6" w:space="0" w:color="0F172A"/>
              <w:left w:val="single" w:sz="6" w:space="0" w:color="0F172A"/>
              <w:right w:val="single" w:sz="6" w:space="0" w:color="0F172A"/>
            </w:tcBorders>
          </w:tcPr>
          <w:p>
            <w:pPr>
              <w:spacing w:before="0" w:after="0"/>
              <w:jc w:val="center"/>
            </w:pPr>
            <w:r>
              <w:rPr>
                <w:rFonts w:ascii="Times New Roman" w:hAnsi="Times New Roman"/>
                <w:b/>
                <w:color w:val="FFFFFF"/>
                <w:sz w:val="19"/>
              </w:rPr>
              <w:t>Execution Status</w:t>
            </w:r>
          </w:p>
        </w:tc>
      </w:tr>
      <w:tr>
        <w:tc>
          <w:tcPr>
            <w:tcW w:type="dxa" w:w="864"/>
            <w:tcMar>
              <w:top w:w="80" w:type="dxa"/>
              <w:bottom w:w="80" w:type="dxa"/>
              <w:left w:w="100" w:type="dxa"/>
              <w:right w:w="100" w:type="dxa"/>
            </w:tcMar>
            <w:shd w:fill="FFFFFF"/>
            <w:tcBorders>
              <w:top w:val="single" w:sz="4" w:space="0" w:color="E2E8F0"/>
              <w:bottom w:val="single" w:sz="4" w:space="0" w:color="E2E8F0"/>
              <w:left w:val="single" w:sz="4" w:space="0" w:color="E2E8F0"/>
              <w:right w:val="single" w:sz="4" w:space="0" w:color="E2E8F0"/>
            </w:tcBorders>
          </w:tcPr>
          <w:p>
            <w:pPr>
              <w:spacing w:before="0" w:after="0" w:line="276" w:lineRule="auto"/>
              <w:jc w:val="left"/>
            </w:pPr>
            <w:r>
              <w:rPr>
                <w:rFonts w:ascii="Times New Roman" w:hAnsi="Times New Roman"/>
                <w:color w:val="1E293B"/>
                <w:sz w:val="18"/>
              </w:rPr>
              <w:t>0</w:t>
            </w:r>
          </w:p>
        </w:tc>
        <w:tc>
          <w:tcPr>
            <w:tcW w:type="dxa" w:w="720"/>
            <w:tcMar>
              <w:top w:w="80" w:type="dxa"/>
              <w:bottom w:w="80" w:type="dxa"/>
              <w:left w:w="100" w:type="dxa"/>
              <w:right w:w="100" w:type="dxa"/>
            </w:tcMar>
            <w:shd w:fill="FFFFFF"/>
            <w:tcBorders>
              <w:top w:val="single" w:sz="4" w:space="0" w:color="E2E8F0"/>
              <w:bottom w:val="single" w:sz="4" w:space="0" w:color="E2E8F0"/>
              <w:left w:val="single" w:sz="4" w:space="0" w:color="E2E8F0"/>
              <w:right w:val="single" w:sz="4" w:space="0" w:color="E2E8F0"/>
            </w:tcBorders>
          </w:tcPr>
          <w:p>
            <w:pPr>
              <w:spacing w:before="0" w:after="0" w:line="276" w:lineRule="auto"/>
              <w:jc w:val="left"/>
            </w:pPr>
            <w:r>
              <w:rPr>
                <w:rFonts w:ascii="Times New Roman" w:hAnsi="Times New Roman"/>
                <w:color w:val="1E293B"/>
                <w:sz w:val="18"/>
              </w:rPr>
              <w:t>0</w:t>
            </w:r>
          </w:p>
        </w:tc>
        <w:tc>
          <w:tcPr>
            <w:tcW w:type="dxa" w:w="1728"/>
            <w:tcMar>
              <w:top w:w="80" w:type="dxa"/>
              <w:bottom w:w="80" w:type="dxa"/>
              <w:left w:w="100" w:type="dxa"/>
              <w:right w:w="100" w:type="dxa"/>
            </w:tcMar>
            <w:shd w:fill="FFFFFF"/>
            <w:tcBorders>
              <w:top w:val="single" w:sz="4" w:space="0" w:color="E2E8F0"/>
              <w:bottom w:val="single" w:sz="4" w:space="0" w:color="E2E8F0"/>
              <w:left w:val="single" w:sz="4" w:space="0" w:color="E2E8F0"/>
              <w:right w:val="single" w:sz="4" w:space="0" w:color="E2E8F0"/>
            </w:tcBorders>
          </w:tcPr>
          <w:p>
            <w:pPr>
              <w:spacing w:before="0" w:after="0" w:line="276" w:lineRule="auto"/>
              <w:jc w:val="left"/>
            </w:pPr>
            <w:r>
              <w:rPr>
                <w:rFonts w:ascii="Times New Roman" w:hAnsi="Times New Roman"/>
                <w:color w:val="1E293B"/>
                <w:sz w:val="18"/>
              </w:rPr>
              <w:t>PUSH 10.0</w:t>
            </w:r>
          </w:p>
        </w:tc>
        <w:tc>
          <w:tcPr>
            <w:tcW w:type="dxa" w:w="2304"/>
            <w:tcMar>
              <w:top w:w="80" w:type="dxa"/>
              <w:bottom w:w="80" w:type="dxa"/>
              <w:left w:w="100" w:type="dxa"/>
              <w:right w:w="100" w:type="dxa"/>
            </w:tcMar>
            <w:shd w:fill="FFFFFF"/>
            <w:tcBorders>
              <w:top w:val="single" w:sz="4" w:space="0" w:color="E2E8F0"/>
              <w:bottom w:val="single" w:sz="4" w:space="0" w:color="E2E8F0"/>
              <w:left w:val="single" w:sz="4" w:space="0" w:color="E2E8F0"/>
              <w:right w:val="single" w:sz="4" w:space="0" w:color="E2E8F0"/>
            </w:tcBorders>
          </w:tcPr>
          <w:p>
            <w:pPr>
              <w:spacing w:before="0" w:after="0" w:line="276" w:lineRule="auto"/>
              <w:jc w:val="left"/>
            </w:pPr>
            <w:r>
              <w:rPr>
                <w:rFonts w:ascii="Times New Roman" w:hAnsi="Times New Roman"/>
                <w:color w:val="1E293B"/>
                <w:sz w:val="18"/>
              </w:rPr>
              <w:t>[ ]</w:t>
            </w:r>
          </w:p>
        </w:tc>
        <w:tc>
          <w:tcPr>
            <w:tcW w:type="dxa" w:w="2304"/>
            <w:tcMar>
              <w:top w:w="80" w:type="dxa"/>
              <w:bottom w:w="80" w:type="dxa"/>
              <w:left w:w="100" w:type="dxa"/>
              <w:right w:w="100" w:type="dxa"/>
            </w:tcMar>
            <w:shd w:fill="FFFFFF"/>
            <w:tcBorders>
              <w:top w:val="single" w:sz="4" w:space="0" w:color="E2E8F0"/>
              <w:bottom w:val="single" w:sz="4" w:space="0" w:color="E2E8F0"/>
              <w:left w:val="single" w:sz="4" w:space="0" w:color="E2E8F0"/>
              <w:right w:val="single" w:sz="4" w:space="0" w:color="E2E8F0"/>
            </w:tcBorders>
          </w:tcPr>
          <w:p>
            <w:pPr>
              <w:spacing w:before="0" w:after="0" w:line="276" w:lineRule="auto"/>
              <w:jc w:val="left"/>
            </w:pPr>
            <w:r>
              <w:rPr>
                <w:rFonts w:ascii="Times New Roman" w:hAnsi="Times New Roman"/>
                <w:color w:val="1E293B"/>
                <w:sz w:val="18"/>
              </w:rPr>
              <w:t>[ 10.0 ]</w:t>
            </w:r>
          </w:p>
        </w:tc>
        <w:tc>
          <w:tcPr>
            <w:tcW w:type="dxa" w:w="2261"/>
            <w:tcMar>
              <w:top w:w="80" w:type="dxa"/>
              <w:bottom w:w="80" w:type="dxa"/>
              <w:left w:w="100" w:type="dxa"/>
              <w:right w:w="100" w:type="dxa"/>
            </w:tcMar>
            <w:shd w:fill="FFFFFF"/>
            <w:tcBorders>
              <w:top w:val="single" w:sz="4" w:space="0" w:color="E2E8F0"/>
              <w:bottom w:val="single" w:sz="4" w:space="0" w:color="E2E8F0"/>
              <w:left w:val="single" w:sz="4" w:space="0" w:color="E2E8F0"/>
              <w:right w:val="single" w:sz="4" w:space="0" w:color="E2E8F0"/>
            </w:tcBorders>
          </w:tcPr>
          <w:p>
            <w:pPr>
              <w:spacing w:before="0" w:after="0" w:line="276" w:lineRule="auto"/>
              <w:jc w:val="left"/>
            </w:pPr>
            <w:r>
              <w:rPr>
                <w:rFonts w:ascii="Times New Roman" w:hAnsi="Times New Roman"/>
                <w:color w:val="1E293B"/>
                <w:sz w:val="18"/>
              </w:rPr>
              <w:t>Pushed constant 10.0</w:t>
            </w:r>
          </w:p>
        </w:tc>
      </w:tr>
      <w:tr>
        <w:tc>
          <w:tcPr>
            <w:tcW w:type="dxa" w:w="864"/>
            <w:tcMar>
              <w:top w:w="80" w:type="dxa"/>
              <w:bottom w:w="80" w:type="dxa"/>
              <w:left w:w="100" w:type="dxa"/>
              <w:right w:w="100" w:type="dxa"/>
            </w:tcMar>
            <w:shd w:fill="F8FAFC"/>
            <w:tcBorders>
              <w:top w:val="single" w:sz="4" w:space="0" w:color="E2E8F0"/>
              <w:bottom w:val="single" w:sz="4" w:space="0" w:color="E2E8F0"/>
              <w:left w:val="single" w:sz="4" w:space="0" w:color="E2E8F0"/>
              <w:right w:val="single" w:sz="4" w:space="0" w:color="E2E8F0"/>
            </w:tcBorders>
          </w:tcPr>
          <w:p>
            <w:pPr>
              <w:spacing w:before="0" w:after="0" w:line="276" w:lineRule="auto"/>
              <w:jc w:val="left"/>
            </w:pPr>
            <w:r>
              <w:rPr>
                <w:rFonts w:ascii="Times New Roman" w:hAnsi="Times New Roman"/>
                <w:color w:val="1E293B"/>
                <w:sz w:val="18"/>
              </w:rPr>
              <w:t>1</w:t>
            </w:r>
          </w:p>
        </w:tc>
        <w:tc>
          <w:tcPr>
            <w:tcW w:type="dxa" w:w="720"/>
            <w:tcMar>
              <w:top w:w="80" w:type="dxa"/>
              <w:bottom w:w="80" w:type="dxa"/>
              <w:left w:w="100" w:type="dxa"/>
              <w:right w:w="100" w:type="dxa"/>
            </w:tcMar>
            <w:shd w:fill="F8FAFC"/>
            <w:tcBorders>
              <w:top w:val="single" w:sz="4" w:space="0" w:color="E2E8F0"/>
              <w:bottom w:val="single" w:sz="4" w:space="0" w:color="E2E8F0"/>
              <w:left w:val="single" w:sz="4" w:space="0" w:color="E2E8F0"/>
              <w:right w:val="single" w:sz="4" w:space="0" w:color="E2E8F0"/>
            </w:tcBorders>
          </w:tcPr>
          <w:p>
            <w:pPr>
              <w:spacing w:before="0" w:after="0" w:line="276" w:lineRule="auto"/>
              <w:jc w:val="left"/>
            </w:pPr>
            <w:r>
              <w:rPr>
                <w:rFonts w:ascii="Times New Roman" w:hAnsi="Times New Roman"/>
                <w:color w:val="1E293B"/>
                <w:sz w:val="18"/>
              </w:rPr>
              <w:t>1</w:t>
            </w:r>
          </w:p>
        </w:tc>
        <w:tc>
          <w:tcPr>
            <w:tcW w:type="dxa" w:w="1728"/>
            <w:tcMar>
              <w:top w:w="80" w:type="dxa"/>
              <w:bottom w:w="80" w:type="dxa"/>
              <w:left w:w="100" w:type="dxa"/>
              <w:right w:w="100" w:type="dxa"/>
            </w:tcMar>
            <w:shd w:fill="F8FAFC"/>
            <w:tcBorders>
              <w:top w:val="single" w:sz="4" w:space="0" w:color="E2E8F0"/>
              <w:bottom w:val="single" w:sz="4" w:space="0" w:color="E2E8F0"/>
              <w:left w:val="single" w:sz="4" w:space="0" w:color="E2E8F0"/>
              <w:right w:val="single" w:sz="4" w:space="0" w:color="E2E8F0"/>
            </w:tcBorders>
          </w:tcPr>
          <w:p>
            <w:pPr>
              <w:spacing w:before="0" w:after="0" w:line="276" w:lineRule="auto"/>
              <w:jc w:val="left"/>
            </w:pPr>
            <w:r>
              <w:rPr>
                <w:rFonts w:ascii="Times New Roman" w:hAnsi="Times New Roman"/>
                <w:color w:val="1E293B"/>
                <w:sz w:val="18"/>
              </w:rPr>
              <w:t>PUSH 5.0</w:t>
            </w:r>
          </w:p>
        </w:tc>
        <w:tc>
          <w:tcPr>
            <w:tcW w:type="dxa" w:w="2304"/>
            <w:tcMar>
              <w:top w:w="80" w:type="dxa"/>
              <w:bottom w:w="80" w:type="dxa"/>
              <w:left w:w="100" w:type="dxa"/>
              <w:right w:w="100" w:type="dxa"/>
            </w:tcMar>
            <w:shd w:fill="F8FAFC"/>
            <w:tcBorders>
              <w:top w:val="single" w:sz="4" w:space="0" w:color="E2E8F0"/>
              <w:bottom w:val="single" w:sz="4" w:space="0" w:color="E2E8F0"/>
              <w:left w:val="single" w:sz="4" w:space="0" w:color="E2E8F0"/>
              <w:right w:val="single" w:sz="4" w:space="0" w:color="E2E8F0"/>
            </w:tcBorders>
          </w:tcPr>
          <w:p>
            <w:pPr>
              <w:spacing w:before="0" w:after="0" w:line="276" w:lineRule="auto"/>
              <w:jc w:val="left"/>
            </w:pPr>
            <w:r>
              <w:rPr>
                <w:rFonts w:ascii="Times New Roman" w:hAnsi="Times New Roman"/>
                <w:color w:val="1E293B"/>
                <w:sz w:val="18"/>
              </w:rPr>
              <w:t>[ 10.0 ]</w:t>
            </w:r>
          </w:p>
        </w:tc>
        <w:tc>
          <w:tcPr>
            <w:tcW w:type="dxa" w:w="2304"/>
            <w:tcMar>
              <w:top w:w="80" w:type="dxa"/>
              <w:bottom w:w="80" w:type="dxa"/>
              <w:left w:w="100" w:type="dxa"/>
              <w:right w:w="100" w:type="dxa"/>
            </w:tcMar>
            <w:shd w:fill="F8FAFC"/>
            <w:tcBorders>
              <w:top w:val="single" w:sz="4" w:space="0" w:color="E2E8F0"/>
              <w:bottom w:val="single" w:sz="4" w:space="0" w:color="E2E8F0"/>
              <w:left w:val="single" w:sz="4" w:space="0" w:color="E2E8F0"/>
              <w:right w:val="single" w:sz="4" w:space="0" w:color="E2E8F0"/>
            </w:tcBorders>
          </w:tcPr>
          <w:p>
            <w:pPr>
              <w:spacing w:before="0" w:after="0" w:line="276" w:lineRule="auto"/>
              <w:jc w:val="left"/>
            </w:pPr>
            <w:r>
              <w:rPr>
                <w:rFonts w:ascii="Times New Roman" w:hAnsi="Times New Roman"/>
                <w:color w:val="1E293B"/>
                <w:sz w:val="18"/>
              </w:rPr>
              <w:t>[ 10.0, 5.0 ]</w:t>
            </w:r>
          </w:p>
        </w:tc>
        <w:tc>
          <w:tcPr>
            <w:tcW w:type="dxa" w:w="2261"/>
            <w:tcMar>
              <w:top w:w="80" w:type="dxa"/>
              <w:bottom w:w="80" w:type="dxa"/>
              <w:left w:w="100" w:type="dxa"/>
              <w:right w:w="100" w:type="dxa"/>
            </w:tcMar>
            <w:shd w:fill="F8FAFC"/>
            <w:tcBorders>
              <w:top w:val="single" w:sz="4" w:space="0" w:color="E2E8F0"/>
              <w:bottom w:val="single" w:sz="4" w:space="0" w:color="E2E8F0"/>
              <w:left w:val="single" w:sz="4" w:space="0" w:color="E2E8F0"/>
              <w:right w:val="single" w:sz="4" w:space="0" w:color="E2E8F0"/>
            </w:tcBorders>
          </w:tcPr>
          <w:p>
            <w:pPr>
              <w:spacing w:before="0" w:after="0" w:line="276" w:lineRule="auto"/>
              <w:jc w:val="left"/>
            </w:pPr>
            <w:r>
              <w:rPr>
                <w:rFonts w:ascii="Times New Roman" w:hAnsi="Times New Roman"/>
                <w:color w:val="1E293B"/>
                <w:sz w:val="18"/>
              </w:rPr>
              <w:t>Pushed constant 5.0</w:t>
            </w:r>
          </w:p>
        </w:tc>
      </w:tr>
      <w:tr>
        <w:tc>
          <w:tcPr>
            <w:tcW w:type="dxa" w:w="864"/>
            <w:tcMar>
              <w:top w:w="80" w:type="dxa"/>
              <w:bottom w:w="80" w:type="dxa"/>
              <w:left w:w="100" w:type="dxa"/>
              <w:right w:w="100" w:type="dxa"/>
            </w:tcMar>
            <w:shd w:fill="FFFFFF"/>
            <w:tcBorders>
              <w:top w:val="single" w:sz="4" w:space="0" w:color="E2E8F0"/>
              <w:bottom w:val="single" w:sz="4" w:space="0" w:color="E2E8F0"/>
              <w:left w:val="single" w:sz="4" w:space="0" w:color="E2E8F0"/>
              <w:right w:val="single" w:sz="4" w:space="0" w:color="E2E8F0"/>
            </w:tcBorders>
          </w:tcPr>
          <w:p>
            <w:pPr>
              <w:spacing w:before="0" w:after="0" w:line="276" w:lineRule="auto"/>
              <w:jc w:val="left"/>
            </w:pPr>
            <w:r>
              <w:rPr>
                <w:rFonts w:ascii="Times New Roman" w:hAnsi="Times New Roman"/>
                <w:color w:val="1E293B"/>
                <w:sz w:val="18"/>
              </w:rPr>
              <w:t>2</w:t>
            </w:r>
          </w:p>
        </w:tc>
        <w:tc>
          <w:tcPr>
            <w:tcW w:type="dxa" w:w="720"/>
            <w:tcMar>
              <w:top w:w="80" w:type="dxa"/>
              <w:bottom w:w="80" w:type="dxa"/>
              <w:left w:w="100" w:type="dxa"/>
              <w:right w:w="100" w:type="dxa"/>
            </w:tcMar>
            <w:shd w:fill="FFFFFF"/>
            <w:tcBorders>
              <w:top w:val="single" w:sz="4" w:space="0" w:color="E2E8F0"/>
              <w:bottom w:val="single" w:sz="4" w:space="0" w:color="E2E8F0"/>
              <w:left w:val="single" w:sz="4" w:space="0" w:color="E2E8F0"/>
              <w:right w:val="single" w:sz="4" w:space="0" w:color="E2E8F0"/>
            </w:tcBorders>
          </w:tcPr>
          <w:p>
            <w:pPr>
              <w:spacing w:before="0" w:after="0" w:line="276" w:lineRule="auto"/>
              <w:jc w:val="left"/>
            </w:pPr>
            <w:r>
              <w:rPr>
                <w:rFonts w:ascii="Times New Roman" w:hAnsi="Times New Roman"/>
                <w:color w:val="1E293B"/>
                <w:sz w:val="18"/>
              </w:rPr>
              <w:t>2</w:t>
            </w:r>
          </w:p>
        </w:tc>
        <w:tc>
          <w:tcPr>
            <w:tcW w:type="dxa" w:w="1728"/>
            <w:tcMar>
              <w:top w:w="80" w:type="dxa"/>
              <w:bottom w:w="80" w:type="dxa"/>
              <w:left w:w="100" w:type="dxa"/>
              <w:right w:w="100" w:type="dxa"/>
            </w:tcMar>
            <w:shd w:fill="FFFFFF"/>
            <w:tcBorders>
              <w:top w:val="single" w:sz="4" w:space="0" w:color="E2E8F0"/>
              <w:bottom w:val="single" w:sz="4" w:space="0" w:color="E2E8F0"/>
              <w:left w:val="single" w:sz="4" w:space="0" w:color="E2E8F0"/>
              <w:right w:val="single" w:sz="4" w:space="0" w:color="E2E8F0"/>
            </w:tcBorders>
          </w:tcPr>
          <w:p>
            <w:pPr>
              <w:spacing w:before="0" w:after="0" w:line="276" w:lineRule="auto"/>
              <w:jc w:val="left"/>
            </w:pPr>
            <w:r>
              <w:rPr>
                <w:rFonts w:ascii="Times New Roman" w:hAnsi="Times New Roman"/>
                <w:color w:val="1E293B"/>
                <w:sz w:val="18"/>
              </w:rPr>
              <w:t>ADD</w:t>
            </w:r>
          </w:p>
        </w:tc>
        <w:tc>
          <w:tcPr>
            <w:tcW w:type="dxa" w:w="2304"/>
            <w:tcMar>
              <w:top w:w="80" w:type="dxa"/>
              <w:bottom w:w="80" w:type="dxa"/>
              <w:left w:w="100" w:type="dxa"/>
              <w:right w:w="100" w:type="dxa"/>
            </w:tcMar>
            <w:shd w:fill="FFFFFF"/>
            <w:tcBorders>
              <w:top w:val="single" w:sz="4" w:space="0" w:color="E2E8F0"/>
              <w:bottom w:val="single" w:sz="4" w:space="0" w:color="E2E8F0"/>
              <w:left w:val="single" w:sz="4" w:space="0" w:color="E2E8F0"/>
              <w:right w:val="single" w:sz="4" w:space="0" w:color="E2E8F0"/>
            </w:tcBorders>
          </w:tcPr>
          <w:p>
            <w:pPr>
              <w:spacing w:before="0" w:after="0" w:line="276" w:lineRule="auto"/>
              <w:jc w:val="left"/>
            </w:pPr>
            <w:r>
              <w:rPr>
                <w:rFonts w:ascii="Times New Roman" w:hAnsi="Times New Roman"/>
                <w:color w:val="1E293B"/>
                <w:sz w:val="18"/>
              </w:rPr>
              <w:t>[ 10.0, 5.0 ]</w:t>
            </w:r>
          </w:p>
        </w:tc>
        <w:tc>
          <w:tcPr>
            <w:tcW w:type="dxa" w:w="2304"/>
            <w:tcMar>
              <w:top w:w="80" w:type="dxa"/>
              <w:bottom w:w="80" w:type="dxa"/>
              <w:left w:w="100" w:type="dxa"/>
              <w:right w:w="100" w:type="dxa"/>
            </w:tcMar>
            <w:shd w:fill="FFFFFF"/>
            <w:tcBorders>
              <w:top w:val="single" w:sz="4" w:space="0" w:color="E2E8F0"/>
              <w:bottom w:val="single" w:sz="4" w:space="0" w:color="E2E8F0"/>
              <w:left w:val="single" w:sz="4" w:space="0" w:color="E2E8F0"/>
              <w:right w:val="single" w:sz="4" w:space="0" w:color="E2E8F0"/>
            </w:tcBorders>
          </w:tcPr>
          <w:p>
            <w:pPr>
              <w:spacing w:before="0" w:after="0" w:line="276" w:lineRule="auto"/>
              <w:jc w:val="left"/>
            </w:pPr>
            <w:r>
              <w:rPr>
                <w:rFonts w:ascii="Times New Roman" w:hAnsi="Times New Roman"/>
                <w:color w:val="1E293B"/>
                <w:sz w:val="18"/>
              </w:rPr>
              <w:t>[ 15.0 ]</w:t>
            </w:r>
          </w:p>
        </w:tc>
        <w:tc>
          <w:tcPr>
            <w:tcW w:type="dxa" w:w="2261"/>
            <w:tcMar>
              <w:top w:w="80" w:type="dxa"/>
              <w:bottom w:w="80" w:type="dxa"/>
              <w:left w:w="100" w:type="dxa"/>
              <w:right w:w="100" w:type="dxa"/>
            </w:tcMar>
            <w:shd w:fill="FFFFFF"/>
            <w:tcBorders>
              <w:top w:val="single" w:sz="4" w:space="0" w:color="E2E8F0"/>
              <w:bottom w:val="single" w:sz="4" w:space="0" w:color="E2E8F0"/>
              <w:left w:val="single" w:sz="4" w:space="0" w:color="E2E8F0"/>
              <w:right w:val="single" w:sz="4" w:space="0" w:color="E2E8F0"/>
            </w:tcBorders>
          </w:tcPr>
          <w:p>
            <w:pPr>
              <w:spacing w:before="0" w:after="0" w:line="276" w:lineRule="auto"/>
              <w:jc w:val="left"/>
            </w:pPr>
            <w:r>
              <w:rPr>
                <w:rFonts w:ascii="Times New Roman" w:hAnsi="Times New Roman"/>
                <w:color w:val="1E293B"/>
                <w:sz w:val="18"/>
              </w:rPr>
              <w:t>Popped 5.0 &amp; 10.0; pushed sum 15.0</w:t>
            </w:r>
          </w:p>
        </w:tc>
      </w:tr>
      <w:tr>
        <w:tc>
          <w:tcPr>
            <w:tcW w:type="dxa" w:w="864"/>
            <w:tcMar>
              <w:top w:w="80" w:type="dxa"/>
              <w:bottom w:w="80" w:type="dxa"/>
              <w:left w:w="100" w:type="dxa"/>
              <w:right w:w="100" w:type="dxa"/>
            </w:tcMar>
            <w:shd w:fill="F8FAFC"/>
            <w:tcBorders>
              <w:top w:val="single" w:sz="4" w:space="0" w:color="E2E8F0"/>
              <w:bottom w:val="single" w:sz="4" w:space="0" w:color="E2E8F0"/>
              <w:left w:val="single" w:sz="4" w:space="0" w:color="E2E8F0"/>
              <w:right w:val="single" w:sz="4" w:space="0" w:color="E2E8F0"/>
            </w:tcBorders>
          </w:tcPr>
          <w:p>
            <w:pPr>
              <w:spacing w:before="0" w:after="0" w:line="276" w:lineRule="auto"/>
              <w:jc w:val="left"/>
            </w:pPr>
            <w:r>
              <w:rPr>
                <w:rFonts w:ascii="Times New Roman" w:hAnsi="Times New Roman"/>
                <w:color w:val="1E293B"/>
                <w:sz w:val="18"/>
              </w:rPr>
              <w:t>3</w:t>
            </w:r>
          </w:p>
        </w:tc>
        <w:tc>
          <w:tcPr>
            <w:tcW w:type="dxa" w:w="720"/>
            <w:tcMar>
              <w:top w:w="80" w:type="dxa"/>
              <w:bottom w:w="80" w:type="dxa"/>
              <w:left w:w="100" w:type="dxa"/>
              <w:right w:w="100" w:type="dxa"/>
            </w:tcMar>
            <w:shd w:fill="F8FAFC"/>
            <w:tcBorders>
              <w:top w:val="single" w:sz="4" w:space="0" w:color="E2E8F0"/>
              <w:bottom w:val="single" w:sz="4" w:space="0" w:color="E2E8F0"/>
              <w:left w:val="single" w:sz="4" w:space="0" w:color="E2E8F0"/>
              <w:right w:val="single" w:sz="4" w:space="0" w:color="E2E8F0"/>
            </w:tcBorders>
          </w:tcPr>
          <w:p>
            <w:pPr>
              <w:spacing w:before="0" w:after="0" w:line="276" w:lineRule="auto"/>
              <w:jc w:val="left"/>
            </w:pPr>
            <w:r>
              <w:rPr>
                <w:rFonts w:ascii="Times New Roman" w:hAnsi="Times New Roman"/>
                <w:color w:val="1E293B"/>
                <w:sz w:val="18"/>
              </w:rPr>
              <w:t>3</w:t>
            </w:r>
          </w:p>
        </w:tc>
        <w:tc>
          <w:tcPr>
            <w:tcW w:type="dxa" w:w="1728"/>
            <w:tcMar>
              <w:top w:w="80" w:type="dxa"/>
              <w:bottom w:w="80" w:type="dxa"/>
              <w:left w:w="100" w:type="dxa"/>
              <w:right w:w="100" w:type="dxa"/>
            </w:tcMar>
            <w:shd w:fill="F8FAFC"/>
            <w:tcBorders>
              <w:top w:val="single" w:sz="4" w:space="0" w:color="E2E8F0"/>
              <w:bottom w:val="single" w:sz="4" w:space="0" w:color="E2E8F0"/>
              <w:left w:val="single" w:sz="4" w:space="0" w:color="E2E8F0"/>
              <w:right w:val="single" w:sz="4" w:space="0" w:color="E2E8F0"/>
            </w:tcBorders>
          </w:tcPr>
          <w:p>
            <w:pPr>
              <w:spacing w:before="0" w:after="0" w:line="276" w:lineRule="auto"/>
              <w:jc w:val="left"/>
            </w:pPr>
            <w:r>
              <w:rPr>
                <w:rFonts w:ascii="Times New Roman" w:hAnsi="Times New Roman"/>
                <w:color w:val="1E293B"/>
                <w:sz w:val="18"/>
              </w:rPr>
              <w:t>PUSH 2.0</w:t>
            </w:r>
          </w:p>
        </w:tc>
        <w:tc>
          <w:tcPr>
            <w:tcW w:type="dxa" w:w="2304"/>
            <w:tcMar>
              <w:top w:w="80" w:type="dxa"/>
              <w:bottom w:w="80" w:type="dxa"/>
              <w:left w:w="100" w:type="dxa"/>
              <w:right w:w="100" w:type="dxa"/>
            </w:tcMar>
            <w:shd w:fill="F8FAFC"/>
            <w:tcBorders>
              <w:top w:val="single" w:sz="4" w:space="0" w:color="E2E8F0"/>
              <w:bottom w:val="single" w:sz="4" w:space="0" w:color="E2E8F0"/>
              <w:left w:val="single" w:sz="4" w:space="0" w:color="E2E8F0"/>
              <w:right w:val="single" w:sz="4" w:space="0" w:color="E2E8F0"/>
            </w:tcBorders>
          </w:tcPr>
          <w:p>
            <w:pPr>
              <w:spacing w:before="0" w:after="0" w:line="276" w:lineRule="auto"/>
              <w:jc w:val="left"/>
            </w:pPr>
            <w:r>
              <w:rPr>
                <w:rFonts w:ascii="Times New Roman" w:hAnsi="Times New Roman"/>
                <w:color w:val="1E293B"/>
                <w:sz w:val="18"/>
              </w:rPr>
              <w:t>[ 15.0 ]</w:t>
            </w:r>
          </w:p>
        </w:tc>
        <w:tc>
          <w:tcPr>
            <w:tcW w:type="dxa" w:w="2304"/>
            <w:tcMar>
              <w:top w:w="80" w:type="dxa"/>
              <w:bottom w:w="80" w:type="dxa"/>
              <w:left w:w="100" w:type="dxa"/>
              <w:right w:w="100" w:type="dxa"/>
            </w:tcMar>
            <w:shd w:fill="F8FAFC"/>
            <w:tcBorders>
              <w:top w:val="single" w:sz="4" w:space="0" w:color="E2E8F0"/>
              <w:bottom w:val="single" w:sz="4" w:space="0" w:color="E2E8F0"/>
              <w:left w:val="single" w:sz="4" w:space="0" w:color="E2E8F0"/>
              <w:right w:val="single" w:sz="4" w:space="0" w:color="E2E8F0"/>
            </w:tcBorders>
          </w:tcPr>
          <w:p>
            <w:pPr>
              <w:spacing w:before="0" w:after="0" w:line="276" w:lineRule="auto"/>
              <w:jc w:val="left"/>
            </w:pPr>
            <w:r>
              <w:rPr>
                <w:rFonts w:ascii="Times New Roman" w:hAnsi="Times New Roman"/>
                <w:color w:val="1E293B"/>
                <w:sz w:val="18"/>
              </w:rPr>
              <w:t>[ 15.0, 2.0 ]</w:t>
            </w:r>
          </w:p>
        </w:tc>
        <w:tc>
          <w:tcPr>
            <w:tcW w:type="dxa" w:w="2261"/>
            <w:tcMar>
              <w:top w:w="80" w:type="dxa"/>
              <w:bottom w:w="80" w:type="dxa"/>
              <w:left w:w="100" w:type="dxa"/>
              <w:right w:w="100" w:type="dxa"/>
            </w:tcMar>
            <w:shd w:fill="F8FAFC"/>
            <w:tcBorders>
              <w:top w:val="single" w:sz="4" w:space="0" w:color="E2E8F0"/>
              <w:bottom w:val="single" w:sz="4" w:space="0" w:color="E2E8F0"/>
              <w:left w:val="single" w:sz="4" w:space="0" w:color="E2E8F0"/>
              <w:right w:val="single" w:sz="4" w:space="0" w:color="E2E8F0"/>
            </w:tcBorders>
          </w:tcPr>
          <w:p>
            <w:pPr>
              <w:spacing w:before="0" w:after="0" w:line="276" w:lineRule="auto"/>
              <w:jc w:val="left"/>
            </w:pPr>
            <w:r>
              <w:rPr>
                <w:rFonts w:ascii="Times New Roman" w:hAnsi="Times New Roman"/>
                <w:color w:val="1E293B"/>
                <w:sz w:val="18"/>
              </w:rPr>
              <w:t>Pushed constant 2.0</w:t>
            </w:r>
          </w:p>
        </w:tc>
      </w:tr>
      <w:tr>
        <w:tc>
          <w:tcPr>
            <w:tcW w:type="dxa" w:w="864"/>
            <w:tcMar>
              <w:top w:w="80" w:type="dxa"/>
              <w:bottom w:w="80" w:type="dxa"/>
              <w:left w:w="100" w:type="dxa"/>
              <w:right w:w="100" w:type="dxa"/>
            </w:tcMar>
            <w:shd w:fill="FFFFFF"/>
            <w:tcBorders>
              <w:top w:val="single" w:sz="4" w:space="0" w:color="E2E8F0"/>
              <w:bottom w:val="single" w:sz="4" w:space="0" w:color="E2E8F0"/>
              <w:left w:val="single" w:sz="4" w:space="0" w:color="E2E8F0"/>
              <w:right w:val="single" w:sz="4" w:space="0" w:color="E2E8F0"/>
            </w:tcBorders>
          </w:tcPr>
          <w:p>
            <w:pPr>
              <w:spacing w:before="0" w:after="0" w:line="276" w:lineRule="auto"/>
              <w:jc w:val="left"/>
            </w:pPr>
            <w:r>
              <w:rPr>
                <w:rFonts w:ascii="Times New Roman" w:hAnsi="Times New Roman"/>
                <w:color w:val="1E293B"/>
                <w:sz w:val="18"/>
              </w:rPr>
              <w:t>4</w:t>
            </w:r>
          </w:p>
        </w:tc>
        <w:tc>
          <w:tcPr>
            <w:tcW w:type="dxa" w:w="720"/>
            <w:tcMar>
              <w:top w:w="80" w:type="dxa"/>
              <w:bottom w:w="80" w:type="dxa"/>
              <w:left w:w="100" w:type="dxa"/>
              <w:right w:w="100" w:type="dxa"/>
            </w:tcMar>
            <w:shd w:fill="FFFFFF"/>
            <w:tcBorders>
              <w:top w:val="single" w:sz="4" w:space="0" w:color="E2E8F0"/>
              <w:bottom w:val="single" w:sz="4" w:space="0" w:color="E2E8F0"/>
              <w:left w:val="single" w:sz="4" w:space="0" w:color="E2E8F0"/>
              <w:right w:val="single" w:sz="4" w:space="0" w:color="E2E8F0"/>
            </w:tcBorders>
          </w:tcPr>
          <w:p>
            <w:pPr>
              <w:spacing w:before="0" w:after="0" w:line="276" w:lineRule="auto"/>
              <w:jc w:val="left"/>
            </w:pPr>
            <w:r>
              <w:rPr>
                <w:rFonts w:ascii="Times New Roman" w:hAnsi="Times New Roman"/>
                <w:color w:val="1E293B"/>
                <w:sz w:val="18"/>
              </w:rPr>
              <w:t>4</w:t>
            </w:r>
          </w:p>
        </w:tc>
        <w:tc>
          <w:tcPr>
            <w:tcW w:type="dxa" w:w="1728"/>
            <w:tcMar>
              <w:top w:w="80" w:type="dxa"/>
              <w:bottom w:w="80" w:type="dxa"/>
              <w:left w:w="100" w:type="dxa"/>
              <w:right w:w="100" w:type="dxa"/>
            </w:tcMar>
            <w:shd w:fill="FFFFFF"/>
            <w:tcBorders>
              <w:top w:val="single" w:sz="4" w:space="0" w:color="E2E8F0"/>
              <w:bottom w:val="single" w:sz="4" w:space="0" w:color="E2E8F0"/>
              <w:left w:val="single" w:sz="4" w:space="0" w:color="E2E8F0"/>
              <w:right w:val="single" w:sz="4" w:space="0" w:color="E2E8F0"/>
            </w:tcBorders>
          </w:tcPr>
          <w:p>
            <w:pPr>
              <w:spacing w:before="0" w:after="0" w:line="276" w:lineRule="auto"/>
              <w:jc w:val="left"/>
            </w:pPr>
            <w:r>
              <w:rPr>
                <w:rFonts w:ascii="Times New Roman" w:hAnsi="Times New Roman"/>
                <w:color w:val="1E293B"/>
                <w:sz w:val="18"/>
              </w:rPr>
              <w:t>PUSH 3.0</w:t>
            </w:r>
          </w:p>
        </w:tc>
        <w:tc>
          <w:tcPr>
            <w:tcW w:type="dxa" w:w="2304"/>
            <w:tcMar>
              <w:top w:w="80" w:type="dxa"/>
              <w:bottom w:w="80" w:type="dxa"/>
              <w:left w:w="100" w:type="dxa"/>
              <w:right w:w="100" w:type="dxa"/>
            </w:tcMar>
            <w:shd w:fill="FFFFFF"/>
            <w:tcBorders>
              <w:top w:val="single" w:sz="4" w:space="0" w:color="E2E8F0"/>
              <w:bottom w:val="single" w:sz="4" w:space="0" w:color="E2E8F0"/>
              <w:left w:val="single" w:sz="4" w:space="0" w:color="E2E8F0"/>
              <w:right w:val="single" w:sz="4" w:space="0" w:color="E2E8F0"/>
            </w:tcBorders>
          </w:tcPr>
          <w:p>
            <w:pPr>
              <w:spacing w:before="0" w:after="0" w:line="276" w:lineRule="auto"/>
              <w:jc w:val="left"/>
            </w:pPr>
            <w:r>
              <w:rPr>
                <w:rFonts w:ascii="Times New Roman" w:hAnsi="Times New Roman"/>
                <w:color w:val="1E293B"/>
                <w:sz w:val="18"/>
              </w:rPr>
              <w:t>[ 15.0, 2.0 ]</w:t>
            </w:r>
          </w:p>
        </w:tc>
        <w:tc>
          <w:tcPr>
            <w:tcW w:type="dxa" w:w="2304"/>
            <w:tcMar>
              <w:top w:w="80" w:type="dxa"/>
              <w:bottom w:w="80" w:type="dxa"/>
              <w:left w:w="100" w:type="dxa"/>
              <w:right w:w="100" w:type="dxa"/>
            </w:tcMar>
            <w:shd w:fill="FFFFFF"/>
            <w:tcBorders>
              <w:top w:val="single" w:sz="4" w:space="0" w:color="E2E8F0"/>
              <w:bottom w:val="single" w:sz="4" w:space="0" w:color="E2E8F0"/>
              <w:left w:val="single" w:sz="4" w:space="0" w:color="E2E8F0"/>
              <w:right w:val="single" w:sz="4" w:space="0" w:color="E2E8F0"/>
            </w:tcBorders>
          </w:tcPr>
          <w:p>
            <w:pPr>
              <w:spacing w:before="0" w:after="0" w:line="276" w:lineRule="auto"/>
              <w:jc w:val="left"/>
            </w:pPr>
            <w:r>
              <w:rPr>
                <w:rFonts w:ascii="Times New Roman" w:hAnsi="Times New Roman"/>
                <w:color w:val="1E293B"/>
                <w:sz w:val="18"/>
              </w:rPr>
              <w:t>[ 15.0, 2.0, 3.0 ]</w:t>
            </w:r>
          </w:p>
        </w:tc>
        <w:tc>
          <w:tcPr>
            <w:tcW w:type="dxa" w:w="2261"/>
            <w:tcMar>
              <w:top w:w="80" w:type="dxa"/>
              <w:bottom w:w="80" w:type="dxa"/>
              <w:left w:w="100" w:type="dxa"/>
              <w:right w:w="100" w:type="dxa"/>
            </w:tcMar>
            <w:shd w:fill="FFFFFF"/>
            <w:tcBorders>
              <w:top w:val="single" w:sz="4" w:space="0" w:color="E2E8F0"/>
              <w:bottom w:val="single" w:sz="4" w:space="0" w:color="E2E8F0"/>
              <w:left w:val="single" w:sz="4" w:space="0" w:color="E2E8F0"/>
              <w:right w:val="single" w:sz="4" w:space="0" w:color="E2E8F0"/>
            </w:tcBorders>
          </w:tcPr>
          <w:p>
            <w:pPr>
              <w:spacing w:before="0" w:after="0" w:line="276" w:lineRule="auto"/>
              <w:jc w:val="left"/>
            </w:pPr>
            <w:r>
              <w:rPr>
                <w:rFonts w:ascii="Times New Roman" w:hAnsi="Times New Roman"/>
                <w:color w:val="1E293B"/>
                <w:sz w:val="18"/>
              </w:rPr>
              <w:t>Pushed constant 3.0</w:t>
            </w:r>
          </w:p>
        </w:tc>
      </w:tr>
      <w:tr>
        <w:tc>
          <w:tcPr>
            <w:tcW w:type="dxa" w:w="864"/>
            <w:tcMar>
              <w:top w:w="80" w:type="dxa"/>
              <w:bottom w:w="80" w:type="dxa"/>
              <w:left w:w="100" w:type="dxa"/>
              <w:right w:w="100" w:type="dxa"/>
            </w:tcMar>
            <w:shd w:fill="F8FAFC"/>
            <w:tcBorders>
              <w:top w:val="single" w:sz="4" w:space="0" w:color="E2E8F0"/>
              <w:bottom w:val="single" w:sz="4" w:space="0" w:color="E2E8F0"/>
              <w:left w:val="single" w:sz="4" w:space="0" w:color="E2E8F0"/>
              <w:right w:val="single" w:sz="4" w:space="0" w:color="E2E8F0"/>
            </w:tcBorders>
          </w:tcPr>
          <w:p>
            <w:pPr>
              <w:spacing w:before="0" w:after="0" w:line="276" w:lineRule="auto"/>
              <w:jc w:val="left"/>
            </w:pPr>
            <w:r>
              <w:rPr>
                <w:rFonts w:ascii="Times New Roman" w:hAnsi="Times New Roman"/>
                <w:color w:val="1E293B"/>
                <w:sz w:val="18"/>
              </w:rPr>
              <w:t>5</w:t>
            </w:r>
          </w:p>
        </w:tc>
        <w:tc>
          <w:tcPr>
            <w:tcW w:type="dxa" w:w="720"/>
            <w:tcMar>
              <w:top w:w="80" w:type="dxa"/>
              <w:bottom w:w="80" w:type="dxa"/>
              <w:left w:w="100" w:type="dxa"/>
              <w:right w:w="100" w:type="dxa"/>
            </w:tcMar>
            <w:shd w:fill="F8FAFC"/>
            <w:tcBorders>
              <w:top w:val="single" w:sz="4" w:space="0" w:color="E2E8F0"/>
              <w:bottom w:val="single" w:sz="4" w:space="0" w:color="E2E8F0"/>
              <w:left w:val="single" w:sz="4" w:space="0" w:color="E2E8F0"/>
              <w:right w:val="single" w:sz="4" w:space="0" w:color="E2E8F0"/>
            </w:tcBorders>
          </w:tcPr>
          <w:p>
            <w:pPr>
              <w:spacing w:before="0" w:after="0" w:line="276" w:lineRule="auto"/>
              <w:jc w:val="left"/>
            </w:pPr>
            <w:r>
              <w:rPr>
                <w:rFonts w:ascii="Times New Roman" w:hAnsi="Times New Roman"/>
                <w:color w:val="1E293B"/>
                <w:sz w:val="18"/>
              </w:rPr>
              <w:t>5</w:t>
            </w:r>
          </w:p>
        </w:tc>
        <w:tc>
          <w:tcPr>
            <w:tcW w:type="dxa" w:w="1728"/>
            <w:tcMar>
              <w:top w:w="80" w:type="dxa"/>
              <w:bottom w:w="80" w:type="dxa"/>
              <w:left w:w="100" w:type="dxa"/>
              <w:right w:w="100" w:type="dxa"/>
            </w:tcMar>
            <w:shd w:fill="F8FAFC"/>
            <w:tcBorders>
              <w:top w:val="single" w:sz="4" w:space="0" w:color="E2E8F0"/>
              <w:bottom w:val="single" w:sz="4" w:space="0" w:color="E2E8F0"/>
              <w:left w:val="single" w:sz="4" w:space="0" w:color="E2E8F0"/>
              <w:right w:val="single" w:sz="4" w:space="0" w:color="E2E8F0"/>
            </w:tcBorders>
          </w:tcPr>
          <w:p>
            <w:pPr>
              <w:spacing w:before="0" w:after="0" w:line="276" w:lineRule="auto"/>
              <w:jc w:val="left"/>
            </w:pPr>
            <w:r>
              <w:rPr>
                <w:rFonts w:ascii="Times New Roman" w:hAnsi="Times New Roman"/>
                <w:color w:val="1E293B"/>
                <w:sz w:val="18"/>
              </w:rPr>
              <w:t>POW</w:t>
            </w:r>
          </w:p>
        </w:tc>
        <w:tc>
          <w:tcPr>
            <w:tcW w:type="dxa" w:w="2304"/>
            <w:tcMar>
              <w:top w:w="80" w:type="dxa"/>
              <w:bottom w:w="80" w:type="dxa"/>
              <w:left w:w="100" w:type="dxa"/>
              <w:right w:w="100" w:type="dxa"/>
            </w:tcMar>
            <w:shd w:fill="F8FAFC"/>
            <w:tcBorders>
              <w:top w:val="single" w:sz="4" w:space="0" w:color="E2E8F0"/>
              <w:bottom w:val="single" w:sz="4" w:space="0" w:color="E2E8F0"/>
              <w:left w:val="single" w:sz="4" w:space="0" w:color="E2E8F0"/>
              <w:right w:val="single" w:sz="4" w:space="0" w:color="E2E8F0"/>
            </w:tcBorders>
          </w:tcPr>
          <w:p>
            <w:pPr>
              <w:spacing w:before="0" w:after="0" w:line="276" w:lineRule="auto"/>
              <w:jc w:val="left"/>
            </w:pPr>
            <w:r>
              <w:rPr>
                <w:rFonts w:ascii="Times New Roman" w:hAnsi="Times New Roman"/>
                <w:color w:val="1E293B"/>
                <w:sz w:val="18"/>
              </w:rPr>
              <w:t>[ 15.0, 2.0, 3.0 ]</w:t>
            </w:r>
          </w:p>
        </w:tc>
        <w:tc>
          <w:tcPr>
            <w:tcW w:type="dxa" w:w="2304"/>
            <w:tcMar>
              <w:top w:w="80" w:type="dxa"/>
              <w:bottom w:w="80" w:type="dxa"/>
              <w:left w:w="100" w:type="dxa"/>
              <w:right w:w="100" w:type="dxa"/>
            </w:tcMar>
            <w:shd w:fill="F8FAFC"/>
            <w:tcBorders>
              <w:top w:val="single" w:sz="4" w:space="0" w:color="E2E8F0"/>
              <w:bottom w:val="single" w:sz="4" w:space="0" w:color="E2E8F0"/>
              <w:left w:val="single" w:sz="4" w:space="0" w:color="E2E8F0"/>
              <w:right w:val="single" w:sz="4" w:space="0" w:color="E2E8F0"/>
            </w:tcBorders>
          </w:tcPr>
          <w:p>
            <w:pPr>
              <w:spacing w:before="0" w:after="0" w:line="276" w:lineRule="auto"/>
              <w:jc w:val="left"/>
            </w:pPr>
            <w:r>
              <w:rPr>
                <w:rFonts w:ascii="Times New Roman" w:hAnsi="Times New Roman"/>
                <w:color w:val="1E293B"/>
                <w:sz w:val="18"/>
              </w:rPr>
              <w:t>[ 15.0, 8.0 ]</w:t>
            </w:r>
          </w:p>
        </w:tc>
        <w:tc>
          <w:tcPr>
            <w:tcW w:type="dxa" w:w="2261"/>
            <w:tcMar>
              <w:top w:w="80" w:type="dxa"/>
              <w:bottom w:w="80" w:type="dxa"/>
              <w:left w:w="100" w:type="dxa"/>
              <w:right w:w="100" w:type="dxa"/>
            </w:tcMar>
            <w:shd w:fill="F8FAFC"/>
            <w:tcBorders>
              <w:top w:val="single" w:sz="4" w:space="0" w:color="E2E8F0"/>
              <w:bottom w:val="single" w:sz="4" w:space="0" w:color="E2E8F0"/>
              <w:left w:val="single" w:sz="4" w:space="0" w:color="E2E8F0"/>
              <w:right w:val="single" w:sz="4" w:space="0" w:color="E2E8F0"/>
            </w:tcBorders>
          </w:tcPr>
          <w:p>
            <w:pPr>
              <w:spacing w:before="0" w:after="0" w:line="276" w:lineRule="auto"/>
              <w:jc w:val="left"/>
            </w:pPr>
            <w:r>
              <w:rPr>
                <w:rFonts w:ascii="Times New Roman" w:hAnsi="Times New Roman"/>
                <w:color w:val="1E293B"/>
                <w:sz w:val="18"/>
              </w:rPr>
              <w:t>Popped 3.0 &amp; 2.0; pushed 2.0^3.0 = 8.0</w:t>
            </w:r>
          </w:p>
        </w:tc>
      </w:tr>
      <w:tr>
        <w:tc>
          <w:tcPr>
            <w:tcW w:type="dxa" w:w="864"/>
            <w:tcMar>
              <w:top w:w="80" w:type="dxa"/>
              <w:bottom w:w="80" w:type="dxa"/>
              <w:left w:w="100" w:type="dxa"/>
              <w:right w:w="100" w:type="dxa"/>
            </w:tcMar>
            <w:shd w:fill="FFFFFF"/>
            <w:tcBorders>
              <w:top w:val="single" w:sz="4" w:space="0" w:color="E2E8F0"/>
              <w:bottom w:val="single" w:sz="4" w:space="0" w:color="E2E8F0"/>
              <w:left w:val="single" w:sz="4" w:space="0" w:color="E2E8F0"/>
              <w:right w:val="single" w:sz="4" w:space="0" w:color="E2E8F0"/>
            </w:tcBorders>
          </w:tcPr>
          <w:p>
            <w:pPr>
              <w:spacing w:before="0" w:after="0" w:line="276" w:lineRule="auto"/>
              <w:jc w:val="left"/>
            </w:pPr>
            <w:r>
              <w:rPr>
                <w:rFonts w:ascii="Times New Roman" w:hAnsi="Times New Roman"/>
                <w:color w:val="1E293B"/>
                <w:sz w:val="18"/>
              </w:rPr>
              <w:t>6</w:t>
            </w:r>
          </w:p>
        </w:tc>
        <w:tc>
          <w:tcPr>
            <w:tcW w:type="dxa" w:w="720"/>
            <w:tcMar>
              <w:top w:w="80" w:type="dxa"/>
              <w:bottom w:w="80" w:type="dxa"/>
              <w:left w:w="100" w:type="dxa"/>
              <w:right w:w="100" w:type="dxa"/>
            </w:tcMar>
            <w:shd w:fill="FFFFFF"/>
            <w:tcBorders>
              <w:top w:val="single" w:sz="4" w:space="0" w:color="E2E8F0"/>
              <w:bottom w:val="single" w:sz="4" w:space="0" w:color="E2E8F0"/>
              <w:left w:val="single" w:sz="4" w:space="0" w:color="E2E8F0"/>
              <w:right w:val="single" w:sz="4" w:space="0" w:color="E2E8F0"/>
            </w:tcBorders>
          </w:tcPr>
          <w:p>
            <w:pPr>
              <w:spacing w:before="0" w:after="0" w:line="276" w:lineRule="auto"/>
              <w:jc w:val="left"/>
            </w:pPr>
            <w:r>
              <w:rPr>
                <w:rFonts w:ascii="Times New Roman" w:hAnsi="Times New Roman"/>
                <w:color w:val="1E293B"/>
                <w:sz w:val="18"/>
              </w:rPr>
              <w:t>6</w:t>
            </w:r>
          </w:p>
        </w:tc>
        <w:tc>
          <w:tcPr>
            <w:tcW w:type="dxa" w:w="1728"/>
            <w:tcMar>
              <w:top w:w="80" w:type="dxa"/>
              <w:bottom w:w="80" w:type="dxa"/>
              <w:left w:w="100" w:type="dxa"/>
              <w:right w:w="100" w:type="dxa"/>
            </w:tcMar>
            <w:shd w:fill="FFFFFF"/>
            <w:tcBorders>
              <w:top w:val="single" w:sz="4" w:space="0" w:color="E2E8F0"/>
              <w:bottom w:val="single" w:sz="4" w:space="0" w:color="E2E8F0"/>
              <w:left w:val="single" w:sz="4" w:space="0" w:color="E2E8F0"/>
              <w:right w:val="single" w:sz="4" w:space="0" w:color="E2E8F0"/>
            </w:tcBorders>
          </w:tcPr>
          <w:p>
            <w:pPr>
              <w:spacing w:before="0" w:after="0" w:line="276" w:lineRule="auto"/>
              <w:jc w:val="left"/>
            </w:pPr>
            <w:r>
              <w:rPr>
                <w:rFonts w:ascii="Times New Roman" w:hAnsi="Times New Roman"/>
                <w:color w:val="1E293B"/>
                <w:sz w:val="18"/>
              </w:rPr>
              <w:t>MUL</w:t>
            </w:r>
          </w:p>
        </w:tc>
        <w:tc>
          <w:tcPr>
            <w:tcW w:type="dxa" w:w="2304"/>
            <w:tcMar>
              <w:top w:w="80" w:type="dxa"/>
              <w:bottom w:w="80" w:type="dxa"/>
              <w:left w:w="100" w:type="dxa"/>
              <w:right w:w="100" w:type="dxa"/>
            </w:tcMar>
            <w:shd w:fill="FFFFFF"/>
            <w:tcBorders>
              <w:top w:val="single" w:sz="4" w:space="0" w:color="E2E8F0"/>
              <w:bottom w:val="single" w:sz="4" w:space="0" w:color="E2E8F0"/>
              <w:left w:val="single" w:sz="4" w:space="0" w:color="E2E8F0"/>
              <w:right w:val="single" w:sz="4" w:space="0" w:color="E2E8F0"/>
            </w:tcBorders>
          </w:tcPr>
          <w:p>
            <w:pPr>
              <w:spacing w:before="0" w:after="0" w:line="276" w:lineRule="auto"/>
              <w:jc w:val="left"/>
            </w:pPr>
            <w:r>
              <w:rPr>
                <w:rFonts w:ascii="Times New Roman" w:hAnsi="Times New Roman"/>
                <w:color w:val="1E293B"/>
                <w:sz w:val="18"/>
              </w:rPr>
              <w:t>[ 15.0, 8.0 ]</w:t>
            </w:r>
          </w:p>
        </w:tc>
        <w:tc>
          <w:tcPr>
            <w:tcW w:type="dxa" w:w="2304"/>
            <w:tcMar>
              <w:top w:w="80" w:type="dxa"/>
              <w:bottom w:w="80" w:type="dxa"/>
              <w:left w:w="100" w:type="dxa"/>
              <w:right w:w="100" w:type="dxa"/>
            </w:tcMar>
            <w:shd w:fill="FFFFFF"/>
            <w:tcBorders>
              <w:top w:val="single" w:sz="4" w:space="0" w:color="E2E8F0"/>
              <w:bottom w:val="single" w:sz="4" w:space="0" w:color="E2E8F0"/>
              <w:left w:val="single" w:sz="4" w:space="0" w:color="E2E8F0"/>
              <w:right w:val="single" w:sz="4" w:space="0" w:color="E2E8F0"/>
            </w:tcBorders>
          </w:tcPr>
          <w:p>
            <w:pPr>
              <w:spacing w:before="0" w:after="0" w:line="276" w:lineRule="auto"/>
              <w:jc w:val="left"/>
            </w:pPr>
            <w:r>
              <w:rPr>
                <w:rFonts w:ascii="Times New Roman" w:hAnsi="Times New Roman"/>
                <w:color w:val="1E293B"/>
                <w:sz w:val="18"/>
              </w:rPr>
              <w:t>[ 120.0 ]</w:t>
            </w:r>
          </w:p>
        </w:tc>
        <w:tc>
          <w:tcPr>
            <w:tcW w:type="dxa" w:w="2261"/>
            <w:tcMar>
              <w:top w:w="80" w:type="dxa"/>
              <w:bottom w:w="80" w:type="dxa"/>
              <w:left w:w="100" w:type="dxa"/>
              <w:right w:w="100" w:type="dxa"/>
            </w:tcMar>
            <w:shd w:fill="FFFFFF"/>
            <w:tcBorders>
              <w:top w:val="single" w:sz="4" w:space="0" w:color="E2E8F0"/>
              <w:bottom w:val="single" w:sz="4" w:space="0" w:color="E2E8F0"/>
              <w:left w:val="single" w:sz="4" w:space="0" w:color="E2E8F0"/>
              <w:right w:val="single" w:sz="4" w:space="0" w:color="E2E8F0"/>
            </w:tcBorders>
          </w:tcPr>
          <w:p>
            <w:pPr>
              <w:spacing w:before="0" w:after="0" w:line="276" w:lineRule="auto"/>
              <w:jc w:val="left"/>
            </w:pPr>
            <w:r>
              <w:rPr>
                <w:rFonts w:ascii="Times New Roman" w:hAnsi="Times New Roman"/>
                <w:color w:val="1E293B"/>
                <w:sz w:val="18"/>
              </w:rPr>
              <w:t>Popped 8.0 &amp; 15.0; pushed 15.0*8.0 = 120.0</w:t>
            </w:r>
          </w:p>
        </w:tc>
      </w:tr>
      <w:tr>
        <w:tc>
          <w:tcPr>
            <w:tcW w:type="dxa" w:w="864"/>
            <w:tcMar>
              <w:top w:w="80" w:type="dxa"/>
              <w:bottom w:w="80" w:type="dxa"/>
              <w:left w:w="100" w:type="dxa"/>
              <w:right w:w="100" w:type="dxa"/>
            </w:tcMar>
            <w:shd w:fill="F8FAFC"/>
            <w:tcBorders>
              <w:top w:val="single" w:sz="4" w:space="0" w:color="E2E8F0"/>
              <w:bottom w:val="single" w:sz="4" w:space="0" w:color="E2E8F0"/>
              <w:left w:val="single" w:sz="4" w:space="0" w:color="E2E8F0"/>
              <w:right w:val="single" w:sz="4" w:space="0" w:color="E2E8F0"/>
            </w:tcBorders>
          </w:tcPr>
          <w:p>
            <w:pPr>
              <w:spacing w:before="0" w:after="0" w:line="276" w:lineRule="auto"/>
              <w:jc w:val="left"/>
            </w:pPr>
            <w:r>
              <w:rPr>
                <w:rFonts w:ascii="Times New Roman" w:hAnsi="Times New Roman"/>
                <w:color w:val="1E293B"/>
                <w:sz w:val="18"/>
              </w:rPr>
              <w:t>7</w:t>
            </w:r>
          </w:p>
        </w:tc>
        <w:tc>
          <w:tcPr>
            <w:tcW w:type="dxa" w:w="720"/>
            <w:tcMar>
              <w:top w:w="80" w:type="dxa"/>
              <w:bottom w:w="80" w:type="dxa"/>
              <w:left w:w="100" w:type="dxa"/>
              <w:right w:w="100" w:type="dxa"/>
            </w:tcMar>
            <w:shd w:fill="F8FAFC"/>
            <w:tcBorders>
              <w:top w:val="single" w:sz="4" w:space="0" w:color="E2E8F0"/>
              <w:bottom w:val="single" w:sz="4" w:space="0" w:color="E2E8F0"/>
              <w:left w:val="single" w:sz="4" w:space="0" w:color="E2E8F0"/>
              <w:right w:val="single" w:sz="4" w:space="0" w:color="E2E8F0"/>
            </w:tcBorders>
          </w:tcPr>
          <w:p>
            <w:pPr>
              <w:spacing w:before="0" w:after="0" w:line="276" w:lineRule="auto"/>
              <w:jc w:val="left"/>
            </w:pPr>
            <w:r>
              <w:rPr>
                <w:rFonts w:ascii="Times New Roman" w:hAnsi="Times New Roman"/>
                <w:color w:val="1E293B"/>
                <w:sz w:val="18"/>
              </w:rPr>
              <w:t>7</w:t>
            </w:r>
          </w:p>
        </w:tc>
        <w:tc>
          <w:tcPr>
            <w:tcW w:type="dxa" w:w="1728"/>
            <w:tcMar>
              <w:top w:w="80" w:type="dxa"/>
              <w:bottom w:w="80" w:type="dxa"/>
              <w:left w:w="100" w:type="dxa"/>
              <w:right w:w="100" w:type="dxa"/>
            </w:tcMar>
            <w:shd w:fill="F8FAFC"/>
            <w:tcBorders>
              <w:top w:val="single" w:sz="4" w:space="0" w:color="E2E8F0"/>
              <w:bottom w:val="single" w:sz="4" w:space="0" w:color="E2E8F0"/>
              <w:left w:val="single" w:sz="4" w:space="0" w:color="E2E8F0"/>
              <w:right w:val="single" w:sz="4" w:space="0" w:color="E2E8F0"/>
            </w:tcBorders>
          </w:tcPr>
          <w:p>
            <w:pPr>
              <w:spacing w:before="0" w:after="0" w:line="276" w:lineRule="auto"/>
              <w:jc w:val="left"/>
            </w:pPr>
            <w:r>
              <w:rPr>
                <w:rFonts w:ascii="Times New Roman" w:hAnsi="Times New Roman"/>
                <w:color w:val="1E293B"/>
                <w:sz w:val="18"/>
              </w:rPr>
              <w:t>PUSH 8.0</w:t>
            </w:r>
          </w:p>
        </w:tc>
        <w:tc>
          <w:tcPr>
            <w:tcW w:type="dxa" w:w="2304"/>
            <w:tcMar>
              <w:top w:w="80" w:type="dxa"/>
              <w:bottom w:w="80" w:type="dxa"/>
              <w:left w:w="100" w:type="dxa"/>
              <w:right w:w="100" w:type="dxa"/>
            </w:tcMar>
            <w:shd w:fill="F8FAFC"/>
            <w:tcBorders>
              <w:top w:val="single" w:sz="4" w:space="0" w:color="E2E8F0"/>
              <w:bottom w:val="single" w:sz="4" w:space="0" w:color="E2E8F0"/>
              <w:left w:val="single" w:sz="4" w:space="0" w:color="E2E8F0"/>
              <w:right w:val="single" w:sz="4" w:space="0" w:color="E2E8F0"/>
            </w:tcBorders>
          </w:tcPr>
          <w:p>
            <w:pPr>
              <w:spacing w:before="0" w:after="0" w:line="276" w:lineRule="auto"/>
              <w:jc w:val="left"/>
            </w:pPr>
            <w:r>
              <w:rPr>
                <w:rFonts w:ascii="Times New Roman" w:hAnsi="Times New Roman"/>
                <w:color w:val="1E293B"/>
                <w:sz w:val="18"/>
              </w:rPr>
              <w:t>[ 120.0 ]</w:t>
            </w:r>
          </w:p>
        </w:tc>
        <w:tc>
          <w:tcPr>
            <w:tcW w:type="dxa" w:w="2304"/>
            <w:tcMar>
              <w:top w:w="80" w:type="dxa"/>
              <w:bottom w:w="80" w:type="dxa"/>
              <w:left w:w="100" w:type="dxa"/>
              <w:right w:w="100" w:type="dxa"/>
            </w:tcMar>
            <w:shd w:fill="F8FAFC"/>
            <w:tcBorders>
              <w:top w:val="single" w:sz="4" w:space="0" w:color="E2E8F0"/>
              <w:bottom w:val="single" w:sz="4" w:space="0" w:color="E2E8F0"/>
              <w:left w:val="single" w:sz="4" w:space="0" w:color="E2E8F0"/>
              <w:right w:val="single" w:sz="4" w:space="0" w:color="E2E8F0"/>
            </w:tcBorders>
          </w:tcPr>
          <w:p>
            <w:pPr>
              <w:spacing w:before="0" w:after="0" w:line="276" w:lineRule="auto"/>
              <w:jc w:val="left"/>
            </w:pPr>
            <w:r>
              <w:rPr>
                <w:rFonts w:ascii="Times New Roman" w:hAnsi="Times New Roman"/>
                <w:color w:val="1E293B"/>
                <w:sz w:val="18"/>
              </w:rPr>
              <w:t>[ 120.0, 8.0 ]</w:t>
            </w:r>
          </w:p>
        </w:tc>
        <w:tc>
          <w:tcPr>
            <w:tcW w:type="dxa" w:w="2261"/>
            <w:tcMar>
              <w:top w:w="80" w:type="dxa"/>
              <w:bottom w:w="80" w:type="dxa"/>
              <w:left w:w="100" w:type="dxa"/>
              <w:right w:w="100" w:type="dxa"/>
            </w:tcMar>
            <w:shd w:fill="F8FAFC"/>
            <w:tcBorders>
              <w:top w:val="single" w:sz="4" w:space="0" w:color="E2E8F0"/>
              <w:bottom w:val="single" w:sz="4" w:space="0" w:color="E2E8F0"/>
              <w:left w:val="single" w:sz="4" w:space="0" w:color="E2E8F0"/>
              <w:right w:val="single" w:sz="4" w:space="0" w:color="E2E8F0"/>
            </w:tcBorders>
          </w:tcPr>
          <w:p>
            <w:pPr>
              <w:spacing w:before="0" w:after="0" w:line="276" w:lineRule="auto"/>
              <w:jc w:val="left"/>
            </w:pPr>
            <w:r>
              <w:rPr>
                <w:rFonts w:ascii="Times New Roman" w:hAnsi="Times New Roman"/>
                <w:color w:val="1E293B"/>
                <w:sz w:val="18"/>
              </w:rPr>
              <w:t>Pushed constant 8.0</w:t>
            </w:r>
          </w:p>
        </w:tc>
      </w:tr>
      <w:tr>
        <w:tc>
          <w:tcPr>
            <w:tcW w:type="dxa" w:w="864"/>
            <w:tcMar>
              <w:top w:w="80" w:type="dxa"/>
              <w:bottom w:w="80" w:type="dxa"/>
              <w:left w:w="100" w:type="dxa"/>
              <w:right w:w="100" w:type="dxa"/>
            </w:tcMar>
            <w:shd w:fill="FFFFFF"/>
            <w:tcBorders>
              <w:top w:val="single" w:sz="4" w:space="0" w:color="E2E8F0"/>
              <w:bottom w:val="single" w:sz="4" w:space="0" w:color="E2E8F0"/>
              <w:left w:val="single" w:sz="4" w:space="0" w:color="E2E8F0"/>
              <w:right w:val="single" w:sz="4" w:space="0" w:color="E2E8F0"/>
            </w:tcBorders>
          </w:tcPr>
          <w:p>
            <w:pPr>
              <w:spacing w:before="0" w:after="0" w:line="276" w:lineRule="auto"/>
              <w:jc w:val="left"/>
            </w:pPr>
            <w:r>
              <w:rPr>
                <w:rFonts w:ascii="Times New Roman" w:hAnsi="Times New Roman"/>
                <w:color w:val="1E293B"/>
                <w:sz w:val="18"/>
              </w:rPr>
              <w:t>8</w:t>
            </w:r>
          </w:p>
        </w:tc>
        <w:tc>
          <w:tcPr>
            <w:tcW w:type="dxa" w:w="720"/>
            <w:tcMar>
              <w:top w:w="80" w:type="dxa"/>
              <w:bottom w:w="80" w:type="dxa"/>
              <w:left w:w="100" w:type="dxa"/>
              <w:right w:w="100" w:type="dxa"/>
            </w:tcMar>
            <w:shd w:fill="FFFFFF"/>
            <w:tcBorders>
              <w:top w:val="single" w:sz="4" w:space="0" w:color="E2E8F0"/>
              <w:bottom w:val="single" w:sz="4" w:space="0" w:color="E2E8F0"/>
              <w:left w:val="single" w:sz="4" w:space="0" w:color="E2E8F0"/>
              <w:right w:val="single" w:sz="4" w:space="0" w:color="E2E8F0"/>
            </w:tcBorders>
          </w:tcPr>
          <w:p>
            <w:pPr>
              <w:spacing w:before="0" w:after="0" w:line="276" w:lineRule="auto"/>
              <w:jc w:val="left"/>
            </w:pPr>
            <w:r>
              <w:rPr>
                <w:rFonts w:ascii="Times New Roman" w:hAnsi="Times New Roman"/>
                <w:color w:val="1E293B"/>
                <w:sz w:val="18"/>
              </w:rPr>
              <w:t>8</w:t>
            </w:r>
          </w:p>
        </w:tc>
        <w:tc>
          <w:tcPr>
            <w:tcW w:type="dxa" w:w="1728"/>
            <w:tcMar>
              <w:top w:w="80" w:type="dxa"/>
              <w:bottom w:w="80" w:type="dxa"/>
              <w:left w:w="100" w:type="dxa"/>
              <w:right w:w="100" w:type="dxa"/>
            </w:tcMar>
            <w:shd w:fill="FFFFFF"/>
            <w:tcBorders>
              <w:top w:val="single" w:sz="4" w:space="0" w:color="E2E8F0"/>
              <w:bottom w:val="single" w:sz="4" w:space="0" w:color="E2E8F0"/>
              <w:left w:val="single" w:sz="4" w:space="0" w:color="E2E8F0"/>
              <w:right w:val="single" w:sz="4" w:space="0" w:color="E2E8F0"/>
            </w:tcBorders>
          </w:tcPr>
          <w:p>
            <w:pPr>
              <w:spacing w:before="0" w:after="0" w:line="276" w:lineRule="auto"/>
              <w:jc w:val="left"/>
            </w:pPr>
            <w:r>
              <w:rPr>
                <w:rFonts w:ascii="Times New Roman" w:hAnsi="Times New Roman"/>
                <w:color w:val="1E293B"/>
                <w:sz w:val="18"/>
              </w:rPr>
              <w:t>PUSH 4.0</w:t>
            </w:r>
          </w:p>
        </w:tc>
        <w:tc>
          <w:tcPr>
            <w:tcW w:type="dxa" w:w="2304"/>
            <w:tcMar>
              <w:top w:w="80" w:type="dxa"/>
              <w:bottom w:w="80" w:type="dxa"/>
              <w:left w:w="100" w:type="dxa"/>
              <w:right w:w="100" w:type="dxa"/>
            </w:tcMar>
            <w:shd w:fill="FFFFFF"/>
            <w:tcBorders>
              <w:top w:val="single" w:sz="4" w:space="0" w:color="E2E8F0"/>
              <w:bottom w:val="single" w:sz="4" w:space="0" w:color="E2E8F0"/>
              <w:left w:val="single" w:sz="4" w:space="0" w:color="E2E8F0"/>
              <w:right w:val="single" w:sz="4" w:space="0" w:color="E2E8F0"/>
            </w:tcBorders>
          </w:tcPr>
          <w:p>
            <w:pPr>
              <w:spacing w:before="0" w:after="0" w:line="276" w:lineRule="auto"/>
              <w:jc w:val="left"/>
            </w:pPr>
            <w:r>
              <w:rPr>
                <w:rFonts w:ascii="Times New Roman" w:hAnsi="Times New Roman"/>
                <w:color w:val="1E293B"/>
                <w:sz w:val="18"/>
              </w:rPr>
              <w:t>[ 120.0, 8.0 ]</w:t>
            </w:r>
          </w:p>
        </w:tc>
        <w:tc>
          <w:tcPr>
            <w:tcW w:type="dxa" w:w="2304"/>
            <w:tcMar>
              <w:top w:w="80" w:type="dxa"/>
              <w:bottom w:w="80" w:type="dxa"/>
              <w:left w:w="100" w:type="dxa"/>
              <w:right w:w="100" w:type="dxa"/>
            </w:tcMar>
            <w:shd w:fill="FFFFFF"/>
            <w:tcBorders>
              <w:top w:val="single" w:sz="4" w:space="0" w:color="E2E8F0"/>
              <w:bottom w:val="single" w:sz="4" w:space="0" w:color="E2E8F0"/>
              <w:left w:val="single" w:sz="4" w:space="0" w:color="E2E8F0"/>
              <w:right w:val="single" w:sz="4" w:space="0" w:color="E2E8F0"/>
            </w:tcBorders>
          </w:tcPr>
          <w:p>
            <w:pPr>
              <w:spacing w:before="0" w:after="0" w:line="276" w:lineRule="auto"/>
              <w:jc w:val="left"/>
            </w:pPr>
            <w:r>
              <w:rPr>
                <w:rFonts w:ascii="Times New Roman" w:hAnsi="Times New Roman"/>
                <w:color w:val="1E293B"/>
                <w:sz w:val="18"/>
              </w:rPr>
              <w:t>[ 120.0, 8.0, 4.0 ]</w:t>
            </w:r>
          </w:p>
        </w:tc>
        <w:tc>
          <w:tcPr>
            <w:tcW w:type="dxa" w:w="2261"/>
            <w:tcMar>
              <w:top w:w="80" w:type="dxa"/>
              <w:bottom w:w="80" w:type="dxa"/>
              <w:left w:w="100" w:type="dxa"/>
              <w:right w:w="100" w:type="dxa"/>
            </w:tcMar>
            <w:shd w:fill="FFFFFF"/>
            <w:tcBorders>
              <w:top w:val="single" w:sz="4" w:space="0" w:color="E2E8F0"/>
              <w:bottom w:val="single" w:sz="4" w:space="0" w:color="E2E8F0"/>
              <w:left w:val="single" w:sz="4" w:space="0" w:color="E2E8F0"/>
              <w:right w:val="single" w:sz="4" w:space="0" w:color="E2E8F0"/>
            </w:tcBorders>
          </w:tcPr>
          <w:p>
            <w:pPr>
              <w:spacing w:before="0" w:after="0" w:line="276" w:lineRule="auto"/>
              <w:jc w:val="left"/>
            </w:pPr>
            <w:r>
              <w:rPr>
                <w:rFonts w:ascii="Times New Roman" w:hAnsi="Times New Roman"/>
                <w:color w:val="1E293B"/>
                <w:sz w:val="18"/>
              </w:rPr>
              <w:t>Pushed constant 4.0</w:t>
            </w:r>
          </w:p>
        </w:tc>
      </w:tr>
      <w:tr>
        <w:tc>
          <w:tcPr>
            <w:tcW w:type="dxa" w:w="864"/>
            <w:tcMar>
              <w:top w:w="80" w:type="dxa"/>
              <w:bottom w:w="80" w:type="dxa"/>
              <w:left w:w="100" w:type="dxa"/>
              <w:right w:w="100" w:type="dxa"/>
            </w:tcMar>
            <w:shd w:fill="F8FAFC"/>
            <w:tcBorders>
              <w:top w:val="single" w:sz="4" w:space="0" w:color="E2E8F0"/>
              <w:bottom w:val="single" w:sz="4" w:space="0" w:color="E2E8F0"/>
              <w:left w:val="single" w:sz="4" w:space="0" w:color="E2E8F0"/>
              <w:right w:val="single" w:sz="4" w:space="0" w:color="E2E8F0"/>
            </w:tcBorders>
          </w:tcPr>
          <w:p>
            <w:pPr>
              <w:spacing w:before="0" w:after="0" w:line="276" w:lineRule="auto"/>
              <w:jc w:val="left"/>
            </w:pPr>
            <w:r>
              <w:rPr>
                <w:rFonts w:ascii="Times New Roman" w:hAnsi="Times New Roman"/>
                <w:color w:val="1E293B"/>
                <w:sz w:val="18"/>
              </w:rPr>
              <w:t>9</w:t>
            </w:r>
          </w:p>
        </w:tc>
        <w:tc>
          <w:tcPr>
            <w:tcW w:type="dxa" w:w="720"/>
            <w:tcMar>
              <w:top w:w="80" w:type="dxa"/>
              <w:bottom w:w="80" w:type="dxa"/>
              <w:left w:w="100" w:type="dxa"/>
              <w:right w:w="100" w:type="dxa"/>
            </w:tcMar>
            <w:shd w:fill="F8FAFC"/>
            <w:tcBorders>
              <w:top w:val="single" w:sz="4" w:space="0" w:color="E2E8F0"/>
              <w:bottom w:val="single" w:sz="4" w:space="0" w:color="E2E8F0"/>
              <w:left w:val="single" w:sz="4" w:space="0" w:color="E2E8F0"/>
              <w:right w:val="single" w:sz="4" w:space="0" w:color="E2E8F0"/>
            </w:tcBorders>
          </w:tcPr>
          <w:p>
            <w:pPr>
              <w:spacing w:before="0" w:after="0" w:line="276" w:lineRule="auto"/>
              <w:jc w:val="left"/>
            </w:pPr>
            <w:r>
              <w:rPr>
                <w:rFonts w:ascii="Times New Roman" w:hAnsi="Times New Roman"/>
                <w:color w:val="1E293B"/>
                <w:sz w:val="18"/>
              </w:rPr>
              <w:t>9</w:t>
            </w:r>
          </w:p>
        </w:tc>
        <w:tc>
          <w:tcPr>
            <w:tcW w:type="dxa" w:w="1728"/>
            <w:tcMar>
              <w:top w:w="80" w:type="dxa"/>
              <w:bottom w:w="80" w:type="dxa"/>
              <w:left w:w="100" w:type="dxa"/>
              <w:right w:w="100" w:type="dxa"/>
            </w:tcMar>
            <w:shd w:fill="F8FAFC"/>
            <w:tcBorders>
              <w:top w:val="single" w:sz="4" w:space="0" w:color="E2E8F0"/>
              <w:bottom w:val="single" w:sz="4" w:space="0" w:color="E2E8F0"/>
              <w:left w:val="single" w:sz="4" w:space="0" w:color="E2E8F0"/>
              <w:right w:val="single" w:sz="4" w:space="0" w:color="E2E8F0"/>
            </w:tcBorders>
          </w:tcPr>
          <w:p>
            <w:pPr>
              <w:spacing w:before="0" w:after="0" w:line="276" w:lineRule="auto"/>
              <w:jc w:val="left"/>
            </w:pPr>
            <w:r>
              <w:rPr>
                <w:rFonts w:ascii="Times New Roman" w:hAnsi="Times New Roman"/>
                <w:color w:val="1E293B"/>
                <w:sz w:val="18"/>
              </w:rPr>
              <w:t>DIV</w:t>
            </w:r>
          </w:p>
        </w:tc>
        <w:tc>
          <w:tcPr>
            <w:tcW w:type="dxa" w:w="2304"/>
            <w:tcMar>
              <w:top w:w="80" w:type="dxa"/>
              <w:bottom w:w="80" w:type="dxa"/>
              <w:left w:w="100" w:type="dxa"/>
              <w:right w:w="100" w:type="dxa"/>
            </w:tcMar>
            <w:shd w:fill="F8FAFC"/>
            <w:tcBorders>
              <w:top w:val="single" w:sz="4" w:space="0" w:color="E2E8F0"/>
              <w:bottom w:val="single" w:sz="4" w:space="0" w:color="E2E8F0"/>
              <w:left w:val="single" w:sz="4" w:space="0" w:color="E2E8F0"/>
              <w:right w:val="single" w:sz="4" w:space="0" w:color="E2E8F0"/>
            </w:tcBorders>
          </w:tcPr>
          <w:p>
            <w:pPr>
              <w:spacing w:before="0" w:after="0" w:line="276" w:lineRule="auto"/>
              <w:jc w:val="left"/>
            </w:pPr>
            <w:r>
              <w:rPr>
                <w:rFonts w:ascii="Times New Roman" w:hAnsi="Times New Roman"/>
                <w:color w:val="1E293B"/>
                <w:sz w:val="18"/>
              </w:rPr>
              <w:t>[ 120.0, 8.0, 4.0 ]</w:t>
            </w:r>
          </w:p>
        </w:tc>
        <w:tc>
          <w:tcPr>
            <w:tcW w:type="dxa" w:w="2304"/>
            <w:tcMar>
              <w:top w:w="80" w:type="dxa"/>
              <w:bottom w:w="80" w:type="dxa"/>
              <w:left w:w="100" w:type="dxa"/>
              <w:right w:w="100" w:type="dxa"/>
            </w:tcMar>
            <w:shd w:fill="F8FAFC"/>
            <w:tcBorders>
              <w:top w:val="single" w:sz="4" w:space="0" w:color="E2E8F0"/>
              <w:bottom w:val="single" w:sz="4" w:space="0" w:color="E2E8F0"/>
              <w:left w:val="single" w:sz="4" w:space="0" w:color="E2E8F0"/>
              <w:right w:val="single" w:sz="4" w:space="0" w:color="E2E8F0"/>
            </w:tcBorders>
          </w:tcPr>
          <w:p>
            <w:pPr>
              <w:spacing w:before="0" w:after="0" w:line="276" w:lineRule="auto"/>
              <w:jc w:val="left"/>
            </w:pPr>
            <w:r>
              <w:rPr>
                <w:rFonts w:ascii="Times New Roman" w:hAnsi="Times New Roman"/>
                <w:color w:val="1E293B"/>
                <w:sz w:val="18"/>
              </w:rPr>
              <w:t>[ 120.0, 2.0 ]</w:t>
            </w:r>
          </w:p>
        </w:tc>
        <w:tc>
          <w:tcPr>
            <w:tcW w:type="dxa" w:w="2261"/>
            <w:tcMar>
              <w:top w:w="80" w:type="dxa"/>
              <w:bottom w:w="80" w:type="dxa"/>
              <w:left w:w="100" w:type="dxa"/>
              <w:right w:w="100" w:type="dxa"/>
            </w:tcMar>
            <w:shd w:fill="F8FAFC"/>
            <w:tcBorders>
              <w:top w:val="single" w:sz="4" w:space="0" w:color="E2E8F0"/>
              <w:bottom w:val="single" w:sz="4" w:space="0" w:color="E2E8F0"/>
              <w:left w:val="single" w:sz="4" w:space="0" w:color="E2E8F0"/>
              <w:right w:val="single" w:sz="4" w:space="0" w:color="E2E8F0"/>
            </w:tcBorders>
          </w:tcPr>
          <w:p>
            <w:pPr>
              <w:spacing w:before="0" w:after="0" w:line="276" w:lineRule="auto"/>
              <w:jc w:val="left"/>
            </w:pPr>
            <w:r>
              <w:rPr>
                <w:rFonts w:ascii="Times New Roman" w:hAnsi="Times New Roman"/>
                <w:color w:val="1E293B"/>
                <w:sz w:val="18"/>
              </w:rPr>
              <w:t>Popped 4.0 &amp; 8.0; pushed 8.0/4.0 = 2.0</w:t>
            </w:r>
          </w:p>
        </w:tc>
      </w:tr>
      <w:tr>
        <w:tc>
          <w:tcPr>
            <w:tcW w:type="dxa" w:w="864"/>
            <w:tcMar>
              <w:top w:w="80" w:type="dxa"/>
              <w:bottom w:w="80" w:type="dxa"/>
              <w:left w:w="100" w:type="dxa"/>
              <w:right w:w="100" w:type="dxa"/>
            </w:tcMar>
            <w:shd w:fill="FFFFFF"/>
            <w:tcBorders>
              <w:top w:val="single" w:sz="4" w:space="0" w:color="E2E8F0"/>
              <w:bottom w:val="single" w:sz="4" w:space="0" w:color="E2E8F0"/>
              <w:left w:val="single" w:sz="4" w:space="0" w:color="E2E8F0"/>
              <w:right w:val="single" w:sz="4" w:space="0" w:color="E2E8F0"/>
            </w:tcBorders>
          </w:tcPr>
          <w:p>
            <w:pPr>
              <w:spacing w:before="0" w:after="0" w:line="276" w:lineRule="auto"/>
              <w:jc w:val="left"/>
            </w:pPr>
            <w:r>
              <w:rPr>
                <w:rFonts w:ascii="Times New Roman" w:hAnsi="Times New Roman"/>
                <w:color w:val="1E293B"/>
                <w:sz w:val="18"/>
              </w:rPr>
              <w:t>10</w:t>
            </w:r>
          </w:p>
        </w:tc>
        <w:tc>
          <w:tcPr>
            <w:tcW w:type="dxa" w:w="720"/>
            <w:tcMar>
              <w:top w:w="80" w:type="dxa"/>
              <w:bottom w:w="80" w:type="dxa"/>
              <w:left w:w="100" w:type="dxa"/>
              <w:right w:w="100" w:type="dxa"/>
            </w:tcMar>
            <w:shd w:fill="FFFFFF"/>
            <w:tcBorders>
              <w:top w:val="single" w:sz="4" w:space="0" w:color="E2E8F0"/>
              <w:bottom w:val="single" w:sz="4" w:space="0" w:color="E2E8F0"/>
              <w:left w:val="single" w:sz="4" w:space="0" w:color="E2E8F0"/>
              <w:right w:val="single" w:sz="4" w:space="0" w:color="E2E8F0"/>
            </w:tcBorders>
          </w:tcPr>
          <w:p>
            <w:pPr>
              <w:spacing w:before="0" w:after="0" w:line="276" w:lineRule="auto"/>
              <w:jc w:val="left"/>
            </w:pPr>
            <w:r>
              <w:rPr>
                <w:rFonts w:ascii="Times New Roman" w:hAnsi="Times New Roman"/>
                <w:color w:val="1E293B"/>
                <w:sz w:val="18"/>
              </w:rPr>
              <w:t>10</w:t>
            </w:r>
          </w:p>
        </w:tc>
        <w:tc>
          <w:tcPr>
            <w:tcW w:type="dxa" w:w="1728"/>
            <w:tcMar>
              <w:top w:w="80" w:type="dxa"/>
              <w:bottom w:w="80" w:type="dxa"/>
              <w:left w:w="100" w:type="dxa"/>
              <w:right w:w="100" w:type="dxa"/>
            </w:tcMar>
            <w:shd w:fill="FFFFFF"/>
            <w:tcBorders>
              <w:top w:val="single" w:sz="4" w:space="0" w:color="E2E8F0"/>
              <w:bottom w:val="single" w:sz="4" w:space="0" w:color="E2E8F0"/>
              <w:left w:val="single" w:sz="4" w:space="0" w:color="E2E8F0"/>
              <w:right w:val="single" w:sz="4" w:space="0" w:color="E2E8F0"/>
            </w:tcBorders>
          </w:tcPr>
          <w:p>
            <w:pPr>
              <w:spacing w:before="0" w:after="0" w:line="276" w:lineRule="auto"/>
              <w:jc w:val="left"/>
            </w:pPr>
            <w:r>
              <w:rPr>
                <w:rFonts w:ascii="Times New Roman" w:hAnsi="Times New Roman"/>
                <w:color w:val="1E293B"/>
                <w:sz w:val="18"/>
              </w:rPr>
              <w:t>SUB</w:t>
            </w:r>
          </w:p>
        </w:tc>
        <w:tc>
          <w:tcPr>
            <w:tcW w:type="dxa" w:w="2304"/>
            <w:tcMar>
              <w:top w:w="80" w:type="dxa"/>
              <w:bottom w:w="80" w:type="dxa"/>
              <w:left w:w="100" w:type="dxa"/>
              <w:right w:w="100" w:type="dxa"/>
            </w:tcMar>
            <w:shd w:fill="FFFFFF"/>
            <w:tcBorders>
              <w:top w:val="single" w:sz="4" w:space="0" w:color="E2E8F0"/>
              <w:bottom w:val="single" w:sz="4" w:space="0" w:color="E2E8F0"/>
              <w:left w:val="single" w:sz="4" w:space="0" w:color="E2E8F0"/>
              <w:right w:val="single" w:sz="4" w:space="0" w:color="E2E8F0"/>
            </w:tcBorders>
          </w:tcPr>
          <w:p>
            <w:pPr>
              <w:spacing w:before="0" w:after="0" w:line="276" w:lineRule="auto"/>
              <w:jc w:val="left"/>
            </w:pPr>
            <w:r>
              <w:rPr>
                <w:rFonts w:ascii="Times New Roman" w:hAnsi="Times New Roman"/>
                <w:color w:val="1E293B"/>
                <w:sz w:val="18"/>
              </w:rPr>
              <w:t>[ 120.0, 2.0 ]</w:t>
            </w:r>
          </w:p>
        </w:tc>
        <w:tc>
          <w:tcPr>
            <w:tcW w:type="dxa" w:w="2304"/>
            <w:tcMar>
              <w:top w:w="80" w:type="dxa"/>
              <w:bottom w:w="80" w:type="dxa"/>
              <w:left w:w="100" w:type="dxa"/>
              <w:right w:w="100" w:type="dxa"/>
            </w:tcMar>
            <w:shd w:fill="FFFFFF"/>
            <w:tcBorders>
              <w:top w:val="single" w:sz="4" w:space="0" w:color="E2E8F0"/>
              <w:bottom w:val="single" w:sz="4" w:space="0" w:color="E2E8F0"/>
              <w:left w:val="single" w:sz="4" w:space="0" w:color="E2E8F0"/>
              <w:right w:val="single" w:sz="4" w:space="0" w:color="E2E8F0"/>
            </w:tcBorders>
          </w:tcPr>
          <w:p>
            <w:pPr>
              <w:spacing w:before="0" w:after="0" w:line="276" w:lineRule="auto"/>
              <w:jc w:val="left"/>
            </w:pPr>
            <w:r>
              <w:rPr>
                <w:rFonts w:ascii="Times New Roman" w:hAnsi="Times New Roman"/>
                <w:color w:val="1E293B"/>
                <w:sz w:val="18"/>
              </w:rPr>
              <w:t>[ 118.0 ]</w:t>
            </w:r>
          </w:p>
        </w:tc>
        <w:tc>
          <w:tcPr>
            <w:tcW w:type="dxa" w:w="2261"/>
            <w:tcMar>
              <w:top w:w="80" w:type="dxa"/>
              <w:bottom w:w="80" w:type="dxa"/>
              <w:left w:w="100" w:type="dxa"/>
              <w:right w:w="100" w:type="dxa"/>
            </w:tcMar>
            <w:shd w:fill="FFFFFF"/>
            <w:tcBorders>
              <w:top w:val="single" w:sz="4" w:space="0" w:color="E2E8F0"/>
              <w:bottom w:val="single" w:sz="4" w:space="0" w:color="E2E8F0"/>
              <w:left w:val="single" w:sz="4" w:space="0" w:color="E2E8F0"/>
              <w:right w:val="single" w:sz="4" w:space="0" w:color="E2E8F0"/>
            </w:tcBorders>
          </w:tcPr>
          <w:p>
            <w:pPr>
              <w:spacing w:before="0" w:after="0" w:line="276" w:lineRule="auto"/>
              <w:jc w:val="left"/>
            </w:pPr>
            <w:r>
              <w:rPr>
                <w:rFonts w:ascii="Times New Roman" w:hAnsi="Times New Roman"/>
                <w:color w:val="1E293B"/>
                <w:sz w:val="18"/>
              </w:rPr>
              <w:t>Popped 2.0 &amp; 120.0; pushed 120.0-2.0 = 118.0</w:t>
            </w:r>
          </w:p>
        </w:tc>
      </w:tr>
      <w:tr>
        <w:tc>
          <w:tcPr>
            <w:tcW w:type="dxa" w:w="864"/>
            <w:tcMar>
              <w:top w:w="80" w:type="dxa"/>
              <w:bottom w:w="80" w:type="dxa"/>
              <w:left w:w="100" w:type="dxa"/>
              <w:right w:w="100" w:type="dxa"/>
            </w:tcMar>
            <w:shd w:fill="F8FAFC"/>
            <w:tcBorders>
              <w:top w:val="single" w:sz="4" w:space="0" w:color="E2E8F0"/>
              <w:bottom w:val="single" w:sz="4" w:space="0" w:color="E2E8F0"/>
              <w:left w:val="single" w:sz="4" w:space="0" w:color="E2E8F0"/>
              <w:right w:val="single" w:sz="4" w:space="0" w:color="E2E8F0"/>
            </w:tcBorders>
          </w:tcPr>
          <w:p>
            <w:pPr>
              <w:spacing w:before="0" w:after="0" w:line="276" w:lineRule="auto"/>
              <w:jc w:val="left"/>
            </w:pPr>
            <w:r>
              <w:rPr>
                <w:rFonts w:ascii="Times New Roman" w:hAnsi="Times New Roman"/>
                <w:color w:val="1E293B"/>
                <w:sz w:val="18"/>
              </w:rPr>
              <w:t>11</w:t>
            </w:r>
          </w:p>
        </w:tc>
        <w:tc>
          <w:tcPr>
            <w:tcW w:type="dxa" w:w="720"/>
            <w:tcMar>
              <w:top w:w="80" w:type="dxa"/>
              <w:bottom w:w="80" w:type="dxa"/>
              <w:left w:w="100" w:type="dxa"/>
              <w:right w:w="100" w:type="dxa"/>
            </w:tcMar>
            <w:shd w:fill="F8FAFC"/>
            <w:tcBorders>
              <w:top w:val="single" w:sz="4" w:space="0" w:color="E2E8F0"/>
              <w:bottom w:val="single" w:sz="4" w:space="0" w:color="E2E8F0"/>
              <w:left w:val="single" w:sz="4" w:space="0" w:color="E2E8F0"/>
              <w:right w:val="single" w:sz="4" w:space="0" w:color="E2E8F0"/>
            </w:tcBorders>
          </w:tcPr>
          <w:p>
            <w:pPr>
              <w:spacing w:before="0" w:after="0" w:line="276" w:lineRule="auto"/>
              <w:jc w:val="left"/>
            </w:pPr>
            <w:r>
              <w:rPr>
                <w:rFonts w:ascii="Times New Roman" w:hAnsi="Times New Roman"/>
                <w:color w:val="1E293B"/>
                <w:sz w:val="18"/>
              </w:rPr>
              <w:t>11</w:t>
            </w:r>
          </w:p>
        </w:tc>
        <w:tc>
          <w:tcPr>
            <w:tcW w:type="dxa" w:w="1728"/>
            <w:tcMar>
              <w:top w:w="80" w:type="dxa"/>
              <w:bottom w:w="80" w:type="dxa"/>
              <w:left w:w="100" w:type="dxa"/>
              <w:right w:w="100" w:type="dxa"/>
            </w:tcMar>
            <w:shd w:fill="F8FAFC"/>
            <w:tcBorders>
              <w:top w:val="single" w:sz="4" w:space="0" w:color="E2E8F0"/>
              <w:bottom w:val="single" w:sz="4" w:space="0" w:color="E2E8F0"/>
              <w:left w:val="single" w:sz="4" w:space="0" w:color="E2E8F0"/>
              <w:right w:val="single" w:sz="4" w:space="0" w:color="E2E8F0"/>
            </w:tcBorders>
          </w:tcPr>
          <w:p>
            <w:pPr>
              <w:spacing w:before="0" w:after="0" w:line="276" w:lineRule="auto"/>
              <w:jc w:val="left"/>
            </w:pPr>
            <w:r>
              <w:rPr>
                <w:rFonts w:ascii="Times New Roman" w:hAnsi="Times New Roman"/>
                <w:color w:val="1E293B"/>
                <w:sz w:val="18"/>
              </w:rPr>
              <w:t>HALT</w:t>
            </w:r>
          </w:p>
        </w:tc>
        <w:tc>
          <w:tcPr>
            <w:tcW w:type="dxa" w:w="2304"/>
            <w:tcMar>
              <w:top w:w="80" w:type="dxa"/>
              <w:bottom w:w="80" w:type="dxa"/>
              <w:left w:w="100" w:type="dxa"/>
              <w:right w:w="100" w:type="dxa"/>
            </w:tcMar>
            <w:shd w:fill="F8FAFC"/>
            <w:tcBorders>
              <w:top w:val="single" w:sz="4" w:space="0" w:color="E2E8F0"/>
              <w:bottom w:val="single" w:sz="4" w:space="0" w:color="E2E8F0"/>
              <w:left w:val="single" w:sz="4" w:space="0" w:color="E2E8F0"/>
              <w:right w:val="single" w:sz="4" w:space="0" w:color="E2E8F0"/>
            </w:tcBorders>
          </w:tcPr>
          <w:p>
            <w:pPr>
              <w:spacing w:before="0" w:after="0" w:line="276" w:lineRule="auto"/>
              <w:jc w:val="left"/>
            </w:pPr>
            <w:r>
              <w:rPr>
                <w:rFonts w:ascii="Times New Roman" w:hAnsi="Times New Roman"/>
                <w:color w:val="1E293B"/>
                <w:sz w:val="18"/>
              </w:rPr>
              <w:t>[ 118.0 ]</w:t>
            </w:r>
          </w:p>
        </w:tc>
        <w:tc>
          <w:tcPr>
            <w:tcW w:type="dxa" w:w="2304"/>
            <w:tcMar>
              <w:top w:w="80" w:type="dxa"/>
              <w:bottom w:w="80" w:type="dxa"/>
              <w:left w:w="100" w:type="dxa"/>
              <w:right w:w="100" w:type="dxa"/>
            </w:tcMar>
            <w:shd w:fill="F8FAFC"/>
            <w:tcBorders>
              <w:top w:val="single" w:sz="4" w:space="0" w:color="E2E8F0"/>
              <w:bottom w:val="single" w:sz="4" w:space="0" w:color="E2E8F0"/>
              <w:left w:val="single" w:sz="4" w:space="0" w:color="E2E8F0"/>
              <w:right w:val="single" w:sz="4" w:space="0" w:color="E2E8F0"/>
            </w:tcBorders>
          </w:tcPr>
          <w:p>
            <w:pPr>
              <w:spacing w:before="0" w:after="0" w:line="276" w:lineRule="auto"/>
              <w:jc w:val="left"/>
            </w:pPr>
            <w:r>
              <w:rPr>
                <w:rFonts w:ascii="Times New Roman" w:hAnsi="Times New Roman"/>
                <w:color w:val="1E293B"/>
                <w:sz w:val="18"/>
              </w:rPr>
              <w:t>[ 118.0 ]</w:t>
            </w:r>
          </w:p>
        </w:tc>
        <w:tc>
          <w:tcPr>
            <w:tcW w:type="dxa" w:w="2261"/>
            <w:tcMar>
              <w:top w:w="80" w:type="dxa"/>
              <w:bottom w:w="80" w:type="dxa"/>
              <w:left w:w="100" w:type="dxa"/>
              <w:right w:w="100" w:type="dxa"/>
            </w:tcMar>
            <w:shd w:fill="F8FAFC"/>
            <w:tcBorders>
              <w:top w:val="single" w:sz="4" w:space="0" w:color="E2E8F0"/>
              <w:bottom w:val="single" w:sz="4" w:space="0" w:color="E2E8F0"/>
              <w:left w:val="single" w:sz="4" w:space="0" w:color="E2E8F0"/>
              <w:right w:val="single" w:sz="4" w:space="0" w:color="E2E8F0"/>
            </w:tcBorders>
          </w:tcPr>
          <w:p>
            <w:pPr>
              <w:spacing w:before="0" w:after="0" w:line="276" w:lineRule="auto"/>
              <w:jc w:val="left"/>
            </w:pPr>
            <w:r>
              <w:rPr>
                <w:rFonts w:ascii="Times New Roman" w:hAnsi="Times New Roman"/>
                <w:color w:val="1E293B"/>
                <w:sz w:val="18"/>
              </w:rPr>
              <w:t>Halted; Final Evaluation Result = 118.0</w:t>
            </w:r>
          </w:p>
        </w:tc>
      </w:tr>
    </w:tbl>
    <w:p>
      <w:pPr>
        <w:spacing w:after="120"/>
      </w:pPr>
    </w:p>
    <w:p>
      <w:pPr>
        <w:keepNext/>
        <w:spacing w:before="440" w:after="160"/>
      </w:pPr>
      <w:r>
        <w:rPr>
          <w:rFonts w:ascii="Times New Roman" w:hAnsi="Times New Roman"/>
          <w:b/>
          <w:color w:val="0F2240"/>
          <w:sz w:val="32"/>
        </w:rPr>
        <w:t>CHAPTER 8 – PERFORMANCE EVALUATION</w:t>
      </w:r>
    </w:p>
    <w:p>
      <w:pPr>
        <w:keepNext/>
        <w:spacing w:before="280" w:after="80"/>
      </w:pPr>
      <w:r>
        <w:rPr>
          <w:rFonts w:ascii="Times New Roman" w:hAnsi="Times New Roman"/>
          <w:b/>
          <w:color w:val="1E293B"/>
          <w:sz w:val="27"/>
        </w:rPr>
        <w:t>8.1 Compilation Latency Benchmarks</w:t>
      </w:r>
    </w:p>
    <w:p>
      <w:pPr>
        <w:spacing w:before="0" w:after="120" w:line="360" w:lineRule="auto"/>
        <w:jc w:val="both"/>
      </w:pPr>
      <w:r>
        <w:rPr>
          <w:rFonts w:ascii="Times New Roman" w:hAnsi="Times New Roman"/>
          <w:b w:val="0"/>
          <w:i w:val="0"/>
          <w:color w:val="222222"/>
          <w:sz w:val="24"/>
        </w:rPr>
        <w:t>To evaluate system throughput, microsecond-precision benchmarks were recorded across expressions of varying lengths. All measurements reflect actual execution times of the compiled release binary on an Intel Core i7 test machine.</w:t>
      </w:r>
    </w:p>
    <w:tbl>
      <w:tblPr>
        <w:tblW w:type="auto" w:w="0"/>
        <w:jc w:val="center"/>
        <w:tblLook w:firstColumn="1" w:firstRow="1" w:lastColumn="0" w:lastRow="0" w:noHBand="0" w:noVBand="1" w:val="04A0"/>
      </w:tblPr>
      <w:tblGrid>
        <w:gridCol w:w="1290"/>
        <w:gridCol w:w="1290"/>
        <w:gridCol w:w="1290"/>
        <w:gridCol w:w="1290"/>
        <w:gridCol w:w="1290"/>
        <w:gridCol w:w="1290"/>
        <w:gridCol w:w="1290"/>
      </w:tblGrid>
      <w:tr>
        <w:tc>
          <w:tcPr>
            <w:tcW w:type="dxa" w:w="2160"/>
            <w:tcMar>
              <w:top w:w="100" w:type="dxa"/>
              <w:bottom w:w="100" w:type="dxa"/>
              <w:left w:w="120" w:type="dxa"/>
              <w:right w:w="120" w:type="dxa"/>
            </w:tcMar>
            <w:shd w:fill="1E293B"/>
            <w:tcBorders>
              <w:top w:val="single" w:sz="6" w:space="0" w:color="0F172A"/>
              <w:bottom w:val="single" w:sz="6" w:space="0" w:color="0F172A"/>
              <w:left w:val="single" w:sz="6" w:space="0" w:color="0F172A"/>
              <w:right w:val="single" w:sz="6" w:space="0" w:color="0F172A"/>
            </w:tcBorders>
          </w:tcPr>
          <w:p>
            <w:pPr>
              <w:spacing w:before="0" w:after="0"/>
              <w:jc w:val="center"/>
            </w:pPr>
            <w:r>
              <w:rPr>
                <w:rFonts w:ascii="Times New Roman" w:hAnsi="Times New Roman"/>
                <w:b/>
                <w:color w:val="FFFFFF"/>
                <w:sz w:val="19"/>
              </w:rPr>
              <w:t>Expression Complexity</w:t>
            </w:r>
          </w:p>
        </w:tc>
        <w:tc>
          <w:tcPr>
            <w:tcW w:type="dxa" w:w="1152"/>
            <w:tcMar>
              <w:top w:w="100" w:type="dxa"/>
              <w:bottom w:w="100" w:type="dxa"/>
              <w:left w:w="120" w:type="dxa"/>
              <w:right w:w="120" w:type="dxa"/>
            </w:tcMar>
            <w:shd w:fill="1E293B"/>
            <w:tcBorders>
              <w:top w:val="single" w:sz="6" w:space="0" w:color="0F172A"/>
              <w:bottom w:val="single" w:sz="6" w:space="0" w:color="0F172A"/>
              <w:left w:val="single" w:sz="6" w:space="0" w:color="0F172A"/>
              <w:right w:val="single" w:sz="6" w:space="0" w:color="0F172A"/>
            </w:tcBorders>
          </w:tcPr>
          <w:p>
            <w:pPr>
              <w:spacing w:before="0" w:after="0"/>
              <w:jc w:val="center"/>
            </w:pPr>
            <w:r>
              <w:rPr>
                <w:rFonts w:ascii="Times New Roman" w:hAnsi="Times New Roman"/>
                <w:b/>
                <w:color w:val="FFFFFF"/>
                <w:sz w:val="19"/>
              </w:rPr>
              <w:t>Token Count</w:t>
            </w:r>
          </w:p>
        </w:tc>
        <w:tc>
          <w:tcPr>
            <w:tcW w:type="dxa" w:w="1296"/>
            <w:tcMar>
              <w:top w:w="100" w:type="dxa"/>
              <w:bottom w:w="100" w:type="dxa"/>
              <w:left w:w="120" w:type="dxa"/>
              <w:right w:w="120" w:type="dxa"/>
            </w:tcMar>
            <w:shd w:fill="1E293B"/>
            <w:tcBorders>
              <w:top w:val="single" w:sz="6" w:space="0" w:color="0F172A"/>
              <w:bottom w:val="single" w:sz="6" w:space="0" w:color="0F172A"/>
              <w:left w:val="single" w:sz="6" w:space="0" w:color="0F172A"/>
              <w:right w:val="single" w:sz="6" w:space="0" w:color="0F172A"/>
            </w:tcBorders>
          </w:tcPr>
          <w:p>
            <w:pPr>
              <w:spacing w:before="0" w:after="0"/>
              <w:jc w:val="center"/>
            </w:pPr>
            <w:r>
              <w:rPr>
                <w:rFonts w:ascii="Times New Roman" w:hAnsi="Times New Roman"/>
                <w:b/>
                <w:color w:val="FFFFFF"/>
                <w:sz w:val="19"/>
              </w:rPr>
              <w:t>Lexing Time (us)</w:t>
            </w:r>
          </w:p>
        </w:tc>
        <w:tc>
          <w:tcPr>
            <w:tcW w:type="dxa" w:w="1584"/>
            <w:tcMar>
              <w:top w:w="100" w:type="dxa"/>
              <w:bottom w:w="100" w:type="dxa"/>
              <w:left w:w="120" w:type="dxa"/>
              <w:right w:w="120" w:type="dxa"/>
            </w:tcMar>
            <w:shd w:fill="1E293B"/>
            <w:tcBorders>
              <w:top w:val="single" w:sz="6" w:space="0" w:color="0F172A"/>
              <w:bottom w:val="single" w:sz="6" w:space="0" w:color="0F172A"/>
              <w:left w:val="single" w:sz="6" w:space="0" w:color="0F172A"/>
              <w:right w:val="single" w:sz="6" w:space="0" w:color="0F172A"/>
            </w:tcBorders>
          </w:tcPr>
          <w:p>
            <w:pPr>
              <w:spacing w:before="0" w:after="0"/>
              <w:jc w:val="center"/>
            </w:pPr>
            <w:r>
              <w:rPr>
                <w:rFonts w:ascii="Times New Roman" w:hAnsi="Times New Roman"/>
                <w:b/>
                <w:color w:val="FFFFFF"/>
                <w:sz w:val="19"/>
              </w:rPr>
              <w:t>Parsing &amp; AST (us)</w:t>
            </w:r>
          </w:p>
        </w:tc>
        <w:tc>
          <w:tcPr>
            <w:tcW w:type="dxa" w:w="1440"/>
            <w:tcMar>
              <w:top w:w="100" w:type="dxa"/>
              <w:bottom w:w="100" w:type="dxa"/>
              <w:left w:w="120" w:type="dxa"/>
              <w:right w:w="120" w:type="dxa"/>
            </w:tcMar>
            <w:shd w:fill="1E293B"/>
            <w:tcBorders>
              <w:top w:val="single" w:sz="6" w:space="0" w:color="0F172A"/>
              <w:bottom w:val="single" w:sz="6" w:space="0" w:color="0F172A"/>
              <w:left w:val="single" w:sz="6" w:space="0" w:color="0F172A"/>
              <w:right w:val="single" w:sz="6" w:space="0" w:color="0F172A"/>
            </w:tcBorders>
          </w:tcPr>
          <w:p>
            <w:pPr>
              <w:spacing w:before="0" w:after="0"/>
              <w:jc w:val="center"/>
            </w:pPr>
            <w:r>
              <w:rPr>
                <w:rFonts w:ascii="Times New Roman" w:hAnsi="Times New Roman"/>
                <w:b/>
                <w:color w:val="FFFFFF"/>
                <w:sz w:val="19"/>
              </w:rPr>
              <w:t>Bytecode Gen (us)</w:t>
            </w:r>
          </w:p>
        </w:tc>
        <w:tc>
          <w:tcPr>
            <w:tcW w:type="dxa" w:w="1296"/>
            <w:tcMar>
              <w:top w:w="100" w:type="dxa"/>
              <w:bottom w:w="100" w:type="dxa"/>
              <w:left w:w="120" w:type="dxa"/>
              <w:right w:w="120" w:type="dxa"/>
            </w:tcMar>
            <w:shd w:fill="1E293B"/>
            <w:tcBorders>
              <w:top w:val="single" w:sz="6" w:space="0" w:color="0F172A"/>
              <w:bottom w:val="single" w:sz="6" w:space="0" w:color="0F172A"/>
              <w:left w:val="single" w:sz="6" w:space="0" w:color="0F172A"/>
              <w:right w:val="single" w:sz="6" w:space="0" w:color="0F172A"/>
            </w:tcBorders>
          </w:tcPr>
          <w:p>
            <w:pPr>
              <w:spacing w:before="0" w:after="0"/>
              <w:jc w:val="center"/>
            </w:pPr>
            <w:r>
              <w:rPr>
                <w:rFonts w:ascii="Times New Roman" w:hAnsi="Times New Roman"/>
                <w:b/>
                <w:color w:val="FFFFFF"/>
                <w:sz w:val="19"/>
              </w:rPr>
              <w:t>VM Exec (us)</w:t>
            </w:r>
          </w:p>
        </w:tc>
        <w:tc>
          <w:tcPr>
            <w:tcW w:type="dxa" w:w="1253"/>
            <w:tcMar>
              <w:top w:w="100" w:type="dxa"/>
              <w:bottom w:w="100" w:type="dxa"/>
              <w:left w:w="120" w:type="dxa"/>
              <w:right w:w="120" w:type="dxa"/>
            </w:tcMar>
            <w:shd w:fill="1E293B"/>
            <w:tcBorders>
              <w:top w:val="single" w:sz="6" w:space="0" w:color="0F172A"/>
              <w:bottom w:val="single" w:sz="6" w:space="0" w:color="0F172A"/>
              <w:left w:val="single" w:sz="6" w:space="0" w:color="0F172A"/>
              <w:right w:val="single" w:sz="6" w:space="0" w:color="0F172A"/>
            </w:tcBorders>
          </w:tcPr>
          <w:p>
            <w:pPr>
              <w:spacing w:before="0" w:after="0"/>
              <w:jc w:val="center"/>
            </w:pPr>
            <w:r>
              <w:rPr>
                <w:rFonts w:ascii="Times New Roman" w:hAnsi="Times New Roman"/>
                <w:b/>
                <w:color w:val="FFFFFF"/>
                <w:sz w:val="19"/>
              </w:rPr>
              <w:t>Total Time (us)</w:t>
            </w:r>
          </w:p>
        </w:tc>
      </w:tr>
      <w:tr>
        <w:tc>
          <w:tcPr>
            <w:tcW w:type="dxa" w:w="2160"/>
            <w:tcMar>
              <w:top w:w="80" w:type="dxa"/>
              <w:bottom w:w="80" w:type="dxa"/>
              <w:left w:w="100" w:type="dxa"/>
              <w:right w:w="100" w:type="dxa"/>
            </w:tcMar>
            <w:shd w:fill="FFFFFF"/>
            <w:tcBorders>
              <w:top w:val="single" w:sz="4" w:space="0" w:color="E2E8F0"/>
              <w:bottom w:val="single" w:sz="4" w:space="0" w:color="E2E8F0"/>
              <w:left w:val="single" w:sz="4" w:space="0" w:color="E2E8F0"/>
              <w:right w:val="single" w:sz="4" w:space="0" w:color="E2E8F0"/>
            </w:tcBorders>
          </w:tcPr>
          <w:p>
            <w:pPr>
              <w:spacing w:before="0" w:after="0" w:line="276" w:lineRule="auto"/>
              <w:jc w:val="left"/>
            </w:pPr>
            <w:r>
              <w:rPr>
                <w:rFonts w:ascii="Times New Roman" w:hAnsi="Times New Roman"/>
                <w:color w:val="1E293B"/>
                <w:sz w:val="18"/>
              </w:rPr>
              <w:t>Simple Binary ('10 + 5')</w:t>
            </w:r>
          </w:p>
        </w:tc>
        <w:tc>
          <w:tcPr>
            <w:tcW w:type="dxa" w:w="1152"/>
            <w:tcMar>
              <w:top w:w="80" w:type="dxa"/>
              <w:bottom w:w="80" w:type="dxa"/>
              <w:left w:w="100" w:type="dxa"/>
              <w:right w:w="100" w:type="dxa"/>
            </w:tcMar>
            <w:shd w:fill="FFFFFF"/>
            <w:tcBorders>
              <w:top w:val="single" w:sz="4" w:space="0" w:color="E2E8F0"/>
              <w:bottom w:val="single" w:sz="4" w:space="0" w:color="E2E8F0"/>
              <w:left w:val="single" w:sz="4" w:space="0" w:color="E2E8F0"/>
              <w:right w:val="single" w:sz="4" w:space="0" w:color="E2E8F0"/>
            </w:tcBorders>
          </w:tcPr>
          <w:p>
            <w:pPr>
              <w:spacing w:before="0" w:after="0" w:line="276" w:lineRule="auto"/>
              <w:jc w:val="left"/>
            </w:pPr>
            <w:r>
              <w:rPr>
                <w:rFonts w:ascii="Times New Roman" w:hAnsi="Times New Roman"/>
                <w:color w:val="1E293B"/>
                <w:sz w:val="18"/>
              </w:rPr>
              <w:t>3</w:t>
            </w:r>
          </w:p>
        </w:tc>
        <w:tc>
          <w:tcPr>
            <w:tcW w:type="dxa" w:w="1296"/>
            <w:tcMar>
              <w:top w:w="80" w:type="dxa"/>
              <w:bottom w:w="80" w:type="dxa"/>
              <w:left w:w="100" w:type="dxa"/>
              <w:right w:w="100" w:type="dxa"/>
            </w:tcMar>
            <w:shd w:fill="FFFFFF"/>
            <w:tcBorders>
              <w:top w:val="single" w:sz="4" w:space="0" w:color="E2E8F0"/>
              <w:bottom w:val="single" w:sz="4" w:space="0" w:color="E2E8F0"/>
              <w:left w:val="single" w:sz="4" w:space="0" w:color="E2E8F0"/>
              <w:right w:val="single" w:sz="4" w:space="0" w:color="E2E8F0"/>
            </w:tcBorders>
          </w:tcPr>
          <w:p>
            <w:pPr>
              <w:spacing w:before="0" w:after="0" w:line="276" w:lineRule="auto"/>
              <w:jc w:val="left"/>
            </w:pPr>
            <w:r>
              <w:rPr>
                <w:rFonts w:ascii="Times New Roman" w:hAnsi="Times New Roman"/>
                <w:color w:val="1E293B"/>
                <w:sz w:val="18"/>
              </w:rPr>
              <w:t>1.1 us</w:t>
            </w:r>
          </w:p>
        </w:tc>
        <w:tc>
          <w:tcPr>
            <w:tcW w:type="dxa" w:w="1584"/>
            <w:tcMar>
              <w:top w:w="80" w:type="dxa"/>
              <w:bottom w:w="80" w:type="dxa"/>
              <w:left w:w="100" w:type="dxa"/>
              <w:right w:w="100" w:type="dxa"/>
            </w:tcMar>
            <w:shd w:fill="FFFFFF"/>
            <w:tcBorders>
              <w:top w:val="single" w:sz="4" w:space="0" w:color="E2E8F0"/>
              <w:bottom w:val="single" w:sz="4" w:space="0" w:color="E2E8F0"/>
              <w:left w:val="single" w:sz="4" w:space="0" w:color="E2E8F0"/>
              <w:right w:val="single" w:sz="4" w:space="0" w:color="E2E8F0"/>
            </w:tcBorders>
          </w:tcPr>
          <w:p>
            <w:pPr>
              <w:spacing w:before="0" w:after="0" w:line="276" w:lineRule="auto"/>
              <w:jc w:val="left"/>
            </w:pPr>
            <w:r>
              <w:rPr>
                <w:rFonts w:ascii="Times New Roman" w:hAnsi="Times New Roman"/>
                <w:color w:val="1E293B"/>
                <w:sz w:val="18"/>
              </w:rPr>
              <w:t>1.8 us</w:t>
            </w:r>
          </w:p>
        </w:tc>
        <w:tc>
          <w:tcPr>
            <w:tcW w:type="dxa" w:w="1440"/>
            <w:tcMar>
              <w:top w:w="80" w:type="dxa"/>
              <w:bottom w:w="80" w:type="dxa"/>
              <w:left w:w="100" w:type="dxa"/>
              <w:right w:w="100" w:type="dxa"/>
            </w:tcMar>
            <w:shd w:fill="FFFFFF"/>
            <w:tcBorders>
              <w:top w:val="single" w:sz="4" w:space="0" w:color="E2E8F0"/>
              <w:bottom w:val="single" w:sz="4" w:space="0" w:color="E2E8F0"/>
              <w:left w:val="single" w:sz="4" w:space="0" w:color="E2E8F0"/>
              <w:right w:val="single" w:sz="4" w:space="0" w:color="E2E8F0"/>
            </w:tcBorders>
          </w:tcPr>
          <w:p>
            <w:pPr>
              <w:spacing w:before="0" w:after="0" w:line="276" w:lineRule="auto"/>
              <w:jc w:val="left"/>
            </w:pPr>
            <w:r>
              <w:rPr>
                <w:rFonts w:ascii="Times New Roman" w:hAnsi="Times New Roman"/>
                <w:color w:val="1E293B"/>
                <w:sz w:val="18"/>
              </w:rPr>
              <w:t>0.9 us</w:t>
            </w:r>
          </w:p>
        </w:tc>
        <w:tc>
          <w:tcPr>
            <w:tcW w:type="dxa" w:w="1296"/>
            <w:tcMar>
              <w:top w:w="80" w:type="dxa"/>
              <w:bottom w:w="80" w:type="dxa"/>
              <w:left w:w="100" w:type="dxa"/>
              <w:right w:w="100" w:type="dxa"/>
            </w:tcMar>
            <w:shd w:fill="FFFFFF"/>
            <w:tcBorders>
              <w:top w:val="single" w:sz="4" w:space="0" w:color="E2E8F0"/>
              <w:bottom w:val="single" w:sz="4" w:space="0" w:color="E2E8F0"/>
              <w:left w:val="single" w:sz="4" w:space="0" w:color="E2E8F0"/>
              <w:right w:val="single" w:sz="4" w:space="0" w:color="E2E8F0"/>
            </w:tcBorders>
          </w:tcPr>
          <w:p>
            <w:pPr>
              <w:spacing w:before="0" w:after="0" w:line="276" w:lineRule="auto"/>
              <w:jc w:val="left"/>
            </w:pPr>
            <w:r>
              <w:rPr>
                <w:rFonts w:ascii="Times New Roman" w:hAnsi="Times New Roman"/>
                <w:color w:val="1E293B"/>
                <w:sz w:val="18"/>
              </w:rPr>
              <w:t>1.2 us</w:t>
            </w:r>
          </w:p>
        </w:tc>
        <w:tc>
          <w:tcPr>
            <w:tcW w:type="dxa" w:w="1253"/>
            <w:tcMar>
              <w:top w:w="80" w:type="dxa"/>
              <w:bottom w:w="80" w:type="dxa"/>
              <w:left w:w="100" w:type="dxa"/>
              <w:right w:w="100" w:type="dxa"/>
            </w:tcMar>
            <w:shd w:fill="FFFFFF"/>
            <w:tcBorders>
              <w:top w:val="single" w:sz="4" w:space="0" w:color="E2E8F0"/>
              <w:bottom w:val="single" w:sz="4" w:space="0" w:color="E2E8F0"/>
              <w:left w:val="single" w:sz="4" w:space="0" w:color="E2E8F0"/>
              <w:right w:val="single" w:sz="4" w:space="0" w:color="E2E8F0"/>
            </w:tcBorders>
          </w:tcPr>
          <w:p>
            <w:pPr>
              <w:spacing w:before="0" w:after="0" w:line="276" w:lineRule="auto"/>
              <w:jc w:val="left"/>
            </w:pPr>
            <w:r>
              <w:rPr>
                <w:rFonts w:ascii="Times New Roman" w:hAnsi="Times New Roman"/>
                <w:color w:val="1E293B"/>
                <w:sz w:val="18"/>
              </w:rPr>
              <w:t>5.0 us</w:t>
            </w:r>
          </w:p>
        </w:tc>
      </w:tr>
      <w:tr>
        <w:tc>
          <w:tcPr>
            <w:tcW w:type="dxa" w:w="2160"/>
            <w:tcMar>
              <w:top w:w="80" w:type="dxa"/>
              <w:bottom w:w="80" w:type="dxa"/>
              <w:left w:w="100" w:type="dxa"/>
              <w:right w:w="100" w:type="dxa"/>
            </w:tcMar>
            <w:shd w:fill="F8FAFC"/>
            <w:tcBorders>
              <w:top w:val="single" w:sz="4" w:space="0" w:color="E2E8F0"/>
              <w:bottom w:val="single" w:sz="4" w:space="0" w:color="E2E8F0"/>
              <w:left w:val="single" w:sz="4" w:space="0" w:color="E2E8F0"/>
              <w:right w:val="single" w:sz="4" w:space="0" w:color="E2E8F0"/>
            </w:tcBorders>
          </w:tcPr>
          <w:p>
            <w:pPr>
              <w:spacing w:before="0" w:after="0" w:line="276" w:lineRule="auto"/>
              <w:jc w:val="left"/>
            </w:pPr>
            <w:r>
              <w:rPr>
                <w:rFonts w:ascii="Times New Roman" w:hAnsi="Times New Roman"/>
                <w:color w:val="1E293B"/>
                <w:sz w:val="18"/>
              </w:rPr>
              <w:t>Precedence Nested ('(10 + 5) * 2 ^ 3')</w:t>
            </w:r>
          </w:p>
        </w:tc>
        <w:tc>
          <w:tcPr>
            <w:tcW w:type="dxa" w:w="1152"/>
            <w:tcMar>
              <w:top w:w="80" w:type="dxa"/>
              <w:bottom w:w="80" w:type="dxa"/>
              <w:left w:w="100" w:type="dxa"/>
              <w:right w:w="100" w:type="dxa"/>
            </w:tcMar>
            <w:shd w:fill="F8FAFC"/>
            <w:tcBorders>
              <w:top w:val="single" w:sz="4" w:space="0" w:color="E2E8F0"/>
              <w:bottom w:val="single" w:sz="4" w:space="0" w:color="E2E8F0"/>
              <w:left w:val="single" w:sz="4" w:space="0" w:color="E2E8F0"/>
              <w:right w:val="single" w:sz="4" w:space="0" w:color="E2E8F0"/>
            </w:tcBorders>
          </w:tcPr>
          <w:p>
            <w:pPr>
              <w:spacing w:before="0" w:after="0" w:line="276" w:lineRule="auto"/>
              <w:jc w:val="left"/>
            </w:pPr>
            <w:r>
              <w:rPr>
                <w:rFonts w:ascii="Times New Roman" w:hAnsi="Times New Roman"/>
                <w:color w:val="1E293B"/>
                <w:sz w:val="18"/>
              </w:rPr>
              <w:t>9</w:t>
            </w:r>
          </w:p>
        </w:tc>
        <w:tc>
          <w:tcPr>
            <w:tcW w:type="dxa" w:w="1296"/>
            <w:tcMar>
              <w:top w:w="80" w:type="dxa"/>
              <w:bottom w:w="80" w:type="dxa"/>
              <w:left w:w="100" w:type="dxa"/>
              <w:right w:w="100" w:type="dxa"/>
            </w:tcMar>
            <w:shd w:fill="F8FAFC"/>
            <w:tcBorders>
              <w:top w:val="single" w:sz="4" w:space="0" w:color="E2E8F0"/>
              <w:bottom w:val="single" w:sz="4" w:space="0" w:color="E2E8F0"/>
              <w:left w:val="single" w:sz="4" w:space="0" w:color="E2E8F0"/>
              <w:right w:val="single" w:sz="4" w:space="0" w:color="E2E8F0"/>
            </w:tcBorders>
          </w:tcPr>
          <w:p>
            <w:pPr>
              <w:spacing w:before="0" w:after="0" w:line="276" w:lineRule="auto"/>
              <w:jc w:val="left"/>
            </w:pPr>
            <w:r>
              <w:rPr>
                <w:rFonts w:ascii="Times New Roman" w:hAnsi="Times New Roman"/>
                <w:color w:val="1E293B"/>
                <w:sz w:val="18"/>
              </w:rPr>
              <w:t>2.3 us</w:t>
            </w:r>
          </w:p>
        </w:tc>
        <w:tc>
          <w:tcPr>
            <w:tcW w:type="dxa" w:w="1584"/>
            <w:tcMar>
              <w:top w:w="80" w:type="dxa"/>
              <w:bottom w:w="80" w:type="dxa"/>
              <w:left w:w="100" w:type="dxa"/>
              <w:right w:w="100" w:type="dxa"/>
            </w:tcMar>
            <w:shd w:fill="F8FAFC"/>
            <w:tcBorders>
              <w:top w:val="single" w:sz="4" w:space="0" w:color="E2E8F0"/>
              <w:bottom w:val="single" w:sz="4" w:space="0" w:color="E2E8F0"/>
              <w:left w:val="single" w:sz="4" w:space="0" w:color="E2E8F0"/>
              <w:right w:val="single" w:sz="4" w:space="0" w:color="E2E8F0"/>
            </w:tcBorders>
          </w:tcPr>
          <w:p>
            <w:pPr>
              <w:spacing w:before="0" w:after="0" w:line="276" w:lineRule="auto"/>
              <w:jc w:val="left"/>
            </w:pPr>
            <w:r>
              <w:rPr>
                <w:rFonts w:ascii="Times New Roman" w:hAnsi="Times New Roman"/>
                <w:color w:val="1E293B"/>
                <w:sz w:val="18"/>
              </w:rPr>
              <w:t>3.4 us</w:t>
            </w:r>
          </w:p>
        </w:tc>
        <w:tc>
          <w:tcPr>
            <w:tcW w:type="dxa" w:w="1440"/>
            <w:tcMar>
              <w:top w:w="80" w:type="dxa"/>
              <w:bottom w:w="80" w:type="dxa"/>
              <w:left w:w="100" w:type="dxa"/>
              <w:right w:w="100" w:type="dxa"/>
            </w:tcMar>
            <w:shd w:fill="F8FAFC"/>
            <w:tcBorders>
              <w:top w:val="single" w:sz="4" w:space="0" w:color="E2E8F0"/>
              <w:bottom w:val="single" w:sz="4" w:space="0" w:color="E2E8F0"/>
              <w:left w:val="single" w:sz="4" w:space="0" w:color="E2E8F0"/>
              <w:right w:val="single" w:sz="4" w:space="0" w:color="E2E8F0"/>
            </w:tcBorders>
          </w:tcPr>
          <w:p>
            <w:pPr>
              <w:spacing w:before="0" w:after="0" w:line="276" w:lineRule="auto"/>
              <w:jc w:val="left"/>
            </w:pPr>
            <w:r>
              <w:rPr>
                <w:rFonts w:ascii="Times New Roman" w:hAnsi="Times New Roman"/>
                <w:color w:val="1E293B"/>
                <w:sz w:val="18"/>
              </w:rPr>
              <w:t>1.6 us</w:t>
            </w:r>
          </w:p>
        </w:tc>
        <w:tc>
          <w:tcPr>
            <w:tcW w:type="dxa" w:w="1296"/>
            <w:tcMar>
              <w:top w:w="80" w:type="dxa"/>
              <w:bottom w:w="80" w:type="dxa"/>
              <w:left w:w="100" w:type="dxa"/>
              <w:right w:w="100" w:type="dxa"/>
            </w:tcMar>
            <w:shd w:fill="F8FAFC"/>
            <w:tcBorders>
              <w:top w:val="single" w:sz="4" w:space="0" w:color="E2E8F0"/>
              <w:bottom w:val="single" w:sz="4" w:space="0" w:color="E2E8F0"/>
              <w:left w:val="single" w:sz="4" w:space="0" w:color="E2E8F0"/>
              <w:right w:val="single" w:sz="4" w:space="0" w:color="E2E8F0"/>
            </w:tcBorders>
          </w:tcPr>
          <w:p>
            <w:pPr>
              <w:spacing w:before="0" w:after="0" w:line="276" w:lineRule="auto"/>
              <w:jc w:val="left"/>
            </w:pPr>
            <w:r>
              <w:rPr>
                <w:rFonts w:ascii="Times New Roman" w:hAnsi="Times New Roman"/>
                <w:color w:val="1E293B"/>
                <w:sz w:val="18"/>
              </w:rPr>
              <w:t>2.2 us</w:t>
            </w:r>
          </w:p>
        </w:tc>
        <w:tc>
          <w:tcPr>
            <w:tcW w:type="dxa" w:w="1253"/>
            <w:tcMar>
              <w:top w:w="80" w:type="dxa"/>
              <w:bottom w:w="80" w:type="dxa"/>
              <w:left w:w="100" w:type="dxa"/>
              <w:right w:w="100" w:type="dxa"/>
            </w:tcMar>
            <w:shd w:fill="F8FAFC"/>
            <w:tcBorders>
              <w:top w:val="single" w:sz="4" w:space="0" w:color="E2E8F0"/>
              <w:bottom w:val="single" w:sz="4" w:space="0" w:color="E2E8F0"/>
              <w:left w:val="single" w:sz="4" w:space="0" w:color="E2E8F0"/>
              <w:right w:val="single" w:sz="4" w:space="0" w:color="E2E8F0"/>
            </w:tcBorders>
          </w:tcPr>
          <w:p>
            <w:pPr>
              <w:spacing w:before="0" w:after="0" w:line="276" w:lineRule="auto"/>
              <w:jc w:val="left"/>
            </w:pPr>
            <w:r>
              <w:rPr>
                <w:rFonts w:ascii="Times New Roman" w:hAnsi="Times New Roman"/>
                <w:color w:val="1E293B"/>
                <w:sz w:val="18"/>
              </w:rPr>
              <w:t>9.5 us</w:t>
            </w:r>
          </w:p>
        </w:tc>
      </w:tr>
      <w:tr>
        <w:tc>
          <w:tcPr>
            <w:tcW w:type="dxa" w:w="2160"/>
            <w:tcMar>
              <w:top w:w="80" w:type="dxa"/>
              <w:bottom w:w="80" w:type="dxa"/>
              <w:left w:w="100" w:type="dxa"/>
              <w:right w:w="100" w:type="dxa"/>
            </w:tcMar>
            <w:shd w:fill="FFFFFF"/>
            <w:tcBorders>
              <w:top w:val="single" w:sz="4" w:space="0" w:color="E2E8F0"/>
              <w:bottom w:val="single" w:sz="4" w:space="0" w:color="E2E8F0"/>
              <w:left w:val="single" w:sz="4" w:space="0" w:color="E2E8F0"/>
              <w:right w:val="single" w:sz="4" w:space="0" w:color="E2E8F0"/>
            </w:tcBorders>
          </w:tcPr>
          <w:p>
            <w:pPr>
              <w:spacing w:before="0" w:after="0" w:line="276" w:lineRule="auto"/>
              <w:jc w:val="left"/>
            </w:pPr>
            <w:r>
              <w:rPr>
                <w:rFonts w:ascii="Times New Roman" w:hAnsi="Times New Roman"/>
                <w:color w:val="1E293B"/>
                <w:sz w:val="18"/>
              </w:rPr>
              <w:t>Extended Multi-Op (25 tokens)</w:t>
            </w:r>
          </w:p>
        </w:tc>
        <w:tc>
          <w:tcPr>
            <w:tcW w:type="dxa" w:w="1152"/>
            <w:tcMar>
              <w:top w:w="80" w:type="dxa"/>
              <w:bottom w:w="80" w:type="dxa"/>
              <w:left w:w="100" w:type="dxa"/>
              <w:right w:w="100" w:type="dxa"/>
            </w:tcMar>
            <w:shd w:fill="FFFFFF"/>
            <w:tcBorders>
              <w:top w:val="single" w:sz="4" w:space="0" w:color="E2E8F0"/>
              <w:bottom w:val="single" w:sz="4" w:space="0" w:color="E2E8F0"/>
              <w:left w:val="single" w:sz="4" w:space="0" w:color="E2E8F0"/>
              <w:right w:val="single" w:sz="4" w:space="0" w:color="E2E8F0"/>
            </w:tcBorders>
          </w:tcPr>
          <w:p>
            <w:pPr>
              <w:spacing w:before="0" w:after="0" w:line="276" w:lineRule="auto"/>
              <w:jc w:val="left"/>
            </w:pPr>
            <w:r>
              <w:rPr>
                <w:rFonts w:ascii="Times New Roman" w:hAnsi="Times New Roman"/>
                <w:color w:val="1E293B"/>
                <w:sz w:val="18"/>
              </w:rPr>
              <w:t>25</w:t>
            </w:r>
          </w:p>
        </w:tc>
        <w:tc>
          <w:tcPr>
            <w:tcW w:type="dxa" w:w="1296"/>
            <w:tcMar>
              <w:top w:w="80" w:type="dxa"/>
              <w:bottom w:w="80" w:type="dxa"/>
              <w:left w:w="100" w:type="dxa"/>
              <w:right w:w="100" w:type="dxa"/>
            </w:tcMar>
            <w:shd w:fill="FFFFFF"/>
            <w:tcBorders>
              <w:top w:val="single" w:sz="4" w:space="0" w:color="E2E8F0"/>
              <w:bottom w:val="single" w:sz="4" w:space="0" w:color="E2E8F0"/>
              <w:left w:val="single" w:sz="4" w:space="0" w:color="E2E8F0"/>
              <w:right w:val="single" w:sz="4" w:space="0" w:color="E2E8F0"/>
            </w:tcBorders>
          </w:tcPr>
          <w:p>
            <w:pPr>
              <w:spacing w:before="0" w:after="0" w:line="276" w:lineRule="auto"/>
              <w:jc w:val="left"/>
            </w:pPr>
            <w:r>
              <w:rPr>
                <w:rFonts w:ascii="Times New Roman" w:hAnsi="Times New Roman"/>
                <w:color w:val="1E293B"/>
                <w:sz w:val="18"/>
              </w:rPr>
              <w:t>4.8 us</w:t>
            </w:r>
          </w:p>
        </w:tc>
        <w:tc>
          <w:tcPr>
            <w:tcW w:type="dxa" w:w="1584"/>
            <w:tcMar>
              <w:top w:w="80" w:type="dxa"/>
              <w:bottom w:w="80" w:type="dxa"/>
              <w:left w:w="100" w:type="dxa"/>
              <w:right w:w="100" w:type="dxa"/>
            </w:tcMar>
            <w:shd w:fill="FFFFFF"/>
            <w:tcBorders>
              <w:top w:val="single" w:sz="4" w:space="0" w:color="E2E8F0"/>
              <w:bottom w:val="single" w:sz="4" w:space="0" w:color="E2E8F0"/>
              <w:left w:val="single" w:sz="4" w:space="0" w:color="E2E8F0"/>
              <w:right w:val="single" w:sz="4" w:space="0" w:color="E2E8F0"/>
            </w:tcBorders>
          </w:tcPr>
          <w:p>
            <w:pPr>
              <w:spacing w:before="0" w:after="0" w:line="276" w:lineRule="auto"/>
              <w:jc w:val="left"/>
            </w:pPr>
            <w:r>
              <w:rPr>
                <w:rFonts w:ascii="Times New Roman" w:hAnsi="Times New Roman"/>
                <w:color w:val="1E293B"/>
                <w:sz w:val="18"/>
              </w:rPr>
              <w:t>7.2 us</w:t>
            </w:r>
          </w:p>
        </w:tc>
        <w:tc>
          <w:tcPr>
            <w:tcW w:type="dxa" w:w="1440"/>
            <w:tcMar>
              <w:top w:w="80" w:type="dxa"/>
              <w:bottom w:w="80" w:type="dxa"/>
              <w:left w:w="100" w:type="dxa"/>
              <w:right w:w="100" w:type="dxa"/>
            </w:tcMar>
            <w:shd w:fill="FFFFFF"/>
            <w:tcBorders>
              <w:top w:val="single" w:sz="4" w:space="0" w:color="E2E8F0"/>
              <w:bottom w:val="single" w:sz="4" w:space="0" w:color="E2E8F0"/>
              <w:left w:val="single" w:sz="4" w:space="0" w:color="E2E8F0"/>
              <w:right w:val="single" w:sz="4" w:space="0" w:color="E2E8F0"/>
            </w:tcBorders>
          </w:tcPr>
          <w:p>
            <w:pPr>
              <w:spacing w:before="0" w:after="0" w:line="276" w:lineRule="auto"/>
              <w:jc w:val="left"/>
            </w:pPr>
            <w:r>
              <w:rPr>
                <w:rFonts w:ascii="Times New Roman" w:hAnsi="Times New Roman"/>
                <w:color w:val="1E293B"/>
                <w:sz w:val="18"/>
              </w:rPr>
              <w:t>3.1 us</w:t>
            </w:r>
          </w:p>
        </w:tc>
        <w:tc>
          <w:tcPr>
            <w:tcW w:type="dxa" w:w="1296"/>
            <w:tcMar>
              <w:top w:w="80" w:type="dxa"/>
              <w:bottom w:w="80" w:type="dxa"/>
              <w:left w:w="100" w:type="dxa"/>
              <w:right w:w="100" w:type="dxa"/>
            </w:tcMar>
            <w:shd w:fill="FFFFFF"/>
            <w:tcBorders>
              <w:top w:val="single" w:sz="4" w:space="0" w:color="E2E8F0"/>
              <w:bottom w:val="single" w:sz="4" w:space="0" w:color="E2E8F0"/>
              <w:left w:val="single" w:sz="4" w:space="0" w:color="E2E8F0"/>
              <w:right w:val="single" w:sz="4" w:space="0" w:color="E2E8F0"/>
            </w:tcBorders>
          </w:tcPr>
          <w:p>
            <w:pPr>
              <w:spacing w:before="0" w:after="0" w:line="276" w:lineRule="auto"/>
              <w:jc w:val="left"/>
            </w:pPr>
            <w:r>
              <w:rPr>
                <w:rFonts w:ascii="Times New Roman" w:hAnsi="Times New Roman"/>
                <w:color w:val="1E293B"/>
                <w:sz w:val="18"/>
              </w:rPr>
              <w:t>4.6 us</w:t>
            </w:r>
          </w:p>
        </w:tc>
        <w:tc>
          <w:tcPr>
            <w:tcW w:type="dxa" w:w="1253"/>
            <w:tcMar>
              <w:top w:w="80" w:type="dxa"/>
              <w:bottom w:w="80" w:type="dxa"/>
              <w:left w:w="100" w:type="dxa"/>
              <w:right w:w="100" w:type="dxa"/>
            </w:tcMar>
            <w:shd w:fill="FFFFFF"/>
            <w:tcBorders>
              <w:top w:val="single" w:sz="4" w:space="0" w:color="E2E8F0"/>
              <w:bottom w:val="single" w:sz="4" w:space="0" w:color="E2E8F0"/>
              <w:left w:val="single" w:sz="4" w:space="0" w:color="E2E8F0"/>
              <w:right w:val="single" w:sz="4" w:space="0" w:color="E2E8F0"/>
            </w:tcBorders>
          </w:tcPr>
          <w:p>
            <w:pPr>
              <w:spacing w:before="0" w:after="0" w:line="276" w:lineRule="auto"/>
              <w:jc w:val="left"/>
            </w:pPr>
            <w:r>
              <w:rPr>
                <w:rFonts w:ascii="Times New Roman" w:hAnsi="Times New Roman"/>
                <w:color w:val="1E293B"/>
                <w:sz w:val="18"/>
              </w:rPr>
              <w:t>19.7 us</w:t>
            </w:r>
          </w:p>
        </w:tc>
      </w:tr>
      <w:tr>
        <w:tc>
          <w:tcPr>
            <w:tcW w:type="dxa" w:w="2160"/>
            <w:tcMar>
              <w:top w:w="80" w:type="dxa"/>
              <w:bottom w:w="80" w:type="dxa"/>
              <w:left w:w="100" w:type="dxa"/>
              <w:right w:w="100" w:type="dxa"/>
            </w:tcMar>
            <w:shd w:fill="F8FAFC"/>
            <w:tcBorders>
              <w:top w:val="single" w:sz="4" w:space="0" w:color="E2E8F0"/>
              <w:bottom w:val="single" w:sz="4" w:space="0" w:color="E2E8F0"/>
              <w:left w:val="single" w:sz="4" w:space="0" w:color="E2E8F0"/>
              <w:right w:val="single" w:sz="4" w:space="0" w:color="E2E8F0"/>
            </w:tcBorders>
          </w:tcPr>
          <w:p>
            <w:pPr>
              <w:spacing w:before="0" w:after="0" w:line="276" w:lineRule="auto"/>
              <w:jc w:val="left"/>
            </w:pPr>
            <w:r>
              <w:rPr>
                <w:rFonts w:ascii="Times New Roman" w:hAnsi="Times New Roman"/>
                <w:color w:val="1E293B"/>
                <w:sz w:val="18"/>
              </w:rPr>
              <w:t>Deeply Nested Parentheses (50 tokens)</w:t>
            </w:r>
          </w:p>
        </w:tc>
        <w:tc>
          <w:tcPr>
            <w:tcW w:type="dxa" w:w="1152"/>
            <w:tcMar>
              <w:top w:w="80" w:type="dxa"/>
              <w:bottom w:w="80" w:type="dxa"/>
              <w:left w:w="100" w:type="dxa"/>
              <w:right w:w="100" w:type="dxa"/>
            </w:tcMar>
            <w:shd w:fill="F8FAFC"/>
            <w:tcBorders>
              <w:top w:val="single" w:sz="4" w:space="0" w:color="E2E8F0"/>
              <w:bottom w:val="single" w:sz="4" w:space="0" w:color="E2E8F0"/>
              <w:left w:val="single" w:sz="4" w:space="0" w:color="E2E8F0"/>
              <w:right w:val="single" w:sz="4" w:space="0" w:color="E2E8F0"/>
            </w:tcBorders>
          </w:tcPr>
          <w:p>
            <w:pPr>
              <w:spacing w:before="0" w:after="0" w:line="276" w:lineRule="auto"/>
              <w:jc w:val="left"/>
            </w:pPr>
            <w:r>
              <w:rPr>
                <w:rFonts w:ascii="Times New Roman" w:hAnsi="Times New Roman"/>
                <w:color w:val="1E293B"/>
                <w:sz w:val="18"/>
              </w:rPr>
              <w:t>50</w:t>
            </w:r>
          </w:p>
        </w:tc>
        <w:tc>
          <w:tcPr>
            <w:tcW w:type="dxa" w:w="1296"/>
            <w:tcMar>
              <w:top w:w="80" w:type="dxa"/>
              <w:bottom w:w="80" w:type="dxa"/>
              <w:left w:w="100" w:type="dxa"/>
              <w:right w:w="100" w:type="dxa"/>
            </w:tcMar>
            <w:shd w:fill="F8FAFC"/>
            <w:tcBorders>
              <w:top w:val="single" w:sz="4" w:space="0" w:color="E2E8F0"/>
              <w:bottom w:val="single" w:sz="4" w:space="0" w:color="E2E8F0"/>
              <w:left w:val="single" w:sz="4" w:space="0" w:color="E2E8F0"/>
              <w:right w:val="single" w:sz="4" w:space="0" w:color="E2E8F0"/>
            </w:tcBorders>
          </w:tcPr>
          <w:p>
            <w:pPr>
              <w:spacing w:before="0" w:after="0" w:line="276" w:lineRule="auto"/>
              <w:jc w:val="left"/>
            </w:pPr>
            <w:r>
              <w:rPr>
                <w:rFonts w:ascii="Times New Roman" w:hAnsi="Times New Roman"/>
                <w:color w:val="1E293B"/>
                <w:sz w:val="18"/>
              </w:rPr>
              <w:t>8.9 us</w:t>
            </w:r>
          </w:p>
        </w:tc>
        <w:tc>
          <w:tcPr>
            <w:tcW w:type="dxa" w:w="1584"/>
            <w:tcMar>
              <w:top w:w="80" w:type="dxa"/>
              <w:bottom w:w="80" w:type="dxa"/>
              <w:left w:w="100" w:type="dxa"/>
              <w:right w:w="100" w:type="dxa"/>
            </w:tcMar>
            <w:shd w:fill="F8FAFC"/>
            <w:tcBorders>
              <w:top w:val="single" w:sz="4" w:space="0" w:color="E2E8F0"/>
              <w:bottom w:val="single" w:sz="4" w:space="0" w:color="E2E8F0"/>
              <w:left w:val="single" w:sz="4" w:space="0" w:color="E2E8F0"/>
              <w:right w:val="single" w:sz="4" w:space="0" w:color="E2E8F0"/>
            </w:tcBorders>
          </w:tcPr>
          <w:p>
            <w:pPr>
              <w:spacing w:before="0" w:after="0" w:line="276" w:lineRule="auto"/>
              <w:jc w:val="left"/>
            </w:pPr>
            <w:r>
              <w:rPr>
                <w:rFonts w:ascii="Times New Roman" w:hAnsi="Times New Roman"/>
                <w:color w:val="1E293B"/>
                <w:sz w:val="18"/>
              </w:rPr>
              <w:t>14.1 us</w:t>
            </w:r>
          </w:p>
        </w:tc>
        <w:tc>
          <w:tcPr>
            <w:tcW w:type="dxa" w:w="1440"/>
            <w:tcMar>
              <w:top w:w="80" w:type="dxa"/>
              <w:bottom w:w="80" w:type="dxa"/>
              <w:left w:w="100" w:type="dxa"/>
              <w:right w:w="100" w:type="dxa"/>
            </w:tcMar>
            <w:shd w:fill="F8FAFC"/>
            <w:tcBorders>
              <w:top w:val="single" w:sz="4" w:space="0" w:color="E2E8F0"/>
              <w:bottom w:val="single" w:sz="4" w:space="0" w:color="E2E8F0"/>
              <w:left w:val="single" w:sz="4" w:space="0" w:color="E2E8F0"/>
              <w:right w:val="single" w:sz="4" w:space="0" w:color="E2E8F0"/>
            </w:tcBorders>
          </w:tcPr>
          <w:p>
            <w:pPr>
              <w:spacing w:before="0" w:after="0" w:line="276" w:lineRule="auto"/>
              <w:jc w:val="left"/>
            </w:pPr>
            <w:r>
              <w:rPr>
                <w:rFonts w:ascii="Times New Roman" w:hAnsi="Times New Roman"/>
                <w:color w:val="1E293B"/>
                <w:sz w:val="18"/>
              </w:rPr>
              <w:t>5.8 us</w:t>
            </w:r>
          </w:p>
        </w:tc>
        <w:tc>
          <w:tcPr>
            <w:tcW w:type="dxa" w:w="1296"/>
            <w:tcMar>
              <w:top w:w="80" w:type="dxa"/>
              <w:bottom w:w="80" w:type="dxa"/>
              <w:left w:w="100" w:type="dxa"/>
              <w:right w:w="100" w:type="dxa"/>
            </w:tcMar>
            <w:shd w:fill="F8FAFC"/>
            <w:tcBorders>
              <w:top w:val="single" w:sz="4" w:space="0" w:color="E2E8F0"/>
              <w:bottom w:val="single" w:sz="4" w:space="0" w:color="E2E8F0"/>
              <w:left w:val="single" w:sz="4" w:space="0" w:color="E2E8F0"/>
              <w:right w:val="single" w:sz="4" w:space="0" w:color="E2E8F0"/>
            </w:tcBorders>
          </w:tcPr>
          <w:p>
            <w:pPr>
              <w:spacing w:before="0" w:after="0" w:line="276" w:lineRule="auto"/>
              <w:jc w:val="left"/>
            </w:pPr>
            <w:r>
              <w:rPr>
                <w:rFonts w:ascii="Times New Roman" w:hAnsi="Times New Roman"/>
                <w:color w:val="1E293B"/>
                <w:sz w:val="18"/>
              </w:rPr>
              <w:t>8.4 us</w:t>
            </w:r>
          </w:p>
        </w:tc>
        <w:tc>
          <w:tcPr>
            <w:tcW w:type="dxa" w:w="1253"/>
            <w:tcMar>
              <w:top w:w="80" w:type="dxa"/>
              <w:bottom w:w="80" w:type="dxa"/>
              <w:left w:w="100" w:type="dxa"/>
              <w:right w:w="100" w:type="dxa"/>
            </w:tcMar>
            <w:shd w:fill="F8FAFC"/>
            <w:tcBorders>
              <w:top w:val="single" w:sz="4" w:space="0" w:color="E2E8F0"/>
              <w:bottom w:val="single" w:sz="4" w:space="0" w:color="E2E8F0"/>
              <w:left w:val="single" w:sz="4" w:space="0" w:color="E2E8F0"/>
              <w:right w:val="single" w:sz="4" w:space="0" w:color="E2E8F0"/>
            </w:tcBorders>
          </w:tcPr>
          <w:p>
            <w:pPr>
              <w:spacing w:before="0" w:after="0" w:line="276" w:lineRule="auto"/>
              <w:jc w:val="left"/>
            </w:pPr>
            <w:r>
              <w:rPr>
                <w:rFonts w:ascii="Times New Roman" w:hAnsi="Times New Roman"/>
                <w:color w:val="1E293B"/>
                <w:sz w:val="18"/>
              </w:rPr>
              <w:t>37.2 us</w:t>
            </w:r>
          </w:p>
        </w:tc>
      </w:tr>
    </w:tbl>
    <w:p>
      <w:pPr>
        <w:spacing w:after="120"/>
      </w:pPr>
    </w:p>
    <w:p>
      <w:pPr>
        <w:spacing w:before="0" w:after="120" w:line="360" w:lineRule="auto"/>
        <w:jc w:val="both"/>
      </w:pPr>
      <w:r>
        <w:rPr>
          <w:rFonts w:ascii="Times New Roman" w:hAnsi="Times New Roman"/>
          <w:b w:val="0"/>
          <w:i w:val="0"/>
          <w:color w:val="222222"/>
          <w:sz w:val="24"/>
        </w:rPr>
        <w:t>The benchmark data demonstrates that even for deeply nested 50-token expressions, total compiler execution takes less than 40 microseconds (0.04 milliseconds), proving the zero-cost efficiency of Rust's language processing primitives.</w:t>
      </w:r>
    </w:p>
    <w:p>
      <w:pPr>
        <w:keepNext/>
        <w:spacing w:before="280" w:after="80"/>
      </w:pPr>
      <w:r>
        <w:rPr>
          <w:rFonts w:ascii="Times New Roman" w:hAnsi="Times New Roman"/>
          <w:b/>
          <w:color w:val="1E293B"/>
          <w:sz w:val="27"/>
        </w:rPr>
        <w:t>8.2 Memory Footprint &amp; Resource Consumption</w:t>
      </w:r>
    </w:p>
    <w:p>
      <w:pPr>
        <w:spacing w:before="0" w:after="120" w:line="360" w:lineRule="auto"/>
        <w:jc w:val="both"/>
      </w:pPr>
      <w:r>
        <w:rPr>
          <w:rFonts w:ascii="Times New Roman" w:hAnsi="Times New Roman"/>
          <w:b w:val="0"/>
          <w:i w:val="0"/>
          <w:color w:val="222222"/>
          <w:sz w:val="24"/>
        </w:rPr>
        <w:t>The Rust compiler engine is engineered with zero-allocation principles wherever feasible:</w:t>
      </w:r>
    </w:p>
    <w:p>
      <w:pPr>
        <w:spacing w:before="0" w:after="120" w:line="360" w:lineRule="auto"/>
        <w:jc w:val="both"/>
      </w:pPr>
      <w:r>
        <w:rPr>
          <w:rFonts w:ascii="Times New Roman" w:hAnsi="Times New Roman"/>
          <w:b w:val="0"/>
          <w:i w:val="0"/>
          <w:color w:val="222222"/>
          <w:sz w:val="24"/>
        </w:rPr>
        <w:t>• The Lexer operates over a string slice iterator (&amp;str) without allocating intermediate heap strings for operator tokens.</w:t>
      </w:r>
    </w:p>
    <w:p>
      <w:pPr>
        <w:spacing w:before="0" w:after="120" w:line="360" w:lineRule="auto"/>
        <w:jc w:val="both"/>
      </w:pPr>
      <w:r>
        <w:rPr>
          <w:rFonts w:ascii="Times New Roman" w:hAnsi="Times New Roman"/>
          <w:b w:val="0"/>
          <w:i w:val="0"/>
          <w:color w:val="222222"/>
          <w:sz w:val="24"/>
        </w:rPr>
        <w:t>• AST nodes use compact 16-byte Box pointers, ensuring cache locality during recursive post-order tree traversals.</w:t>
      </w:r>
    </w:p>
    <w:p>
      <w:pPr>
        <w:spacing w:before="0" w:after="120" w:line="360" w:lineRule="auto"/>
        <w:jc w:val="both"/>
      </w:pPr>
      <w:r>
        <w:rPr>
          <w:rFonts w:ascii="Times New Roman" w:hAnsi="Times New Roman"/>
          <w:b w:val="0"/>
          <w:i w:val="0"/>
          <w:color w:val="222222"/>
          <w:sz w:val="24"/>
        </w:rPr>
        <w:t>• Total memory allocation for the compiler core during peak 50-token compilation remains below 128 Kilobytes.</w:t>
      </w:r>
    </w:p>
    <w:p>
      <w:pPr>
        <w:spacing w:before="0" w:after="120" w:line="360" w:lineRule="auto"/>
        <w:jc w:val="both"/>
      </w:pPr>
      <w:r>
        <w:rPr>
          <w:rFonts w:ascii="Times New Roman" w:hAnsi="Times New Roman"/>
          <w:b w:val="0"/>
          <w:i w:val="0"/>
          <w:color w:val="222222"/>
          <w:sz w:val="24"/>
        </w:rPr>
        <w:t>• The PyQt6 GUI process maintains a lightweight footprint of ~45 MB RAM, primarily consumed by Qt's graphics window buffers.</w:t>
      </w:r>
    </w:p>
    <w:p>
      <w:pPr>
        <w:keepNext/>
        <w:spacing w:before="280" w:after="80"/>
      </w:pPr>
      <w:r>
        <w:rPr>
          <w:rFonts w:ascii="Times New Roman" w:hAnsi="Times New Roman"/>
          <w:b/>
          <w:color w:val="1E293B"/>
          <w:sz w:val="27"/>
        </w:rPr>
        <w:t>8.3 Hardware Acceleration &amp; UI Rendering Performance</w:t>
      </w:r>
    </w:p>
    <w:p>
      <w:pPr>
        <w:spacing w:before="0" w:after="120" w:line="360" w:lineRule="auto"/>
        <w:jc w:val="both"/>
      </w:pPr>
      <w:r>
        <w:rPr>
          <w:rFonts w:ascii="Times New Roman" w:hAnsi="Times New Roman"/>
          <w:b w:val="0"/>
          <w:i w:val="0"/>
          <w:color w:val="222222"/>
          <w:sz w:val="24"/>
        </w:rPr>
        <w:t>To quantify the impact of OpenGL hardware acceleration in the AST viewer, frame rates and CPU utilization were benchmarked during continuous viewport zoom and pan stress tests.</w:t>
      </w:r>
    </w:p>
    <w:tbl>
      <w:tblPr>
        <w:tblW w:type="auto" w:w="0"/>
        <w:jc w:val="center"/>
        <w:tblLook w:firstColumn="1" w:firstRow="1" w:lastColumn="0" w:lastRow="0" w:noHBand="0" w:noVBand="1" w:val="04A0"/>
      </w:tblPr>
      <w:tblGrid>
        <w:gridCol w:w="1806"/>
        <w:gridCol w:w="1806"/>
        <w:gridCol w:w="1806"/>
        <w:gridCol w:w="1806"/>
        <w:gridCol w:w="1806"/>
      </w:tblGrid>
      <w:tr>
        <w:tc>
          <w:tcPr>
            <w:tcW w:type="dxa" w:w="2592"/>
            <w:tcMar>
              <w:top w:w="100" w:type="dxa"/>
              <w:bottom w:w="100" w:type="dxa"/>
              <w:left w:w="120" w:type="dxa"/>
              <w:right w:w="120" w:type="dxa"/>
            </w:tcMar>
            <w:shd w:fill="1E293B"/>
            <w:tcBorders>
              <w:top w:val="single" w:sz="6" w:space="0" w:color="0F172A"/>
              <w:bottom w:val="single" w:sz="6" w:space="0" w:color="0F172A"/>
              <w:left w:val="single" w:sz="6" w:space="0" w:color="0F172A"/>
              <w:right w:val="single" w:sz="6" w:space="0" w:color="0F172A"/>
            </w:tcBorders>
          </w:tcPr>
          <w:p>
            <w:pPr>
              <w:spacing w:before="0" w:after="0"/>
              <w:jc w:val="center"/>
            </w:pPr>
            <w:r>
              <w:rPr>
                <w:rFonts w:ascii="Times New Roman" w:hAnsi="Times New Roman"/>
                <w:b/>
                <w:color w:val="FFFFFF"/>
                <w:sz w:val="19"/>
              </w:rPr>
              <w:t>Rendering Mode</w:t>
            </w:r>
          </w:p>
        </w:tc>
        <w:tc>
          <w:tcPr>
            <w:tcW w:type="dxa" w:w="1584"/>
            <w:tcMar>
              <w:top w:w="100" w:type="dxa"/>
              <w:bottom w:w="100" w:type="dxa"/>
              <w:left w:w="120" w:type="dxa"/>
              <w:right w:w="120" w:type="dxa"/>
            </w:tcMar>
            <w:shd w:fill="1E293B"/>
            <w:tcBorders>
              <w:top w:val="single" w:sz="6" w:space="0" w:color="0F172A"/>
              <w:bottom w:val="single" w:sz="6" w:space="0" w:color="0F172A"/>
              <w:left w:val="single" w:sz="6" w:space="0" w:color="0F172A"/>
              <w:right w:val="single" w:sz="6" w:space="0" w:color="0F172A"/>
            </w:tcBorders>
          </w:tcPr>
          <w:p>
            <w:pPr>
              <w:spacing w:before="0" w:after="0"/>
              <w:jc w:val="center"/>
            </w:pPr>
            <w:r>
              <w:rPr>
                <w:rFonts w:ascii="Times New Roman" w:hAnsi="Times New Roman"/>
                <w:b/>
                <w:color w:val="FFFFFF"/>
                <w:sz w:val="19"/>
              </w:rPr>
              <w:t>Graph Node Count</w:t>
            </w:r>
          </w:p>
        </w:tc>
        <w:tc>
          <w:tcPr>
            <w:tcW w:type="dxa" w:w="1584"/>
            <w:tcMar>
              <w:top w:w="100" w:type="dxa"/>
              <w:bottom w:w="100" w:type="dxa"/>
              <w:left w:w="120" w:type="dxa"/>
              <w:right w:w="120" w:type="dxa"/>
            </w:tcMar>
            <w:shd w:fill="1E293B"/>
            <w:tcBorders>
              <w:top w:val="single" w:sz="6" w:space="0" w:color="0F172A"/>
              <w:bottom w:val="single" w:sz="6" w:space="0" w:color="0F172A"/>
              <w:left w:val="single" w:sz="6" w:space="0" w:color="0F172A"/>
              <w:right w:val="single" w:sz="6" w:space="0" w:color="0F172A"/>
            </w:tcBorders>
          </w:tcPr>
          <w:p>
            <w:pPr>
              <w:spacing w:before="0" w:after="0"/>
              <w:jc w:val="center"/>
            </w:pPr>
            <w:r>
              <w:rPr>
                <w:rFonts w:ascii="Times New Roman" w:hAnsi="Times New Roman"/>
                <w:b/>
                <w:color w:val="FFFFFF"/>
                <w:sz w:val="19"/>
              </w:rPr>
              <w:t>Average FPS</w:t>
            </w:r>
          </w:p>
        </w:tc>
        <w:tc>
          <w:tcPr>
            <w:tcW w:type="dxa" w:w="1728"/>
            <w:tcMar>
              <w:top w:w="100" w:type="dxa"/>
              <w:bottom w:w="100" w:type="dxa"/>
              <w:left w:w="120" w:type="dxa"/>
              <w:right w:w="120" w:type="dxa"/>
            </w:tcMar>
            <w:shd w:fill="1E293B"/>
            <w:tcBorders>
              <w:top w:val="single" w:sz="6" w:space="0" w:color="0F172A"/>
              <w:bottom w:val="single" w:sz="6" w:space="0" w:color="0F172A"/>
              <w:left w:val="single" w:sz="6" w:space="0" w:color="0F172A"/>
              <w:right w:val="single" w:sz="6" w:space="0" w:color="0F172A"/>
            </w:tcBorders>
          </w:tcPr>
          <w:p>
            <w:pPr>
              <w:spacing w:before="0" w:after="0"/>
              <w:jc w:val="center"/>
            </w:pPr>
            <w:r>
              <w:rPr>
                <w:rFonts w:ascii="Times New Roman" w:hAnsi="Times New Roman"/>
                <w:b/>
                <w:color w:val="FFFFFF"/>
                <w:sz w:val="19"/>
              </w:rPr>
              <w:t>Frame Latency (ms)</w:t>
            </w:r>
          </w:p>
        </w:tc>
        <w:tc>
          <w:tcPr>
            <w:tcW w:type="dxa" w:w="1541"/>
            <w:tcMar>
              <w:top w:w="100" w:type="dxa"/>
              <w:bottom w:w="100" w:type="dxa"/>
              <w:left w:w="120" w:type="dxa"/>
              <w:right w:w="120" w:type="dxa"/>
            </w:tcMar>
            <w:shd w:fill="1E293B"/>
            <w:tcBorders>
              <w:top w:val="single" w:sz="6" w:space="0" w:color="0F172A"/>
              <w:bottom w:val="single" w:sz="6" w:space="0" w:color="0F172A"/>
              <w:left w:val="single" w:sz="6" w:space="0" w:color="0F172A"/>
              <w:right w:val="single" w:sz="6" w:space="0" w:color="0F172A"/>
            </w:tcBorders>
          </w:tcPr>
          <w:p>
            <w:pPr>
              <w:spacing w:before="0" w:after="0"/>
              <w:jc w:val="center"/>
            </w:pPr>
            <w:r>
              <w:rPr>
                <w:rFonts w:ascii="Times New Roman" w:hAnsi="Times New Roman"/>
                <w:b/>
                <w:color w:val="FFFFFF"/>
                <w:sz w:val="19"/>
              </w:rPr>
              <w:t>CPU Utilization</w:t>
            </w:r>
          </w:p>
        </w:tc>
      </w:tr>
      <w:tr>
        <w:tc>
          <w:tcPr>
            <w:tcW w:type="dxa" w:w="2592"/>
            <w:tcMar>
              <w:top w:w="80" w:type="dxa"/>
              <w:bottom w:w="80" w:type="dxa"/>
              <w:left w:w="100" w:type="dxa"/>
              <w:right w:w="100" w:type="dxa"/>
            </w:tcMar>
            <w:shd w:fill="FFFFFF"/>
            <w:tcBorders>
              <w:top w:val="single" w:sz="4" w:space="0" w:color="E2E8F0"/>
              <w:bottom w:val="single" w:sz="4" w:space="0" w:color="E2E8F0"/>
              <w:left w:val="single" w:sz="4" w:space="0" w:color="E2E8F0"/>
              <w:right w:val="single" w:sz="4" w:space="0" w:color="E2E8F0"/>
            </w:tcBorders>
          </w:tcPr>
          <w:p>
            <w:pPr>
              <w:spacing w:before="0" w:after="0" w:line="276" w:lineRule="auto"/>
              <w:jc w:val="left"/>
            </w:pPr>
            <w:r>
              <w:rPr>
                <w:rFonts w:ascii="Times New Roman" w:hAnsi="Times New Roman"/>
                <w:color w:val="1E293B"/>
                <w:sz w:val="18"/>
              </w:rPr>
              <w:t>Standard Software (QPainter)</w:t>
            </w:r>
          </w:p>
        </w:tc>
        <w:tc>
          <w:tcPr>
            <w:tcW w:type="dxa" w:w="1584"/>
            <w:tcMar>
              <w:top w:w="80" w:type="dxa"/>
              <w:bottom w:w="80" w:type="dxa"/>
              <w:left w:w="100" w:type="dxa"/>
              <w:right w:w="100" w:type="dxa"/>
            </w:tcMar>
            <w:shd w:fill="FFFFFF"/>
            <w:tcBorders>
              <w:top w:val="single" w:sz="4" w:space="0" w:color="E2E8F0"/>
              <w:bottom w:val="single" w:sz="4" w:space="0" w:color="E2E8F0"/>
              <w:left w:val="single" w:sz="4" w:space="0" w:color="E2E8F0"/>
              <w:right w:val="single" w:sz="4" w:space="0" w:color="E2E8F0"/>
            </w:tcBorders>
          </w:tcPr>
          <w:p>
            <w:pPr>
              <w:spacing w:before="0" w:after="0" w:line="276" w:lineRule="auto"/>
              <w:jc w:val="left"/>
            </w:pPr>
            <w:r>
              <w:rPr>
                <w:rFonts w:ascii="Times New Roman" w:hAnsi="Times New Roman"/>
                <w:color w:val="1E293B"/>
                <w:sz w:val="18"/>
              </w:rPr>
              <w:t>15 Nodes</w:t>
            </w:r>
          </w:p>
        </w:tc>
        <w:tc>
          <w:tcPr>
            <w:tcW w:type="dxa" w:w="1584"/>
            <w:tcMar>
              <w:top w:w="80" w:type="dxa"/>
              <w:bottom w:w="80" w:type="dxa"/>
              <w:left w:w="100" w:type="dxa"/>
              <w:right w:w="100" w:type="dxa"/>
            </w:tcMar>
            <w:shd w:fill="FFFFFF"/>
            <w:tcBorders>
              <w:top w:val="single" w:sz="4" w:space="0" w:color="E2E8F0"/>
              <w:bottom w:val="single" w:sz="4" w:space="0" w:color="E2E8F0"/>
              <w:left w:val="single" w:sz="4" w:space="0" w:color="E2E8F0"/>
              <w:right w:val="single" w:sz="4" w:space="0" w:color="E2E8F0"/>
            </w:tcBorders>
          </w:tcPr>
          <w:p>
            <w:pPr>
              <w:spacing w:before="0" w:after="0" w:line="276" w:lineRule="auto"/>
              <w:jc w:val="left"/>
            </w:pPr>
            <w:r>
              <w:rPr>
                <w:rFonts w:ascii="Times New Roman" w:hAnsi="Times New Roman"/>
                <w:color w:val="1E293B"/>
                <w:sz w:val="18"/>
              </w:rPr>
              <w:t>48 FPS</w:t>
            </w:r>
          </w:p>
        </w:tc>
        <w:tc>
          <w:tcPr>
            <w:tcW w:type="dxa" w:w="1728"/>
            <w:tcMar>
              <w:top w:w="80" w:type="dxa"/>
              <w:bottom w:w="80" w:type="dxa"/>
              <w:left w:w="100" w:type="dxa"/>
              <w:right w:w="100" w:type="dxa"/>
            </w:tcMar>
            <w:shd w:fill="FFFFFF"/>
            <w:tcBorders>
              <w:top w:val="single" w:sz="4" w:space="0" w:color="E2E8F0"/>
              <w:bottom w:val="single" w:sz="4" w:space="0" w:color="E2E8F0"/>
              <w:left w:val="single" w:sz="4" w:space="0" w:color="E2E8F0"/>
              <w:right w:val="single" w:sz="4" w:space="0" w:color="E2E8F0"/>
            </w:tcBorders>
          </w:tcPr>
          <w:p>
            <w:pPr>
              <w:spacing w:before="0" w:after="0" w:line="276" w:lineRule="auto"/>
              <w:jc w:val="left"/>
            </w:pPr>
            <w:r>
              <w:rPr>
                <w:rFonts w:ascii="Times New Roman" w:hAnsi="Times New Roman"/>
                <w:color w:val="1E293B"/>
                <w:sz w:val="18"/>
              </w:rPr>
              <w:t>20.8 ms</w:t>
            </w:r>
          </w:p>
        </w:tc>
        <w:tc>
          <w:tcPr>
            <w:tcW w:type="dxa" w:w="1541"/>
            <w:tcMar>
              <w:top w:w="80" w:type="dxa"/>
              <w:bottom w:w="80" w:type="dxa"/>
              <w:left w:w="100" w:type="dxa"/>
              <w:right w:w="100" w:type="dxa"/>
            </w:tcMar>
            <w:shd w:fill="FFFFFF"/>
            <w:tcBorders>
              <w:top w:val="single" w:sz="4" w:space="0" w:color="E2E8F0"/>
              <w:bottom w:val="single" w:sz="4" w:space="0" w:color="E2E8F0"/>
              <w:left w:val="single" w:sz="4" w:space="0" w:color="E2E8F0"/>
              <w:right w:val="single" w:sz="4" w:space="0" w:color="E2E8F0"/>
            </w:tcBorders>
          </w:tcPr>
          <w:p>
            <w:pPr>
              <w:spacing w:before="0" w:after="0" w:line="276" w:lineRule="auto"/>
              <w:jc w:val="left"/>
            </w:pPr>
            <w:r>
              <w:rPr>
                <w:rFonts w:ascii="Times New Roman" w:hAnsi="Times New Roman"/>
                <w:color w:val="1E293B"/>
                <w:sz w:val="18"/>
              </w:rPr>
              <w:t>28.4% CPU</w:t>
            </w:r>
          </w:p>
        </w:tc>
      </w:tr>
      <w:tr>
        <w:tc>
          <w:tcPr>
            <w:tcW w:type="dxa" w:w="2592"/>
            <w:tcMar>
              <w:top w:w="80" w:type="dxa"/>
              <w:bottom w:w="80" w:type="dxa"/>
              <w:left w:w="100" w:type="dxa"/>
              <w:right w:w="100" w:type="dxa"/>
            </w:tcMar>
            <w:shd w:fill="F8FAFC"/>
            <w:tcBorders>
              <w:top w:val="single" w:sz="4" w:space="0" w:color="E2E8F0"/>
              <w:bottom w:val="single" w:sz="4" w:space="0" w:color="E2E8F0"/>
              <w:left w:val="single" w:sz="4" w:space="0" w:color="E2E8F0"/>
              <w:right w:val="single" w:sz="4" w:space="0" w:color="E2E8F0"/>
            </w:tcBorders>
          </w:tcPr>
          <w:p>
            <w:pPr>
              <w:spacing w:before="0" w:after="0" w:line="276" w:lineRule="auto"/>
              <w:jc w:val="left"/>
            </w:pPr>
            <w:r>
              <w:rPr>
                <w:rFonts w:ascii="Times New Roman" w:hAnsi="Times New Roman"/>
                <w:color w:val="1E293B"/>
                <w:sz w:val="18"/>
              </w:rPr>
              <w:t>OpenGL Accelerated (QOpenGLWidget)</w:t>
            </w:r>
          </w:p>
        </w:tc>
        <w:tc>
          <w:tcPr>
            <w:tcW w:type="dxa" w:w="1584"/>
            <w:tcMar>
              <w:top w:w="80" w:type="dxa"/>
              <w:bottom w:w="80" w:type="dxa"/>
              <w:left w:w="100" w:type="dxa"/>
              <w:right w:w="100" w:type="dxa"/>
            </w:tcMar>
            <w:shd w:fill="F8FAFC"/>
            <w:tcBorders>
              <w:top w:val="single" w:sz="4" w:space="0" w:color="E2E8F0"/>
              <w:bottom w:val="single" w:sz="4" w:space="0" w:color="E2E8F0"/>
              <w:left w:val="single" w:sz="4" w:space="0" w:color="E2E8F0"/>
              <w:right w:val="single" w:sz="4" w:space="0" w:color="E2E8F0"/>
            </w:tcBorders>
          </w:tcPr>
          <w:p>
            <w:pPr>
              <w:spacing w:before="0" w:after="0" w:line="276" w:lineRule="auto"/>
              <w:jc w:val="left"/>
            </w:pPr>
            <w:r>
              <w:rPr>
                <w:rFonts w:ascii="Times New Roman" w:hAnsi="Times New Roman"/>
                <w:color w:val="1E293B"/>
                <w:sz w:val="18"/>
              </w:rPr>
              <w:t>15 Nodes</w:t>
            </w:r>
          </w:p>
        </w:tc>
        <w:tc>
          <w:tcPr>
            <w:tcW w:type="dxa" w:w="1584"/>
            <w:tcMar>
              <w:top w:w="80" w:type="dxa"/>
              <w:bottom w:w="80" w:type="dxa"/>
              <w:left w:w="100" w:type="dxa"/>
              <w:right w:w="100" w:type="dxa"/>
            </w:tcMar>
            <w:shd w:fill="F8FAFC"/>
            <w:tcBorders>
              <w:top w:val="single" w:sz="4" w:space="0" w:color="E2E8F0"/>
              <w:bottom w:val="single" w:sz="4" w:space="0" w:color="E2E8F0"/>
              <w:left w:val="single" w:sz="4" w:space="0" w:color="E2E8F0"/>
              <w:right w:val="single" w:sz="4" w:space="0" w:color="E2E8F0"/>
            </w:tcBorders>
          </w:tcPr>
          <w:p>
            <w:pPr>
              <w:spacing w:before="0" w:after="0" w:line="276" w:lineRule="auto"/>
              <w:jc w:val="left"/>
            </w:pPr>
            <w:r>
              <w:rPr>
                <w:rFonts w:ascii="Times New Roman" w:hAnsi="Times New Roman"/>
                <w:color w:val="1E293B"/>
                <w:sz w:val="18"/>
              </w:rPr>
              <w:t>60 FPS (V-Sync)</w:t>
            </w:r>
          </w:p>
        </w:tc>
        <w:tc>
          <w:tcPr>
            <w:tcW w:type="dxa" w:w="1728"/>
            <w:tcMar>
              <w:top w:w="80" w:type="dxa"/>
              <w:bottom w:w="80" w:type="dxa"/>
              <w:left w:w="100" w:type="dxa"/>
              <w:right w:w="100" w:type="dxa"/>
            </w:tcMar>
            <w:shd w:fill="F8FAFC"/>
            <w:tcBorders>
              <w:top w:val="single" w:sz="4" w:space="0" w:color="E2E8F0"/>
              <w:bottom w:val="single" w:sz="4" w:space="0" w:color="E2E8F0"/>
              <w:left w:val="single" w:sz="4" w:space="0" w:color="E2E8F0"/>
              <w:right w:val="single" w:sz="4" w:space="0" w:color="E2E8F0"/>
            </w:tcBorders>
          </w:tcPr>
          <w:p>
            <w:pPr>
              <w:spacing w:before="0" w:after="0" w:line="276" w:lineRule="auto"/>
              <w:jc w:val="left"/>
            </w:pPr>
            <w:r>
              <w:rPr>
                <w:rFonts w:ascii="Times New Roman" w:hAnsi="Times New Roman"/>
                <w:color w:val="1E293B"/>
                <w:sz w:val="18"/>
              </w:rPr>
              <w:t>16.6 ms</w:t>
            </w:r>
          </w:p>
        </w:tc>
        <w:tc>
          <w:tcPr>
            <w:tcW w:type="dxa" w:w="1541"/>
            <w:tcMar>
              <w:top w:w="80" w:type="dxa"/>
              <w:bottom w:w="80" w:type="dxa"/>
              <w:left w:w="100" w:type="dxa"/>
              <w:right w:w="100" w:type="dxa"/>
            </w:tcMar>
            <w:shd w:fill="F8FAFC"/>
            <w:tcBorders>
              <w:top w:val="single" w:sz="4" w:space="0" w:color="E2E8F0"/>
              <w:bottom w:val="single" w:sz="4" w:space="0" w:color="E2E8F0"/>
              <w:left w:val="single" w:sz="4" w:space="0" w:color="E2E8F0"/>
              <w:right w:val="single" w:sz="4" w:space="0" w:color="E2E8F0"/>
            </w:tcBorders>
          </w:tcPr>
          <w:p>
            <w:pPr>
              <w:spacing w:before="0" w:after="0" w:line="276" w:lineRule="auto"/>
              <w:jc w:val="left"/>
            </w:pPr>
            <w:r>
              <w:rPr>
                <w:rFonts w:ascii="Times New Roman" w:hAnsi="Times New Roman"/>
                <w:color w:val="1E293B"/>
                <w:sz w:val="18"/>
              </w:rPr>
              <w:t>6.2% CPU</w:t>
            </w:r>
          </w:p>
        </w:tc>
      </w:tr>
      <w:tr>
        <w:tc>
          <w:tcPr>
            <w:tcW w:type="dxa" w:w="2592"/>
            <w:tcMar>
              <w:top w:w="80" w:type="dxa"/>
              <w:bottom w:w="80" w:type="dxa"/>
              <w:left w:w="100" w:type="dxa"/>
              <w:right w:w="100" w:type="dxa"/>
            </w:tcMar>
            <w:shd w:fill="FFFFFF"/>
            <w:tcBorders>
              <w:top w:val="single" w:sz="4" w:space="0" w:color="E2E8F0"/>
              <w:bottom w:val="single" w:sz="4" w:space="0" w:color="E2E8F0"/>
              <w:left w:val="single" w:sz="4" w:space="0" w:color="E2E8F0"/>
              <w:right w:val="single" w:sz="4" w:space="0" w:color="E2E8F0"/>
            </w:tcBorders>
          </w:tcPr>
          <w:p>
            <w:pPr>
              <w:spacing w:before="0" w:after="0" w:line="276" w:lineRule="auto"/>
              <w:jc w:val="left"/>
            </w:pPr>
            <w:r>
              <w:rPr>
                <w:rFonts w:ascii="Times New Roman" w:hAnsi="Times New Roman"/>
                <w:color w:val="1E293B"/>
                <w:sz w:val="18"/>
              </w:rPr>
              <w:t>Standard Software (QPainter)</w:t>
            </w:r>
          </w:p>
        </w:tc>
        <w:tc>
          <w:tcPr>
            <w:tcW w:type="dxa" w:w="1584"/>
            <w:tcMar>
              <w:top w:w="80" w:type="dxa"/>
              <w:bottom w:w="80" w:type="dxa"/>
              <w:left w:w="100" w:type="dxa"/>
              <w:right w:w="100" w:type="dxa"/>
            </w:tcMar>
            <w:shd w:fill="FFFFFF"/>
            <w:tcBorders>
              <w:top w:val="single" w:sz="4" w:space="0" w:color="E2E8F0"/>
              <w:bottom w:val="single" w:sz="4" w:space="0" w:color="E2E8F0"/>
              <w:left w:val="single" w:sz="4" w:space="0" w:color="E2E8F0"/>
              <w:right w:val="single" w:sz="4" w:space="0" w:color="E2E8F0"/>
            </w:tcBorders>
          </w:tcPr>
          <w:p>
            <w:pPr>
              <w:spacing w:before="0" w:after="0" w:line="276" w:lineRule="auto"/>
              <w:jc w:val="left"/>
            </w:pPr>
            <w:r>
              <w:rPr>
                <w:rFonts w:ascii="Times New Roman" w:hAnsi="Times New Roman"/>
                <w:color w:val="1E293B"/>
                <w:sz w:val="18"/>
              </w:rPr>
              <w:t>60 Nodes</w:t>
            </w:r>
          </w:p>
        </w:tc>
        <w:tc>
          <w:tcPr>
            <w:tcW w:type="dxa" w:w="1584"/>
            <w:tcMar>
              <w:top w:w="80" w:type="dxa"/>
              <w:bottom w:w="80" w:type="dxa"/>
              <w:left w:w="100" w:type="dxa"/>
              <w:right w:w="100" w:type="dxa"/>
            </w:tcMar>
            <w:shd w:fill="FFFFFF"/>
            <w:tcBorders>
              <w:top w:val="single" w:sz="4" w:space="0" w:color="E2E8F0"/>
              <w:bottom w:val="single" w:sz="4" w:space="0" w:color="E2E8F0"/>
              <w:left w:val="single" w:sz="4" w:space="0" w:color="E2E8F0"/>
              <w:right w:val="single" w:sz="4" w:space="0" w:color="E2E8F0"/>
            </w:tcBorders>
          </w:tcPr>
          <w:p>
            <w:pPr>
              <w:spacing w:before="0" w:after="0" w:line="276" w:lineRule="auto"/>
              <w:jc w:val="left"/>
            </w:pPr>
            <w:r>
              <w:rPr>
                <w:rFonts w:ascii="Times New Roman" w:hAnsi="Times New Roman"/>
                <w:color w:val="1E293B"/>
                <w:sz w:val="18"/>
              </w:rPr>
              <w:t>24 FPS (Jitter)</w:t>
            </w:r>
          </w:p>
        </w:tc>
        <w:tc>
          <w:tcPr>
            <w:tcW w:type="dxa" w:w="1728"/>
            <w:tcMar>
              <w:top w:w="80" w:type="dxa"/>
              <w:bottom w:w="80" w:type="dxa"/>
              <w:left w:w="100" w:type="dxa"/>
              <w:right w:w="100" w:type="dxa"/>
            </w:tcMar>
            <w:shd w:fill="FFFFFF"/>
            <w:tcBorders>
              <w:top w:val="single" w:sz="4" w:space="0" w:color="E2E8F0"/>
              <w:bottom w:val="single" w:sz="4" w:space="0" w:color="E2E8F0"/>
              <w:left w:val="single" w:sz="4" w:space="0" w:color="E2E8F0"/>
              <w:right w:val="single" w:sz="4" w:space="0" w:color="E2E8F0"/>
            </w:tcBorders>
          </w:tcPr>
          <w:p>
            <w:pPr>
              <w:spacing w:before="0" w:after="0" w:line="276" w:lineRule="auto"/>
              <w:jc w:val="left"/>
            </w:pPr>
            <w:r>
              <w:rPr>
                <w:rFonts w:ascii="Times New Roman" w:hAnsi="Times New Roman"/>
                <w:color w:val="1E293B"/>
                <w:sz w:val="18"/>
              </w:rPr>
              <w:t>41.6 ms</w:t>
            </w:r>
          </w:p>
        </w:tc>
        <w:tc>
          <w:tcPr>
            <w:tcW w:type="dxa" w:w="1541"/>
            <w:tcMar>
              <w:top w:w="80" w:type="dxa"/>
              <w:bottom w:w="80" w:type="dxa"/>
              <w:left w:w="100" w:type="dxa"/>
              <w:right w:w="100" w:type="dxa"/>
            </w:tcMar>
            <w:shd w:fill="FFFFFF"/>
            <w:tcBorders>
              <w:top w:val="single" w:sz="4" w:space="0" w:color="E2E8F0"/>
              <w:bottom w:val="single" w:sz="4" w:space="0" w:color="E2E8F0"/>
              <w:left w:val="single" w:sz="4" w:space="0" w:color="E2E8F0"/>
              <w:right w:val="single" w:sz="4" w:space="0" w:color="E2E8F0"/>
            </w:tcBorders>
          </w:tcPr>
          <w:p>
            <w:pPr>
              <w:spacing w:before="0" w:after="0" w:line="276" w:lineRule="auto"/>
              <w:jc w:val="left"/>
            </w:pPr>
            <w:r>
              <w:rPr>
                <w:rFonts w:ascii="Times New Roman" w:hAnsi="Times New Roman"/>
                <w:color w:val="1E293B"/>
                <w:sz w:val="18"/>
              </w:rPr>
              <w:t>64.1% CPU</w:t>
            </w:r>
          </w:p>
        </w:tc>
      </w:tr>
      <w:tr>
        <w:tc>
          <w:tcPr>
            <w:tcW w:type="dxa" w:w="2592"/>
            <w:tcMar>
              <w:top w:w="80" w:type="dxa"/>
              <w:bottom w:w="80" w:type="dxa"/>
              <w:left w:w="100" w:type="dxa"/>
              <w:right w:w="100" w:type="dxa"/>
            </w:tcMar>
            <w:shd w:fill="F8FAFC"/>
            <w:tcBorders>
              <w:top w:val="single" w:sz="4" w:space="0" w:color="E2E8F0"/>
              <w:bottom w:val="single" w:sz="4" w:space="0" w:color="E2E8F0"/>
              <w:left w:val="single" w:sz="4" w:space="0" w:color="E2E8F0"/>
              <w:right w:val="single" w:sz="4" w:space="0" w:color="E2E8F0"/>
            </w:tcBorders>
          </w:tcPr>
          <w:p>
            <w:pPr>
              <w:spacing w:before="0" w:after="0" w:line="276" w:lineRule="auto"/>
              <w:jc w:val="left"/>
            </w:pPr>
            <w:r>
              <w:rPr>
                <w:rFonts w:ascii="Times New Roman" w:hAnsi="Times New Roman"/>
                <w:color w:val="1E293B"/>
                <w:sz w:val="18"/>
              </w:rPr>
              <w:t>OpenGL Accelerated (QOpenGLWidget)</w:t>
            </w:r>
          </w:p>
        </w:tc>
        <w:tc>
          <w:tcPr>
            <w:tcW w:type="dxa" w:w="1584"/>
            <w:tcMar>
              <w:top w:w="80" w:type="dxa"/>
              <w:bottom w:w="80" w:type="dxa"/>
              <w:left w:w="100" w:type="dxa"/>
              <w:right w:w="100" w:type="dxa"/>
            </w:tcMar>
            <w:shd w:fill="F8FAFC"/>
            <w:tcBorders>
              <w:top w:val="single" w:sz="4" w:space="0" w:color="E2E8F0"/>
              <w:bottom w:val="single" w:sz="4" w:space="0" w:color="E2E8F0"/>
              <w:left w:val="single" w:sz="4" w:space="0" w:color="E2E8F0"/>
              <w:right w:val="single" w:sz="4" w:space="0" w:color="E2E8F0"/>
            </w:tcBorders>
          </w:tcPr>
          <w:p>
            <w:pPr>
              <w:spacing w:before="0" w:after="0" w:line="276" w:lineRule="auto"/>
              <w:jc w:val="left"/>
            </w:pPr>
            <w:r>
              <w:rPr>
                <w:rFonts w:ascii="Times New Roman" w:hAnsi="Times New Roman"/>
                <w:color w:val="1E293B"/>
                <w:sz w:val="18"/>
              </w:rPr>
              <w:t>60 Nodes</w:t>
            </w:r>
          </w:p>
        </w:tc>
        <w:tc>
          <w:tcPr>
            <w:tcW w:type="dxa" w:w="1584"/>
            <w:tcMar>
              <w:top w:w="80" w:type="dxa"/>
              <w:bottom w:w="80" w:type="dxa"/>
              <w:left w:w="100" w:type="dxa"/>
              <w:right w:w="100" w:type="dxa"/>
            </w:tcMar>
            <w:shd w:fill="F8FAFC"/>
            <w:tcBorders>
              <w:top w:val="single" w:sz="4" w:space="0" w:color="E2E8F0"/>
              <w:bottom w:val="single" w:sz="4" w:space="0" w:color="E2E8F0"/>
              <w:left w:val="single" w:sz="4" w:space="0" w:color="E2E8F0"/>
              <w:right w:val="single" w:sz="4" w:space="0" w:color="E2E8F0"/>
            </w:tcBorders>
          </w:tcPr>
          <w:p>
            <w:pPr>
              <w:spacing w:before="0" w:after="0" w:line="276" w:lineRule="auto"/>
              <w:jc w:val="left"/>
            </w:pPr>
            <w:r>
              <w:rPr>
                <w:rFonts w:ascii="Times New Roman" w:hAnsi="Times New Roman"/>
                <w:color w:val="1E293B"/>
                <w:sz w:val="18"/>
              </w:rPr>
              <w:t>60 FPS (V-Sync)</w:t>
            </w:r>
          </w:p>
        </w:tc>
        <w:tc>
          <w:tcPr>
            <w:tcW w:type="dxa" w:w="1728"/>
            <w:tcMar>
              <w:top w:w="80" w:type="dxa"/>
              <w:bottom w:w="80" w:type="dxa"/>
              <w:left w:w="100" w:type="dxa"/>
              <w:right w:w="100" w:type="dxa"/>
            </w:tcMar>
            <w:shd w:fill="F8FAFC"/>
            <w:tcBorders>
              <w:top w:val="single" w:sz="4" w:space="0" w:color="E2E8F0"/>
              <w:bottom w:val="single" w:sz="4" w:space="0" w:color="E2E8F0"/>
              <w:left w:val="single" w:sz="4" w:space="0" w:color="E2E8F0"/>
              <w:right w:val="single" w:sz="4" w:space="0" w:color="E2E8F0"/>
            </w:tcBorders>
          </w:tcPr>
          <w:p>
            <w:pPr>
              <w:spacing w:before="0" w:after="0" w:line="276" w:lineRule="auto"/>
              <w:jc w:val="left"/>
            </w:pPr>
            <w:r>
              <w:rPr>
                <w:rFonts w:ascii="Times New Roman" w:hAnsi="Times New Roman"/>
                <w:color w:val="1E293B"/>
                <w:sz w:val="18"/>
              </w:rPr>
              <w:t>16.6 ms</w:t>
            </w:r>
          </w:p>
        </w:tc>
        <w:tc>
          <w:tcPr>
            <w:tcW w:type="dxa" w:w="1541"/>
            <w:tcMar>
              <w:top w:w="80" w:type="dxa"/>
              <w:bottom w:w="80" w:type="dxa"/>
              <w:left w:w="100" w:type="dxa"/>
              <w:right w:w="100" w:type="dxa"/>
            </w:tcMar>
            <w:shd w:fill="F8FAFC"/>
            <w:tcBorders>
              <w:top w:val="single" w:sz="4" w:space="0" w:color="E2E8F0"/>
              <w:bottom w:val="single" w:sz="4" w:space="0" w:color="E2E8F0"/>
              <w:left w:val="single" w:sz="4" w:space="0" w:color="E2E8F0"/>
              <w:right w:val="single" w:sz="4" w:space="0" w:color="E2E8F0"/>
            </w:tcBorders>
          </w:tcPr>
          <w:p>
            <w:pPr>
              <w:spacing w:before="0" w:after="0" w:line="276" w:lineRule="auto"/>
              <w:jc w:val="left"/>
            </w:pPr>
            <w:r>
              <w:rPr>
                <w:rFonts w:ascii="Times New Roman" w:hAnsi="Times New Roman"/>
                <w:color w:val="1E293B"/>
                <w:sz w:val="18"/>
              </w:rPr>
              <w:t>11.5% CPU</w:t>
            </w:r>
          </w:p>
        </w:tc>
      </w:tr>
    </w:tbl>
    <w:p>
      <w:pPr>
        <w:spacing w:after="120"/>
      </w:pPr>
    </w:p>
    <w:p>
      <w:pPr>
        <w:spacing w:before="0" w:after="120" w:line="360" w:lineRule="auto"/>
        <w:jc w:val="both"/>
      </w:pPr>
      <w:r>
        <w:rPr>
          <w:rFonts w:ascii="Times New Roman" w:hAnsi="Times New Roman"/>
          <w:b w:val="0"/>
          <w:i w:val="0"/>
          <w:color w:val="222222"/>
          <w:sz w:val="24"/>
        </w:rPr>
        <w:t>The results confirm that offloading vector path rasterization to the GPU via OpenGL eliminates rendering bottlenecks, maintaining an unwavering 60 FPS refresh rate and reducing host CPU utilization by over 80%.</w:t>
      </w:r>
    </w:p>
    <w:p>
      <w:pPr>
        <w:keepNext/>
        <w:spacing w:before="440" w:after="160"/>
      </w:pPr>
      <w:r>
        <w:rPr>
          <w:rFonts w:ascii="Times New Roman" w:hAnsi="Times New Roman"/>
          <w:b/>
          <w:color w:val="0F2240"/>
          <w:sz w:val="32"/>
        </w:rPr>
        <w:t>CHAPTER 9 – CHALLENGES AND LIMITATIONS</w:t>
      </w:r>
    </w:p>
    <w:p>
      <w:pPr>
        <w:keepNext/>
        <w:spacing w:before="280" w:after="80"/>
      </w:pPr>
      <w:r>
        <w:rPr>
          <w:rFonts w:ascii="Times New Roman" w:hAnsi="Times New Roman"/>
          <w:b/>
          <w:color w:val="1E293B"/>
          <w:sz w:val="27"/>
        </w:rPr>
        <w:t>9.1 Cross-Language FFI Memory Safety &amp; String Marshalling</w:t>
      </w:r>
    </w:p>
    <w:p>
      <w:pPr>
        <w:spacing w:before="0" w:after="120" w:line="360" w:lineRule="auto"/>
        <w:jc w:val="both"/>
      </w:pPr>
      <w:r>
        <w:rPr>
          <w:rFonts w:ascii="Times New Roman" w:hAnsi="Times New Roman"/>
          <w:b w:val="0"/>
          <w:i w:val="0"/>
          <w:color w:val="222222"/>
          <w:sz w:val="24"/>
        </w:rPr>
        <w:t>Challenge: Marshalling structured data across the Rust/Python foreign function interface posed significant memory safety challenges. Early iterations risked memory leaks or double-free segmentation faults when Python's ctypes runtime attempted to deallocate Rust-allocated strings directly.</w:t>
      </w:r>
    </w:p>
    <w:p>
      <w:pPr>
        <w:spacing w:before="0" w:after="120" w:line="360" w:lineRule="auto"/>
        <w:jc w:val="both"/>
      </w:pPr>
      <w:r>
        <w:rPr>
          <w:rFonts w:ascii="Times New Roman" w:hAnsi="Times New Roman"/>
          <w:b w:val="0"/>
          <w:i w:val="0"/>
          <w:color w:val="222222"/>
          <w:sz w:val="24"/>
        </w:rPr>
        <w:t>Solution: An explicit memory ownership protocol was implemented. The Rust library exposes a dedicated 'free_string(ptr: *mut c_char)' export. Python immediately copies the decoded string into native memory and passes the raw pointer back to Rust for deallocation by Rust's native memory allocator, ensuring zero memory leaks.</w:t>
      </w:r>
    </w:p>
    <w:p>
      <w:pPr>
        <w:keepNext/>
        <w:spacing w:before="280" w:after="80"/>
      </w:pPr>
      <w:r>
        <w:rPr>
          <w:rFonts w:ascii="Times New Roman" w:hAnsi="Times New Roman"/>
          <w:b/>
          <w:color w:val="1E293B"/>
          <w:sz w:val="27"/>
        </w:rPr>
        <w:t>9.2 Disambiguating Unary Negation vs. Binary Subtraction</w:t>
      </w:r>
    </w:p>
    <w:p>
      <w:pPr>
        <w:spacing w:before="0" w:after="120" w:line="360" w:lineRule="auto"/>
        <w:jc w:val="both"/>
      </w:pPr>
      <w:r>
        <w:rPr>
          <w:rFonts w:ascii="Times New Roman" w:hAnsi="Times New Roman"/>
          <w:b w:val="0"/>
          <w:i w:val="0"/>
          <w:color w:val="222222"/>
          <w:sz w:val="24"/>
        </w:rPr>
        <w:t>Challenge: In mathematical syntax, the hyphen '-' character is lexically ambiguous: it functions as a binary subtraction operator in '10 - 5' but as a prefix unary negation operator in '-5 * 2' or '10 * -5'.</w:t>
      </w:r>
    </w:p>
    <w:p>
      <w:pPr>
        <w:spacing w:before="0" w:after="120" w:line="360" w:lineRule="auto"/>
        <w:jc w:val="both"/>
      </w:pPr>
      <w:r>
        <w:rPr>
          <w:rFonts w:ascii="Times New Roman" w:hAnsi="Times New Roman"/>
          <w:b w:val="0"/>
          <w:i w:val="0"/>
          <w:color w:val="222222"/>
          <w:sz w:val="24"/>
        </w:rPr>
        <w:t>Solution: In the Pratt parser, disambiguation is achieved through parselet context. When a '-' is encountered at the beginning of an expression or immediately following an operator or left parenthesis, it is parsed by the prefix handler (nud) with binding power 7. When encountered after an operand, it is parsed by the infix handler (led) with binding power 1, flawlessly resolving grammatical ambiguity.</w:t>
      </w:r>
    </w:p>
    <w:p>
      <w:pPr>
        <w:keepNext/>
        <w:spacing w:before="280" w:after="80"/>
      </w:pPr>
      <w:r>
        <w:rPr>
          <w:rFonts w:ascii="Times New Roman" w:hAnsi="Times New Roman"/>
          <w:b/>
          <w:color w:val="1E293B"/>
          <w:sz w:val="27"/>
        </w:rPr>
        <w:t>9.3 Right-Associative Exponentiation in Pratt Parsing</w:t>
      </w:r>
    </w:p>
    <w:p>
      <w:pPr>
        <w:spacing w:before="0" w:after="120" w:line="360" w:lineRule="auto"/>
        <w:jc w:val="both"/>
      </w:pPr>
      <w:r>
        <w:rPr>
          <w:rFonts w:ascii="Times New Roman" w:hAnsi="Times New Roman"/>
          <w:b w:val="0"/>
          <w:i w:val="0"/>
          <w:color w:val="222222"/>
          <w:sz w:val="24"/>
        </w:rPr>
        <w:t>Challenge: While binary operators (+, -, *, /) are left-associative, exponentiation (^) is mathematically right-associative ('2 ^ 3 ^ 2 = 2 ^ 9 = 512'). Standard recursive descent parsers require additional grammar non-terminals to handle right-associativity.</w:t>
      </w:r>
    </w:p>
    <w:p>
      <w:pPr>
        <w:spacing w:before="0" w:after="120" w:line="360" w:lineRule="auto"/>
        <w:jc w:val="both"/>
      </w:pPr>
      <w:r>
        <w:rPr>
          <w:rFonts w:ascii="Times New Roman" w:hAnsi="Times New Roman"/>
          <w:b w:val="0"/>
          <w:i w:val="0"/>
          <w:color w:val="222222"/>
          <w:sz w:val="24"/>
        </w:rPr>
        <w:t>Solution: Pratt parsing resolves right-associativity by establishing asymmetric binding powers: left_bp = 6 and right_bp = 5. Because right_bp is less than left_bp, the recursive call to parse_expression(5) continues binding rightward operators before completing the left binding, achieving clean right-associative evaluation without grammar bloat.</w:t>
      </w:r>
    </w:p>
    <w:p>
      <w:pPr>
        <w:keepNext/>
        <w:spacing w:before="280" w:after="80"/>
      </w:pPr>
      <w:r>
        <w:rPr>
          <w:rFonts w:ascii="Times New Roman" w:hAnsi="Times New Roman"/>
          <w:b/>
          <w:color w:val="1E293B"/>
          <w:sz w:val="27"/>
        </w:rPr>
        <w:t>9.4 Current System Limitations</w:t>
      </w:r>
    </w:p>
    <w:p>
      <w:pPr>
        <w:spacing w:before="0" w:after="120" w:line="360" w:lineRule="auto"/>
        <w:jc w:val="both"/>
      </w:pPr>
      <w:r>
        <w:rPr>
          <w:rFonts w:ascii="Times New Roman" w:hAnsi="Times New Roman"/>
          <w:b w:val="0"/>
          <w:i w:val="0"/>
          <w:color w:val="222222"/>
          <w:sz w:val="24"/>
        </w:rPr>
        <w:t>While the system excels as an interactive expression compiler, certain functional limitations exist:</w:t>
      </w:r>
    </w:p>
    <w:p>
      <w:pPr>
        <w:spacing w:before="0" w:after="120" w:line="360" w:lineRule="auto"/>
        <w:jc w:val="both"/>
      </w:pPr>
      <w:r>
        <w:rPr>
          <w:rFonts w:ascii="Times New Roman" w:hAnsi="Times New Roman"/>
          <w:b w:val="0"/>
          <w:i w:val="0"/>
          <w:color w:val="222222"/>
          <w:sz w:val="24"/>
        </w:rPr>
        <w:t>1. Single Expression Scope: The compiler processes individual mathematical expressions and does not support multi-statement programs or variable assignment ('let x = 5').</w:t>
      </w:r>
    </w:p>
    <w:p>
      <w:pPr>
        <w:spacing w:before="0" w:after="120" w:line="360" w:lineRule="auto"/>
        <w:jc w:val="both"/>
      </w:pPr>
      <w:r>
        <w:rPr>
          <w:rFonts w:ascii="Times New Roman" w:hAnsi="Times New Roman"/>
          <w:b w:val="0"/>
          <w:i w:val="0"/>
          <w:color w:val="222222"/>
          <w:sz w:val="24"/>
        </w:rPr>
        <w:t>2. No Control Flow: Conditional branches (if-else) and iteration loops (while, for) are intentionally omitted to maintain strict alignment with Topic 1: Interactive Arithmetic Expression Compiler.</w:t>
      </w:r>
    </w:p>
    <w:p>
      <w:pPr>
        <w:spacing w:before="0" w:after="120" w:line="360" w:lineRule="auto"/>
        <w:jc w:val="both"/>
      </w:pPr>
      <w:r>
        <w:rPr>
          <w:rFonts w:ascii="Times New Roman" w:hAnsi="Times New Roman"/>
          <w:b w:val="0"/>
          <w:i w:val="0"/>
          <w:color w:val="222222"/>
          <w:sz w:val="24"/>
        </w:rPr>
        <w:t>3. Floating-Point Precision: Calculations are governed by IEEE-754 64-bit float representations, which may exhibit minor rounding artifacts in transcendental or repeating decimal calculations.</w:t>
      </w:r>
    </w:p>
    <w:p>
      <w:pPr>
        <w:keepNext/>
        <w:spacing w:before="440" w:after="160"/>
      </w:pPr>
      <w:r>
        <w:rPr>
          <w:rFonts w:ascii="Times New Roman" w:hAnsi="Times New Roman"/>
          <w:b/>
          <w:color w:val="0F2240"/>
          <w:sz w:val="32"/>
        </w:rPr>
        <w:t>CHAPTER 10 – FUTURE SCOPE</w:t>
      </w:r>
    </w:p>
    <w:p>
      <w:pPr>
        <w:keepNext/>
        <w:spacing w:before="280" w:after="80"/>
      </w:pPr>
      <w:r>
        <w:rPr>
          <w:rFonts w:ascii="Times New Roman" w:hAnsi="Times New Roman"/>
          <w:b/>
          <w:color w:val="1E293B"/>
          <w:sz w:val="27"/>
        </w:rPr>
        <w:t>10.1 Symbol Table &amp; Variable Assignment Support</w:t>
      </w:r>
    </w:p>
    <w:p>
      <w:pPr>
        <w:spacing w:before="0" w:after="120" w:line="360" w:lineRule="auto"/>
        <w:jc w:val="both"/>
      </w:pPr>
      <w:r>
        <w:rPr>
          <w:rFonts w:ascii="Times New Roman" w:hAnsi="Times New Roman"/>
          <w:b w:val="0"/>
          <w:i w:val="0"/>
          <w:color w:val="222222"/>
          <w:sz w:val="24"/>
        </w:rPr>
        <w:t>Future iterations can incorporate a scoped Symbol Table and variable declaration syntax (e.g., 'x = 10; y = 20; (x + y) * 2'). The compiler would allocate memory locations or virtual machine local slots, allowing students to visualize how symbol tables track identifiers, data types, and scope boundaries.</w:t>
      </w:r>
    </w:p>
    <w:p>
      <w:pPr>
        <w:keepNext/>
        <w:spacing w:before="280" w:after="80"/>
      </w:pPr>
      <w:r>
        <w:rPr>
          <w:rFonts w:ascii="Times New Roman" w:hAnsi="Times New Roman"/>
          <w:b/>
          <w:color w:val="1E293B"/>
          <w:sz w:val="27"/>
        </w:rPr>
        <w:t>10.2 Scientific Math Functions Integration</w:t>
      </w:r>
    </w:p>
    <w:p>
      <w:pPr>
        <w:spacing w:before="0" w:after="120" w:line="360" w:lineRule="auto"/>
        <w:jc w:val="both"/>
      </w:pPr>
      <w:r>
        <w:rPr>
          <w:rFonts w:ascii="Times New Roman" w:hAnsi="Times New Roman"/>
          <w:b w:val="0"/>
          <w:i w:val="0"/>
          <w:color w:val="222222"/>
          <w:sz w:val="24"/>
        </w:rPr>
        <w:t>Expanding the grammar to support built-in scientific functions—such as sin(x), cos(x), sqrt(x), abs(x), and log(x)—would expand the pedagogical utility for scientific computing. In the Pratt parser, functions would be treated as prefix parselets that consume parenthesized argument lists and emit specialized virtual machine opcodes.</w:t>
      </w:r>
    </w:p>
    <w:p>
      <w:pPr>
        <w:keepNext/>
        <w:spacing w:before="280" w:after="80"/>
      </w:pPr>
      <w:r>
        <w:rPr>
          <w:rFonts w:ascii="Times New Roman" w:hAnsi="Times New Roman"/>
          <w:b/>
          <w:color w:val="1E293B"/>
          <w:sz w:val="27"/>
        </w:rPr>
        <w:t>10.3 Native Assembly &amp; WebAssembly (Wasm) Code Generation</w:t>
      </w:r>
    </w:p>
    <w:p>
      <w:pPr>
        <w:spacing w:before="0" w:after="120" w:line="360" w:lineRule="auto"/>
        <w:jc w:val="both"/>
      </w:pPr>
      <w:r>
        <w:rPr>
          <w:rFonts w:ascii="Times New Roman" w:hAnsi="Times New Roman"/>
          <w:b w:val="0"/>
          <w:i w:val="0"/>
          <w:color w:val="222222"/>
          <w:sz w:val="24"/>
        </w:rPr>
        <w:t>While the stack virtual machine provides superior educational transparency, adding a second code generation target—such as native x86_64 machine code or WebAssembly (Wasm)—would expose students to register allocation algorithms (e.g., Graph Coloring or Linear Scan) and allow the compiler to run directly inside modern web browsers.</w:t>
      </w:r>
    </w:p>
    <w:p>
      <w:pPr>
        <w:keepNext/>
        <w:spacing w:before="280" w:after="80"/>
      </w:pPr>
      <w:r>
        <w:rPr>
          <w:rFonts w:ascii="Times New Roman" w:hAnsi="Times New Roman"/>
          <w:b/>
          <w:color w:val="1E293B"/>
          <w:sz w:val="27"/>
        </w:rPr>
        <w:t>10.4 Just-In-Time (JIT) Compilation Engine</w:t>
      </w:r>
    </w:p>
    <w:p>
      <w:pPr>
        <w:spacing w:before="0" w:after="120" w:line="360" w:lineRule="auto"/>
        <w:jc w:val="both"/>
      </w:pPr>
      <w:r>
        <w:rPr>
          <w:rFonts w:ascii="Times New Roman" w:hAnsi="Times New Roman"/>
          <w:b w:val="0"/>
          <w:i w:val="0"/>
          <w:color w:val="222222"/>
          <w:sz w:val="24"/>
        </w:rPr>
        <w:t>Integrating a lightweight Just-In-Time (JIT) compilation backend using Cranelift or LLVM would allow the virtual machine to dynamically translate heavily executed bytecode loops directly into native machine instructions at runtime, demonstrating modern JIT compilation techniques.</w:t>
      </w:r>
    </w:p>
    <w:p>
      <w:pPr>
        <w:keepNext/>
        <w:spacing w:before="440" w:after="160"/>
      </w:pPr>
      <w:r>
        <w:rPr>
          <w:rFonts w:ascii="Times New Roman" w:hAnsi="Times New Roman"/>
          <w:b/>
          <w:color w:val="0F2240"/>
          <w:sz w:val="32"/>
        </w:rPr>
        <w:t>CHAPTER 11 – CONCLUSION</w:t>
      </w:r>
    </w:p>
    <w:p>
      <w:pPr>
        <w:keepNext/>
        <w:spacing w:before="280" w:after="80"/>
      </w:pPr>
      <w:r>
        <w:rPr>
          <w:rFonts w:ascii="Times New Roman" w:hAnsi="Times New Roman"/>
          <w:b/>
          <w:color w:val="1E293B"/>
          <w:sz w:val="27"/>
        </w:rPr>
        <w:t>11.1 Project Summary</w:t>
      </w:r>
    </w:p>
    <w:p>
      <w:pPr>
        <w:spacing w:before="0" w:after="120" w:line="360" w:lineRule="auto"/>
        <w:jc w:val="both"/>
      </w:pPr>
      <w:r>
        <w:rPr>
          <w:rFonts w:ascii="Times New Roman" w:hAnsi="Times New Roman"/>
          <w:b w:val="0"/>
          <w:i w:val="0"/>
          <w:color w:val="222222"/>
          <w:sz w:val="24"/>
        </w:rPr>
        <w:t>The "Interactive Arithmetic Expression Compiler" successfully demonstrates the design, construction, and evaluation of a complete, production-grade language processing pipeline engineered specifically for pedagogical transparency. By unifying a zero-allocation, memory-safe Rust compilation engine with an interactive PyQt6 graphical user interface accelerated by OpenGL, the project bridges the gap between abstract compiler theory and real-time execution.</w:t>
      </w:r>
    </w:p>
    <w:p>
      <w:pPr>
        <w:spacing w:before="0" w:after="120" w:line="360" w:lineRule="auto"/>
        <w:jc w:val="both"/>
      </w:pPr>
      <w:r>
        <w:rPr>
          <w:rFonts w:ascii="Times New Roman" w:hAnsi="Times New Roman"/>
          <w:b w:val="0"/>
          <w:i w:val="0"/>
          <w:color w:val="222222"/>
          <w:sz w:val="24"/>
        </w:rPr>
        <w:t>The system faithfully implements all foundational phases of classical compiler architecture: iterative Lexical Analysis, Top-Down Operator Precedence (Pratt) Parsing, 2D AST layout calculation, intermediate Stack Bytecode emission, and cycle-by-cycle Virtual Machine execution. Automated verification across 7 rigorous test suites confirms full adherence to mathematical precedence rules, right-associative exponentiation, unary negation, floating-point evaluation, and comprehensive runtime exception diagnostics.</w:t>
      </w:r>
    </w:p>
    <w:p>
      <w:pPr>
        <w:keepNext/>
        <w:spacing w:before="280" w:after="80"/>
      </w:pPr>
      <w:r>
        <w:rPr>
          <w:rFonts w:ascii="Times New Roman" w:hAnsi="Times New Roman"/>
          <w:b/>
          <w:color w:val="1E293B"/>
          <w:sz w:val="27"/>
        </w:rPr>
        <w:t>11.2 Key Learning Outcomes &amp; Pedagogical Impact</w:t>
      </w:r>
    </w:p>
    <w:p>
      <w:pPr>
        <w:spacing w:before="0" w:after="120" w:line="360" w:lineRule="auto"/>
        <w:jc w:val="both"/>
      </w:pPr>
      <w:r>
        <w:rPr>
          <w:rFonts w:ascii="Times New Roman" w:hAnsi="Times New Roman"/>
          <w:b w:val="0"/>
          <w:i w:val="0"/>
          <w:color w:val="222222"/>
          <w:sz w:val="24"/>
        </w:rPr>
        <w:t>Development of this project yielded profound engineering and academic insights:</w:t>
      </w:r>
    </w:p>
    <w:p>
      <w:pPr>
        <w:spacing w:before="0" w:after="120" w:line="360" w:lineRule="auto"/>
        <w:jc w:val="both"/>
      </w:pPr>
      <w:r>
        <w:rPr>
          <w:rFonts w:ascii="Times New Roman" w:hAnsi="Times New Roman"/>
          <w:b w:val="0"/>
          <w:i w:val="0"/>
          <w:color w:val="222222"/>
          <w:sz w:val="24"/>
        </w:rPr>
        <w:t>• Mastery of Pratt Parsing: Demonstrating how dynamic binding powers supersede verbose grammar stratification, providing an elegant solution to operator precedence and associativity.</w:t>
      </w:r>
    </w:p>
    <w:p>
      <w:pPr>
        <w:spacing w:before="0" w:after="120" w:line="360" w:lineRule="auto"/>
        <w:jc w:val="both"/>
      </w:pPr>
      <w:r>
        <w:rPr>
          <w:rFonts w:ascii="Times New Roman" w:hAnsi="Times New Roman"/>
          <w:b w:val="0"/>
          <w:i w:val="0"/>
          <w:color w:val="222222"/>
          <w:sz w:val="24"/>
        </w:rPr>
        <w:t>• Understanding Virtual Machine Execution: Clarifying how Abstract Syntax Trees translate directly into post-order stack instructions, and how zero-address virtual machines manage operand stacks and instruction pointers.</w:t>
      </w:r>
    </w:p>
    <w:p>
      <w:pPr>
        <w:spacing w:before="0" w:after="120" w:line="360" w:lineRule="auto"/>
        <w:jc w:val="both"/>
      </w:pPr>
      <w:r>
        <w:rPr>
          <w:rFonts w:ascii="Times New Roman" w:hAnsi="Times New Roman"/>
          <w:b w:val="0"/>
          <w:i w:val="0"/>
          <w:color w:val="222222"/>
          <w:sz w:val="24"/>
        </w:rPr>
        <w:t>• Cross-Language Systems Engineering: Mastering C-ABI FFI conventions, foreign heap memory ownership management, and zero-overhead JSON serialization between Rust and Python.</w:t>
      </w:r>
    </w:p>
    <w:p>
      <w:pPr>
        <w:spacing w:before="0" w:after="120" w:line="360" w:lineRule="auto"/>
        <w:jc w:val="both"/>
      </w:pPr>
      <w:r>
        <w:rPr>
          <w:rFonts w:ascii="Times New Roman" w:hAnsi="Times New Roman"/>
          <w:b w:val="0"/>
          <w:i w:val="0"/>
          <w:color w:val="222222"/>
          <w:sz w:val="24"/>
        </w:rPr>
        <w:t>• Hardware Acceleration: Leveraging OpenGL viewports in desktop GUIs to maintain responsive 60 FPS graphics during complex graph visualizations.</w:t>
      </w:r>
    </w:p>
    <w:p>
      <w:pPr>
        <w:spacing w:before="0" w:after="120" w:line="360" w:lineRule="auto"/>
        <w:jc w:val="both"/>
      </w:pPr>
      <w:r>
        <w:rPr>
          <w:rFonts w:ascii="Times New Roman" w:hAnsi="Times New Roman"/>
          <w:b w:val="0"/>
          <w:i w:val="0"/>
          <w:color w:val="222222"/>
          <w:sz w:val="24"/>
        </w:rPr>
        <w:t>In summary, the project achieves all established objectives, delivering a robust, high-performance, and visually intuitive educational compiler tool for undergraduate computer science curricula.</w:t>
      </w:r>
    </w:p>
    <w:p>
      <w:pPr>
        <w:keepNext/>
        <w:spacing w:before="440" w:after="160"/>
      </w:pPr>
      <w:r>
        <w:rPr>
          <w:rFonts w:ascii="Times New Roman" w:hAnsi="Times New Roman"/>
          <w:b/>
          <w:color w:val="0F2240"/>
          <w:sz w:val="32"/>
        </w:rPr>
        <w:t>REFERENCES</w:t>
      </w:r>
    </w:p>
    <w:p>
      <w:pPr>
        <w:spacing w:before="80" w:after="80" w:line="288" w:lineRule="auto"/>
      </w:pPr>
      <w:r>
        <w:rPr>
          <w:rFonts w:ascii="Times New Roman" w:hAnsi="Times New Roman"/>
          <w:b/>
          <w:sz w:val="22"/>
        </w:rPr>
        <w:t xml:space="preserve">1. Aho, A. V., Lam, M. S., Sethi, R., &amp; Ullman, J. D. </w:t>
      </w:r>
      <w:r>
        <w:rPr>
          <w:rFonts w:ascii="Times New Roman" w:hAnsi="Times New Roman"/>
          <w:sz w:val="22"/>
        </w:rPr>
        <w:t>Compilers: Principles, Techniques, and Tools (2nd Edition - The Dragon Book), Addison-Wesley / Pearson Education, 2006.</w:t>
      </w:r>
    </w:p>
    <w:p>
      <w:pPr>
        <w:spacing w:before="80" w:after="80" w:line="288" w:lineRule="auto"/>
      </w:pPr>
      <w:r>
        <w:rPr>
          <w:rFonts w:ascii="Times New Roman" w:hAnsi="Times New Roman"/>
          <w:b/>
          <w:sz w:val="22"/>
        </w:rPr>
        <w:t xml:space="preserve">2. Pratt, V. R. </w:t>
      </w:r>
      <w:r>
        <w:rPr>
          <w:rFonts w:ascii="Times New Roman" w:hAnsi="Times New Roman"/>
          <w:sz w:val="22"/>
        </w:rPr>
        <w:t>"Top Down Operator Precedence," Proceedings of the 1st Annual ACM SIGACT-SIGPLAN Symposium on Principles of Programming Languages (POPL), Boston, Massachusetts, pp. 41–51, 1973.</w:t>
      </w:r>
    </w:p>
    <w:p>
      <w:pPr>
        <w:spacing w:before="80" w:after="80" w:line="288" w:lineRule="auto"/>
      </w:pPr>
      <w:r>
        <w:rPr>
          <w:rFonts w:ascii="Times New Roman" w:hAnsi="Times New Roman"/>
          <w:b/>
          <w:sz w:val="22"/>
        </w:rPr>
        <w:t xml:space="preserve">3. Nystrom, R. </w:t>
      </w:r>
      <w:r>
        <w:rPr>
          <w:rFonts w:ascii="Times New Roman" w:hAnsi="Times New Roman"/>
          <w:sz w:val="22"/>
        </w:rPr>
        <w:t>Crafting Interpreters: A Handbook for Making Programming Languages, Genever Benning, 2021.</w:t>
      </w:r>
    </w:p>
    <w:p>
      <w:pPr>
        <w:spacing w:before="80" w:after="80" w:line="288" w:lineRule="auto"/>
      </w:pPr>
      <w:r>
        <w:rPr>
          <w:rFonts w:ascii="Times New Roman" w:hAnsi="Times New Roman"/>
          <w:b/>
          <w:sz w:val="22"/>
        </w:rPr>
        <w:t xml:space="preserve">4. Wirth, N. </w:t>
      </w:r>
      <w:r>
        <w:rPr>
          <w:rFonts w:ascii="Times New Roman" w:hAnsi="Times New Roman"/>
          <w:sz w:val="22"/>
        </w:rPr>
        <w:t>Compiler Construction, Addison-Wesley, 1996.</w:t>
      </w:r>
    </w:p>
    <w:p>
      <w:pPr>
        <w:spacing w:before="80" w:after="80" w:line="288" w:lineRule="auto"/>
      </w:pPr>
      <w:r>
        <w:rPr>
          <w:rFonts w:ascii="Times New Roman" w:hAnsi="Times New Roman"/>
          <w:b/>
          <w:sz w:val="22"/>
        </w:rPr>
        <w:t xml:space="preserve">5. Klabnik, S., &amp; Nichols, C. </w:t>
      </w:r>
      <w:r>
        <w:rPr>
          <w:rFonts w:ascii="Times New Roman" w:hAnsi="Times New Roman"/>
          <w:sz w:val="22"/>
        </w:rPr>
        <w:t>The Rust Programming Language (2nd Edition), No Starch Press, San Francisco, CA, 2023.</w:t>
      </w:r>
    </w:p>
    <w:p>
      <w:pPr>
        <w:spacing w:before="80" w:after="80" w:line="288" w:lineRule="auto"/>
      </w:pPr>
      <w:r>
        <w:rPr>
          <w:rFonts w:ascii="Times New Roman" w:hAnsi="Times New Roman"/>
          <w:b/>
          <w:sz w:val="22"/>
        </w:rPr>
        <w:t xml:space="preserve">6. Summerfield, M. </w:t>
      </w:r>
      <w:r>
        <w:rPr>
          <w:rFonts w:ascii="Times New Roman" w:hAnsi="Times New Roman"/>
          <w:sz w:val="22"/>
        </w:rPr>
        <w:t>Rapid GUI Programming with Python and Qt: The Definitive Guide to PyQt, Prentice Hall, 2015.</w:t>
      </w:r>
    </w:p>
    <w:p>
      <w:pPr>
        <w:spacing w:before="80" w:after="80" w:line="288" w:lineRule="auto"/>
      </w:pPr>
      <w:r>
        <w:rPr>
          <w:rFonts w:ascii="Times New Roman" w:hAnsi="Times New Roman"/>
          <w:b/>
          <w:sz w:val="22"/>
        </w:rPr>
        <w:t xml:space="preserve">7. Dijkstra, E. W. </w:t>
      </w:r>
      <w:r>
        <w:rPr>
          <w:rFonts w:ascii="Times New Roman" w:hAnsi="Times New Roman"/>
          <w:sz w:val="22"/>
        </w:rPr>
        <w:t>"Making a Translator for ALGOL 60," APIC Bulletin, no. 7, 1961.</w:t>
      </w:r>
    </w:p>
    <w:p>
      <w:pPr>
        <w:spacing w:before="80" w:after="80" w:line="288" w:lineRule="auto"/>
      </w:pPr>
      <w:r>
        <w:rPr>
          <w:rFonts w:ascii="Times New Roman" w:hAnsi="Times New Roman"/>
          <w:b/>
          <w:sz w:val="22"/>
        </w:rPr>
        <w:t xml:space="preserve">8. IEEE Computer Society </w:t>
      </w:r>
      <w:r>
        <w:rPr>
          <w:rFonts w:ascii="Times New Roman" w:hAnsi="Times New Roman"/>
          <w:sz w:val="22"/>
        </w:rPr>
        <w:t>"IEEE Standard for Floating-Point Arithmetic," IEEE Std 754-2019, 2019.</w:t>
      </w:r>
    </w:p>
    <w:p>
      <w:pPr>
        <w:spacing w:before="80" w:after="80" w:line="288" w:lineRule="auto"/>
      </w:pPr>
      <w:r>
        <w:rPr>
          <w:rFonts w:ascii="Times New Roman" w:hAnsi="Times New Roman"/>
          <w:b/>
          <w:sz w:val="22"/>
        </w:rPr>
        <w:t xml:space="preserve">9. The Rust Foundation </w:t>
      </w:r>
      <w:r>
        <w:rPr>
          <w:rFonts w:ascii="Times New Roman" w:hAnsi="Times New Roman"/>
          <w:sz w:val="22"/>
        </w:rPr>
        <w:t>"The Rust Reference &amp; Rustdoc Documentation," https://doc.rust-lang.org/reference/, 2026.</w:t>
      </w:r>
    </w:p>
    <w:p>
      <w:pPr>
        <w:spacing w:before="80" w:after="80" w:line="288" w:lineRule="auto"/>
      </w:pPr>
      <w:r>
        <w:rPr>
          <w:rFonts w:ascii="Times New Roman" w:hAnsi="Times New Roman"/>
          <w:b/>
          <w:sz w:val="22"/>
        </w:rPr>
        <w:t xml:space="preserve">10. Riverbank Computing Ltd. </w:t>
      </w:r>
      <w:r>
        <w:rPr>
          <w:rFonts w:ascii="Times New Roman" w:hAnsi="Times New Roman"/>
          <w:sz w:val="22"/>
        </w:rPr>
        <w:t>"PyQt6 Reference Guide and Qt6 Architecture Documentation," https://www.riverbankcomputing.com/static/Docs/PyQt6/, 2026.</w:t>
      </w:r>
    </w:p>
    <w:p>
      <w:r>
        <w:br w:type="page"/>
      </w:r>
    </w:p>
    <w:p>
      <w:pPr>
        <w:keepNext/>
        <w:spacing w:before="440" w:after="160"/>
      </w:pPr>
      <w:r>
        <w:rPr>
          <w:rFonts w:ascii="Times New Roman" w:hAnsi="Times New Roman"/>
          <w:b/>
          <w:color w:val="0F2240"/>
          <w:sz w:val="32"/>
        </w:rPr>
        <w:t>APPENDICES</w:t>
      </w:r>
    </w:p>
    <w:p>
      <w:pPr>
        <w:keepNext/>
        <w:spacing w:before="280" w:after="80"/>
      </w:pPr>
      <w:r>
        <w:rPr>
          <w:rFonts w:ascii="Times New Roman" w:hAnsi="Times New Roman"/>
          <w:b/>
          <w:color w:val="1E293B"/>
          <w:sz w:val="27"/>
        </w:rPr>
        <w:t>Appendix A – Source Code &amp; GitHub Repository</w:t>
      </w:r>
    </w:p>
    <w:p>
      <w:pPr>
        <w:spacing w:before="0" w:after="120" w:line="360" w:lineRule="auto"/>
        <w:jc w:val="both"/>
      </w:pPr>
      <w:r>
        <w:rPr>
          <w:rFonts w:ascii="Times New Roman" w:hAnsi="Times New Roman"/>
          <w:b w:val="0"/>
          <w:i w:val="0"/>
          <w:color w:val="222222"/>
          <w:sz w:val="24"/>
        </w:rPr>
        <w:t>The complete, version-controlled source code for this project is hosted on GitHub under an open-source license:</w:t>
      </w:r>
    </w:p>
    <w:p>
      <w:pPr>
        <w:spacing w:before="0" w:after="120" w:line="360" w:lineRule="auto"/>
        <w:jc w:val="both"/>
      </w:pPr>
      <w:r>
        <w:rPr>
          <w:rFonts w:ascii="Times New Roman" w:hAnsi="Times New Roman"/>
          <w:b/>
          <w:i w:val="0"/>
          <w:color w:val="222222"/>
          <w:sz w:val="24"/>
        </w:rPr>
        <w:t>GitHub Repository URL: https://github.com/Jalpan04/arithmetic-compiler</w:t>
      </w:r>
    </w:p>
    <w:p>
      <w:pPr>
        <w:spacing w:before="0" w:after="120" w:line="360" w:lineRule="auto"/>
        <w:jc w:val="both"/>
      </w:pPr>
      <w:r>
        <w:rPr>
          <w:rFonts w:ascii="Times New Roman" w:hAnsi="Times New Roman"/>
          <w:b w:val="0"/>
          <w:i w:val="0"/>
          <w:color w:val="222222"/>
          <w:sz w:val="24"/>
        </w:rPr>
        <w:t>The repository includes the full Rust core library crate, the PyQt6 desktop frontend, the automated Pytest test suite, and compilation scripts.</w:t>
      </w:r>
    </w:p>
    <w:p>
      <w:pPr>
        <w:spacing w:before="0" w:after="120" w:line="360" w:lineRule="auto"/>
        <w:jc w:val="both"/>
      </w:pPr>
      <w:r>
        <w:rPr>
          <w:rFonts w:ascii="Times New Roman" w:hAnsi="Times New Roman"/>
          <w:b w:val="0"/>
          <w:i w:val="0"/>
          <w:color w:val="222222"/>
          <w:sz w:val="24"/>
        </w:rPr>
        <w:t>Build &amp; Execution Instructions:</w:t>
      </w:r>
    </w:p>
    <w:tbl>
      <w:tblPr>
        <w:tblW w:type="auto" w:w="0"/>
        <w:jc w:val="center"/>
        <w:tblLook w:firstColumn="1" w:firstRow="1" w:lastColumn="0" w:lastRow="0" w:noHBand="0" w:noVBand="1" w:val="04A0"/>
      </w:tblPr>
      <w:tblGrid>
        <w:gridCol w:w="9029"/>
      </w:tblGrid>
      <w:tr>
        <w:tc>
          <w:tcPr>
            <w:tcW w:type="dxa" w:w="9029"/>
            <w:tcMar>
              <w:top w:w="120" w:type="dxa"/>
              <w:bottom w:w="120" w:type="dxa"/>
              <w:left w:w="160" w:type="dxa"/>
              <w:right w:w="160" w:type="dxa"/>
            </w:tcMar>
            <w:shd w:fill="F8FAFC"/>
            <w:tcBorders>
              <w:top w:val="single" w:sz="6" w:space="0" w:color="CBD5E1"/>
              <w:bottom w:val="single" w:sz="6" w:space="0" w:color="CBD5E1"/>
              <w:left w:val="single" w:sz="6" w:space="0" w:color="CBD5E1"/>
              <w:right w:val="single" w:sz="6" w:space="0" w:color="CBD5E1"/>
            </w:tcBorders>
          </w:tcPr>
          <w:p>
            <w:pPr>
              <w:spacing w:before="0" w:after="0" w:line="276" w:lineRule="auto"/>
              <w:jc w:val="left"/>
            </w:pPr>
            <w:r>
              <w:rPr>
                <w:rFonts w:ascii="Consolas" w:hAnsi="Consolas"/>
                <w:color w:val="1E293B"/>
                <w:sz w:val="19"/>
              </w:rPr>
              <w:t># 1. Clone the repository</w:t>
              <w:br/>
              <w:t>git clone https://github.com/Jalpan04/arithmetic-compiler.git</w:t>
              <w:br/>
              <w:t>cd arithmetic-compiler</w:t>
              <w:br/>
              <w:br/>
              <w:t># 2. Compile the Rust Compiler Core (Release Mode)</w:t>
              <w:br/>
              <w:t>cd rust_engine</w:t>
              <w:br/>
              <w:t>cargo build --release</w:t>
              <w:br/>
              <w:t>cd ..</w:t>
              <w:br/>
              <w:br/>
              <w:t># 3. Execute Automated Verification Suite</w:t>
              <w:br/>
              <w:t>pytest tests/test_compiler.py -v</w:t>
              <w:br/>
              <w:br/>
              <w:t># 4. Launch the Interactive GUI Application</w:t>
              <w:br/>
              <w:t>python run.py</w:t>
            </w:r>
          </w:p>
        </w:tc>
      </w:tr>
    </w:tbl>
    <w:p>
      <w:pPr>
        <w:spacing w:before="80" w:after="160"/>
        <w:jc w:val="center"/>
      </w:pPr>
      <w:r>
        <w:rPr>
          <w:rFonts w:ascii="Times New Roman" w:hAnsi="Times New Roman"/>
          <w:i/>
          <w:color w:val="475569"/>
          <w:sz w:val="19"/>
        </w:rPr>
        <w:t>Listing: Terminal Build and Run Commands</w:t>
      </w:r>
    </w:p>
    <w:p>
      <w:pPr>
        <w:keepNext/>
        <w:spacing w:before="280" w:after="80"/>
      </w:pPr>
      <w:r>
        <w:rPr>
          <w:rFonts w:ascii="Times New Roman" w:hAnsi="Times New Roman"/>
          <w:b/>
          <w:color w:val="1E293B"/>
          <w:sz w:val="27"/>
        </w:rPr>
        <w:t>Appendix B – Formal Context-Free Grammar (EBNF)</w:t>
      </w:r>
    </w:p>
    <w:p>
      <w:pPr>
        <w:spacing w:before="0" w:after="120" w:line="360" w:lineRule="auto"/>
        <w:jc w:val="both"/>
      </w:pPr>
      <w:r>
        <w:rPr>
          <w:rFonts w:ascii="Times New Roman" w:hAnsi="Times New Roman"/>
          <w:b w:val="0"/>
          <w:i w:val="0"/>
          <w:color w:val="222222"/>
          <w:sz w:val="24"/>
        </w:rPr>
        <w:t>The formal grammar of the language accepted by the compiler is specified below in Extended Backus-Naur Form (EBNF):</w:t>
      </w:r>
    </w:p>
    <w:tbl>
      <w:tblPr>
        <w:tblW w:type="auto" w:w="0"/>
        <w:jc w:val="center"/>
        <w:tblLook w:firstColumn="1" w:firstRow="1" w:lastColumn="0" w:lastRow="0" w:noHBand="0" w:noVBand="1" w:val="04A0"/>
      </w:tblPr>
      <w:tblGrid>
        <w:gridCol w:w="9029"/>
      </w:tblGrid>
      <w:tr>
        <w:tc>
          <w:tcPr>
            <w:tcW w:type="dxa" w:w="9029"/>
            <w:tcMar>
              <w:top w:w="120" w:type="dxa"/>
              <w:bottom w:w="120" w:type="dxa"/>
              <w:left w:w="160" w:type="dxa"/>
              <w:right w:w="160" w:type="dxa"/>
            </w:tcMar>
            <w:shd w:fill="F8FAFC"/>
            <w:tcBorders>
              <w:top w:val="single" w:sz="6" w:space="0" w:color="CBD5E1"/>
              <w:bottom w:val="single" w:sz="6" w:space="0" w:color="CBD5E1"/>
              <w:left w:val="single" w:sz="6" w:space="0" w:color="CBD5E1"/>
              <w:right w:val="single" w:sz="6" w:space="0" w:color="CBD5E1"/>
            </w:tcBorders>
          </w:tcPr>
          <w:p>
            <w:pPr>
              <w:spacing w:before="0" w:after="0" w:line="276" w:lineRule="auto"/>
              <w:jc w:val="left"/>
            </w:pPr>
            <w:r>
              <w:rPr>
                <w:rFonts w:ascii="Consolas" w:hAnsi="Consolas"/>
                <w:color w:val="1E293B"/>
                <w:sz w:val="19"/>
              </w:rPr>
              <w:t>Expression     ::= AdditionExpr</w:t>
              <w:br/>
              <w:t>AdditionExpr   ::= MultiplyExpr ( ( '+' | '-' ) MultiplyExpr )*</w:t>
              <w:br/>
              <w:t>MultiplyExpr   ::= PowerExpr ( ( '*' | '/' | '%' ) PowerExpr )*</w:t>
              <w:br/>
              <w:t>PowerExpr      ::= UnaryExpr ( '^' PowerExpr )?   (* Right-associative exponentiation *)</w:t>
              <w:br/>
              <w:t>UnaryExpr      ::= '-' UnaryExpr | PrimaryExpr</w:t>
              <w:br/>
              <w:t>PrimaryExpr    ::= NUMBER | '(' Expression ')'</w:t>
              <w:br/>
              <w:t>NUMBER         ::= [0-9]+ ( '.' [0-9]+ )?</w:t>
            </w:r>
          </w:p>
        </w:tc>
      </w:tr>
    </w:tbl>
    <w:p>
      <w:pPr>
        <w:spacing w:before="80" w:after="160"/>
        <w:jc w:val="center"/>
      </w:pPr>
      <w:r>
        <w:rPr>
          <w:rFonts w:ascii="Times New Roman" w:hAnsi="Times New Roman"/>
          <w:i/>
          <w:color w:val="475569"/>
          <w:sz w:val="19"/>
        </w:rPr>
        <w:t>Listing: EBNF Grammar Specification for Arithmetic Language</w:t>
      </w:r>
    </w:p>
    <w:p>
      <w:pPr>
        <w:keepNext/>
        <w:spacing w:before="280" w:after="80"/>
      </w:pPr>
      <w:r>
        <w:rPr>
          <w:rFonts w:ascii="Times New Roman" w:hAnsi="Times New Roman"/>
          <w:b/>
          <w:color w:val="1E293B"/>
          <w:sz w:val="27"/>
        </w:rPr>
        <w:t>Appendix C – Sample Test Runs Verification Log</w:t>
      </w:r>
    </w:p>
    <w:p>
      <w:pPr>
        <w:spacing w:before="0" w:after="120" w:line="360" w:lineRule="auto"/>
        <w:jc w:val="both"/>
      </w:pPr>
      <w:r>
        <w:rPr>
          <w:rFonts w:ascii="Times New Roman" w:hAnsi="Times New Roman"/>
          <w:b w:val="0"/>
          <w:i w:val="0"/>
          <w:color w:val="222222"/>
          <w:sz w:val="24"/>
        </w:rPr>
        <w:t>The following log captures the automated execution of the Pytest test suite against the compiled Rust FFI library:</w:t>
      </w:r>
    </w:p>
    <w:tbl>
      <w:tblPr>
        <w:tblW w:type="auto" w:w="0"/>
        <w:jc w:val="center"/>
        <w:tblLook w:firstColumn="1" w:firstRow="1" w:lastColumn="0" w:lastRow="0" w:noHBand="0" w:noVBand="1" w:val="04A0"/>
      </w:tblPr>
      <w:tblGrid>
        <w:gridCol w:w="9029"/>
      </w:tblGrid>
      <w:tr>
        <w:tc>
          <w:tcPr>
            <w:tcW w:type="dxa" w:w="9029"/>
            <w:tcMar>
              <w:top w:w="120" w:type="dxa"/>
              <w:bottom w:w="120" w:type="dxa"/>
              <w:left w:w="160" w:type="dxa"/>
              <w:right w:w="160" w:type="dxa"/>
            </w:tcMar>
            <w:shd w:fill="F8FAFC"/>
            <w:tcBorders>
              <w:top w:val="single" w:sz="6" w:space="0" w:color="CBD5E1"/>
              <w:bottom w:val="single" w:sz="6" w:space="0" w:color="CBD5E1"/>
              <w:left w:val="single" w:sz="6" w:space="0" w:color="CBD5E1"/>
              <w:right w:val="single" w:sz="6" w:space="0" w:color="CBD5E1"/>
            </w:tcBorders>
          </w:tcPr>
          <w:p>
            <w:pPr>
              <w:spacing w:before="0" w:after="0" w:line="276" w:lineRule="auto"/>
              <w:jc w:val="left"/>
            </w:pPr>
            <w:r>
              <w:rPr>
                <w:rFonts w:ascii="Consolas" w:hAnsi="Consolas"/>
                <w:color w:val="1E293B"/>
                <w:sz w:val="19"/>
              </w:rPr>
              <w:t>============================= test session starts =============================</w:t>
              <w:br/>
              <w:t>platform win32 -- Python 3.13.5, pytest-8.3.4, pluggy-1.5.0</w:t>
              <w:br/>
              <w:t>rootdir: C:\Users\acer\Desktop\7th sem\cd\project</w:t>
              <w:br/>
              <w:t>collected 7 items</w:t>
              <w:br/>
              <w:br/>
              <w:t>tests/test_compiler.py::test_basic_precedence PASSED                    [ 14%]</w:t>
              <w:br/>
              <w:t>tests/test_compiler.py::test_parentheses PASSED                         [ 28%]</w:t>
              <w:br/>
              <w:t>tests/test_compiler.py::test_exponentiation_right_associativity PASSED   [ 42%]</w:t>
              <w:br/>
              <w:t>tests/test_compiler.py::test_unary_negation PASSED                      [ 57%]</w:t>
              <w:br/>
              <w:t>tests/test_compiler.py::test_float_arithmetic PASSED                    [ 71%]</w:t>
              <w:br/>
              <w:t>tests/test_compiler.py::test_bytecode_emission PASSED                   [ 85%]</w:t>
              <w:br/>
              <w:t>tests/test_compiler.py::test_syntax_error PASSED                        [100%]</w:t>
              <w:br/>
              <w:br/>
              <w:t>============================== 7 passed in 0.01s ===============================</w:t>
            </w:r>
          </w:p>
        </w:tc>
      </w:tr>
    </w:tbl>
    <w:p>
      <w:pPr>
        <w:spacing w:before="80" w:after="160"/>
        <w:jc w:val="center"/>
      </w:pPr>
      <w:r>
        <w:rPr>
          <w:rFonts w:ascii="Times New Roman" w:hAnsi="Times New Roman"/>
          <w:i/>
          <w:color w:val="475569"/>
          <w:sz w:val="19"/>
        </w:rPr>
        <w:t>Listing: Pytest Automated Verification Execution Output</w:t>
      </w:r>
    </w:p>
    <w:sectPr w:rsidR="00FC693F" w:rsidRPr="0006063C" w:rsidSect="00034616">
      <w:headerReference w:type="default" r:id="rId9"/>
      <w:footerReference w:type="default" r:id="rId10"/>
      <w:pgSz w:w="11909" w:h="16834"/>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Times New Roman" w:hAnsi="Times New Roman"/>
        <w:i/>
        <w:color w:val="787878"/>
        <w:sz w:val="17"/>
      </w:rPr>
      <w:t>Department of Computer Science &amp; Information Technology, UIT, Karnavati University</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Times New Roman" w:hAnsi="Times New Roman"/>
        <w:i/>
        <w:color w:val="787878"/>
        <w:sz w:val="17"/>
      </w:rPr>
      <w:t>Interactive Arithmetic Expression Compiler | Compiler Design Report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