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color w:val="00ff00"/>
          <w:sz w:val="46"/>
          <w:szCs w:val="46"/>
        </w:rPr>
      </w:pPr>
      <w:bookmarkStart w:colFirst="0" w:colLast="0" w:name="_ou2hmk67bha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46"/>
          <w:szCs w:val="46"/>
          <w:rtl w:val="0"/>
        </w:rPr>
        <w:t xml:space="preserve">Pokemon TCG Deck Simulator Manual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ff00"/>
          <w:sz w:val="34"/>
          <w:szCs w:val="34"/>
        </w:rPr>
      </w:pPr>
      <w:bookmarkStart w:colFirst="0" w:colLast="0" w:name="_xmcmaeo2vb2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4"/>
          <w:szCs w:val="34"/>
          <w:rtl w:val="0"/>
        </w:rPr>
        <w:t xml:space="preserve">1. Creating a Deck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cccccc"/>
          <w:sz w:val="26"/>
          <w:szCs w:val="26"/>
        </w:rPr>
      </w:pPr>
      <w:bookmarkStart w:colFirst="0" w:colLast="0" w:name="_mhibt2kttuq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Steps to Build a Deck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Initialize a New Deck: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DeckBuilder.buildAggressiveDeck(int playerNum)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for an aggressive deck.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DeckBuilder.buildDefensiveDeck(int playerNum)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for a defensive deck.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DeckBuilder.buildSetupDeck(int playerNum)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for a setup-oriented deck.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Add Cards to the Deck: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deck.addCard(Card card) 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to manually add a card.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Ensure a balanced composition of Pokemon, Trainer, and Energy cards.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color w:val="ccccc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MUST BE 60 OR LESS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cccccc"/>
          <w:sz w:val="26"/>
          <w:szCs w:val="26"/>
        </w:rPr>
      </w:pPr>
      <w:bookmarkStart w:colFirst="0" w:colLast="0" w:name="_pqo7viwe8wd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Useful Methods: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deck.removeCard(Card card):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Removes a specific card.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deck.getCardCount():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Returns the number of cards in the deck.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deck.getTopCard():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Draws the top card from the deck.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ff00"/>
          <w:sz w:val="34"/>
          <w:szCs w:val="34"/>
        </w:rPr>
      </w:pPr>
      <w:bookmarkStart w:colFirst="0" w:colLast="0" w:name="_v6w926w89qx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4"/>
          <w:szCs w:val="34"/>
          <w:rtl w:val="0"/>
        </w:rPr>
        <w:t xml:space="preserve">2. Creating a Pokémon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cccccc"/>
          <w:sz w:val="26"/>
          <w:szCs w:val="26"/>
        </w:rPr>
      </w:pPr>
      <w:bookmarkStart w:colFirst="0" w:colLast="0" w:name="_bfdu5dm3yhmj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Steps to Build a Pokémon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Extend the Pokemon Class: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public class Examplemon extends Pokemon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public Examplemon(int playerNum)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super("Examplemon", "Example Pokémon", 100, 100, PokemonType.FIRE,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      PokemonType.WATER, PokemonType.GRASS, 1, playerNum, 1, MajorStatusCondition.NONE);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Attack ember = new Attack("Ember", 30, PokemonType.FIRE, 1,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                         MajorStatusCondition.NONE, false, false, false);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ember.setEnergyCost(Energy.EnergyType.FIRE, 1);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this.addAttack(ember);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Define Attacks and Energy Costs: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Use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 addAttack(Attack attack)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to add attacks.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setEnergyCost(Energy.EnergyType type, int amount)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 to assign energy requirements.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cccccc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Set evolutions using stage and overriding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 Evolve();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cccccc"/>
        </w:rPr>
      </w:pPr>
      <w:bookmarkStart w:colFirst="0" w:colLast="0" w:name="_dfigzafzevh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Useful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pokemon.setStatus(MajorStatusCondition condition)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: Applies a status effect.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pokemon.performAttack(String attackName, Pokemon target)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: Executes an attack.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ff00"/>
          <w:sz w:val="34"/>
          <w:szCs w:val="34"/>
        </w:rPr>
      </w:pPr>
      <w:bookmarkStart w:colFirst="0" w:colLast="0" w:name="_jxlgrqf04xp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4"/>
          <w:szCs w:val="34"/>
          <w:rtl w:val="0"/>
        </w:rPr>
        <w:t xml:space="preserve">3. Creating a Trainer Card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cccccc"/>
          <w:sz w:val="26"/>
          <w:szCs w:val="26"/>
        </w:rPr>
      </w:pPr>
      <w:bookmarkStart w:colFirst="0" w:colLast="0" w:name="_fgvcjbkhkmq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Steps to Build a Trainer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Extend the Trainer Class: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public class ExampleTrainer extends Trainer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public ExampleTrainer()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super("Example Trainer", "Draw two cards.", false, Pokemon.UNOWNED);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@Override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public boolean playCard(GameState gameState, Player player)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player.drawCard();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player.drawCard();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return true;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Define Effects in playCard Method: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Manipulate the game state (e.g., drawing cards, modifying Pokémon stats, searching the deck).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cccccc"/>
          <w:sz w:val="26"/>
          <w:szCs w:val="26"/>
        </w:rPr>
      </w:pPr>
      <w:bookmarkStart w:colFirst="0" w:colLast="0" w:name="_64ecnbf8nbi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Useful Methods: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player.drawCard()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: Draws a card from the player’s deck.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gameState.applyEffect(Trainer trainer, Player player)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: Applies trainer effects.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00ff00"/>
          <w:sz w:val="34"/>
          <w:szCs w:val="34"/>
        </w:rPr>
      </w:pPr>
      <w:bookmarkStart w:colFirst="0" w:colLast="0" w:name="_d44vt93memq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4"/>
          <w:szCs w:val="34"/>
          <w:rtl w:val="0"/>
        </w:rPr>
        <w:t xml:space="preserve">4. Adding a New Playstyle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cccccc"/>
          <w:sz w:val="26"/>
          <w:szCs w:val="26"/>
        </w:rPr>
      </w:pPr>
      <w:bookmarkStart w:colFirst="0" w:colLast="0" w:name="_yewhl3sry1t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Steps to Define a Playstyle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Extend the PlayStyle Class: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public class ExamplePlayStyle extends PlayStyle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@Override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public void makeSetupDecisions(GameState gameState, Player player)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System.out.println("Setting up Example PlayStyle");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@Override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public void makeTurnDecisions(GameState gameState, Player player)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    System.out.println("Executing Example PlayStyle decisions");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ff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ff0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Implement Decision-Making: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makeSetupDecisions(GameState gameState, Player player): Defines how the AI sets up its board.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makeTurnDecisions(GameState gameState, Player player): Defines AI behavior during its turn.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cccccc"/>
          <w:sz w:val="26"/>
          <w:szCs w:val="26"/>
        </w:rPr>
      </w:pPr>
      <w:bookmarkStart w:colFirst="0" w:colLast="0" w:name="_3z27bg2b6yu5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sz w:val="26"/>
          <w:szCs w:val="26"/>
          <w:rtl w:val="0"/>
        </w:rPr>
        <w:t xml:space="preserve">Useful Methods: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player.playCard(Card card)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: Plays a Trainer or Pokémon card.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player.attachEnergy(Energy energy, Pokemon pokemon)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: Attaches energy to a Pokémon.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cccccc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cccc"/>
          <w:rtl w:val="0"/>
        </w:rPr>
        <w:t xml:space="preserve">gameState.runAITurn()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rtl w:val="0"/>
        </w:rPr>
        <w:t xml:space="preserve">: Executes the AI’s turn logic.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ccccc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