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body>
    <w:p w14:paraId="543523DA" w14:textId="77777777" w:rsidR="006C1799" w:rsidRDefault="00000000" w:rsidP="00580E04">
      <w:pPr>
        <w:pStyle w:val="Heading1"/>
        <w:keepNext w:val="0"/>
        <w:keepLines w:val="0"/>
        <w:spacing w:before="480" w:line="240" w:lineRule="auto"/>
        <w:rPr>
          <w:rFonts w:ascii="Courier New" w:eastAsia="Courier New" w:hAnsi="Courier New" w:cs="Courier New"/>
          <w:b/>
          <w:color w:val="D9D9D9"/>
          <w:sz w:val="46"/>
          <w:szCs w:val="46"/>
        </w:rPr>
      </w:pPr>
      <w:bookmarkStart w:id="0" w:name="_z1t0bhpbb2ko" w:colFirst="0" w:colLast="0"/>
      <w:bookmarkEnd w:id="0"/>
      <w:r>
        <w:rPr>
          <w:rFonts w:ascii="Courier New" w:eastAsia="Courier New" w:hAnsi="Courier New" w:cs="Courier New"/>
          <w:b/>
          <w:color w:val="D9D9D9"/>
          <w:sz w:val="46"/>
          <w:szCs w:val="46"/>
        </w:rPr>
        <w:t>Stats Library Documentation</w:t>
      </w:r>
    </w:p>
    <w:p w14:paraId="15AD45A1" w14:textId="77777777" w:rsidR="006C1799" w:rsidRDefault="00000000" w:rsidP="00580E04">
      <w:pPr>
        <w:pStyle w:val="Heading1"/>
        <w:keepNext w:val="0"/>
        <w:keepLines w:val="0"/>
        <w:spacing w:before="480" w:line="240" w:lineRule="auto"/>
        <w:rPr>
          <w:rFonts w:ascii="Courier New" w:eastAsia="Courier New" w:hAnsi="Courier New" w:cs="Courier New"/>
          <w:b/>
          <w:color w:val="00FF00"/>
          <w:sz w:val="34"/>
          <w:szCs w:val="34"/>
        </w:rPr>
      </w:pPr>
      <w:bookmarkStart w:id="1" w:name="_bmzzgvoq8mq8" w:colFirst="0" w:colLast="0"/>
      <w:bookmarkEnd w:id="1"/>
      <w:r>
        <w:rPr>
          <w:rFonts w:ascii="Courier New" w:eastAsia="Courier New" w:hAnsi="Courier New" w:cs="Courier New"/>
          <w:b/>
          <w:color w:val="00FF00"/>
          <w:sz w:val="34"/>
          <w:szCs w:val="34"/>
        </w:rPr>
        <w:t>Overview</w:t>
      </w:r>
    </w:p>
    <w:p w14:paraId="3354E664" w14:textId="77777777" w:rsidR="006C1799" w:rsidRDefault="00000000" w:rsidP="00580E04">
      <w:pPr>
        <w:spacing w:before="240" w:after="240" w:line="240" w:lineRule="auto"/>
        <w:ind w:firstLine="720"/>
        <w:rPr>
          <w:rFonts w:ascii="Courier New" w:eastAsia="Courier New" w:hAnsi="Courier New" w:cs="Courier New"/>
          <w:color w:val="D9D9D9"/>
        </w:rPr>
      </w:pPr>
      <w:r>
        <w:rPr>
          <w:rFonts w:ascii="Courier New" w:eastAsia="Courier New" w:hAnsi="Courier New" w:cs="Courier New"/>
          <w:color w:val="D9D9D9"/>
        </w:rPr>
        <w:t>This library contains tools for statistical analysis, probability calculations, and discrete mathematics. It provides functionality ranging from basic statistical measures (mean, median, variance) to more complex operations (conditional probability, binomial distributions, permutations and combinations).</w:t>
      </w:r>
    </w:p>
    <w:p w14:paraId="5B1746F2" w14:textId="0404C882" w:rsidR="006C1799" w:rsidRDefault="00000000" w:rsidP="00580E04">
      <w:pPr>
        <w:spacing w:before="240" w:after="240" w:line="240" w:lineRule="auto"/>
        <w:ind w:firstLine="720"/>
        <w:rPr>
          <w:rFonts w:ascii="Courier New" w:eastAsia="Courier New" w:hAnsi="Courier New" w:cs="Courier New"/>
          <w:color w:val="D9D9D9"/>
        </w:rPr>
      </w:pPr>
      <w:r>
        <w:rPr>
          <w:rFonts w:ascii="Courier New" w:eastAsia="Courier New" w:hAnsi="Courier New" w:cs="Courier New"/>
          <w:color w:val="D9D9D9"/>
        </w:rPr>
        <w:t>The architecture follows a handler-based pattern where specialized handler classes manage different calculation types while delegating the actual computation to dedicated calculator classes. This separation of concerns creates a maintainable and extensible codebase.</w:t>
      </w:r>
      <w:r w:rsidR="00A1726F">
        <w:rPr>
          <w:rFonts w:ascii="Courier New" w:eastAsia="Courier New" w:hAnsi="Courier New" w:cs="Courier New"/>
          <w:color w:val="D9D9D9"/>
        </w:rPr>
        <w:t xml:space="preserve"> (see technical details section for more)</w:t>
      </w:r>
    </w:p>
    <w:p w14:paraId="270989BB" w14:textId="77777777" w:rsidR="006C1799" w:rsidRDefault="00000000" w:rsidP="00580E04">
      <w:pPr>
        <w:spacing w:before="240" w:after="240" w:line="240" w:lineRule="auto"/>
        <w:ind w:firstLine="720"/>
        <w:rPr>
          <w:rFonts w:ascii="Courier New" w:eastAsia="Courier New" w:hAnsi="Courier New" w:cs="Courier New"/>
          <w:color w:val="D9D9D9"/>
        </w:rPr>
      </w:pPr>
      <w:r>
        <w:rPr>
          <w:rFonts w:ascii="Courier New" w:eastAsia="Courier New" w:hAnsi="Courier New" w:cs="Courier New"/>
          <w:color w:val="D9D9D9"/>
        </w:rPr>
        <w:t>Output formatting utilizes ANSI color codes to produce visually distinct results that clearly differentiate between operations, inputs, and outputs, enhancing readability when viewing calculation results.</w:t>
      </w:r>
    </w:p>
    <w:p w14:paraId="33F5A047" w14:textId="77777777" w:rsidR="006C1799" w:rsidRDefault="00000000" w:rsidP="00580E04">
      <w:pPr>
        <w:pStyle w:val="Heading2"/>
        <w:keepNext w:val="0"/>
        <w:keepLines w:val="0"/>
        <w:spacing w:after="80" w:line="240" w:lineRule="auto"/>
        <w:rPr>
          <w:rFonts w:ascii="Courier New" w:eastAsia="Courier New" w:hAnsi="Courier New" w:cs="Courier New"/>
          <w:b/>
          <w:color w:val="D9D9D9"/>
          <w:sz w:val="34"/>
          <w:szCs w:val="34"/>
        </w:rPr>
      </w:pPr>
      <w:bookmarkStart w:id="2" w:name="_m56brayiier7" w:colFirst="0" w:colLast="0"/>
      <w:bookmarkEnd w:id="2"/>
      <w:r>
        <w:rPr>
          <w:rFonts w:ascii="Courier New" w:eastAsia="Courier New" w:hAnsi="Courier New" w:cs="Courier New"/>
          <w:b/>
          <w:color w:val="00FF00"/>
          <w:sz w:val="34"/>
          <w:szCs w:val="34"/>
        </w:rPr>
        <w:t>Core Components</w:t>
      </w:r>
    </w:p>
    <w:p w14:paraId="7112995C" w14:textId="77777777" w:rsidR="006C1799" w:rsidRDefault="00000000" w:rsidP="00580E04">
      <w:pPr>
        <w:pStyle w:val="Heading3"/>
        <w:keepNext w:val="0"/>
        <w:keepLines w:val="0"/>
        <w:spacing w:before="280" w:line="240" w:lineRule="auto"/>
        <w:ind w:left="720"/>
        <w:rPr>
          <w:rFonts w:ascii="Courier New" w:eastAsia="Courier New" w:hAnsi="Courier New" w:cs="Courier New"/>
          <w:b/>
          <w:color w:val="D9D9D9"/>
          <w:sz w:val="26"/>
          <w:szCs w:val="26"/>
        </w:rPr>
      </w:pPr>
      <w:bookmarkStart w:id="3" w:name="_8rq4mdfkzcxz" w:colFirst="0" w:colLast="0"/>
      <w:bookmarkEnd w:id="3"/>
      <w:r>
        <w:rPr>
          <w:rFonts w:ascii="Courier New" w:eastAsia="Courier New" w:hAnsi="Courier New" w:cs="Courier New"/>
          <w:b/>
          <w:color w:val="D9D9D9"/>
          <w:sz w:val="26"/>
          <w:szCs w:val="26"/>
        </w:rPr>
        <w:t>Basic Statistics</w:t>
      </w:r>
    </w:p>
    <w:p w14:paraId="719248E4" w14:textId="77777777" w:rsidR="006C1799" w:rsidRDefault="00000000" w:rsidP="00580E04">
      <w:pPr>
        <w:numPr>
          <w:ilvl w:val="0"/>
          <w:numId w:val="5"/>
        </w:numPr>
        <w:spacing w:before="240" w:line="240" w:lineRule="auto"/>
        <w:ind w:left="1440"/>
        <w:rPr>
          <w:color w:val="D9D9D9"/>
        </w:rPr>
      </w:pPr>
      <w:r>
        <w:rPr>
          <w:rFonts w:ascii="Courier New" w:eastAsia="Courier New" w:hAnsi="Courier New" w:cs="Courier New"/>
          <w:b/>
          <w:color w:val="D9D9D9"/>
        </w:rPr>
        <w:t>Mean</w:t>
      </w:r>
      <w:r>
        <w:rPr>
          <w:rFonts w:ascii="Courier New" w:eastAsia="Courier New" w:hAnsi="Courier New" w:cs="Courier New"/>
          <w:color w:val="D9D9D9"/>
        </w:rPr>
        <w:t>: Calculates arithmetic mean of datasets</w:t>
      </w:r>
    </w:p>
    <w:p w14:paraId="14035761" w14:textId="77777777" w:rsidR="006C1799" w:rsidRDefault="00000000" w:rsidP="00580E04">
      <w:pPr>
        <w:numPr>
          <w:ilvl w:val="0"/>
          <w:numId w:val="5"/>
        </w:numPr>
        <w:spacing w:line="240" w:lineRule="auto"/>
        <w:ind w:left="1440"/>
        <w:rPr>
          <w:color w:val="D9D9D9"/>
        </w:rPr>
      </w:pPr>
      <w:r>
        <w:rPr>
          <w:rFonts w:ascii="Courier New" w:eastAsia="Courier New" w:hAnsi="Courier New" w:cs="Courier New"/>
          <w:b/>
          <w:color w:val="D9D9D9"/>
        </w:rPr>
        <w:t>Median</w:t>
      </w:r>
      <w:r>
        <w:rPr>
          <w:rFonts w:ascii="Courier New" w:eastAsia="Courier New" w:hAnsi="Courier New" w:cs="Courier New"/>
          <w:color w:val="D9D9D9"/>
        </w:rPr>
        <w:t>: Determines middle value in ordered datasets</w:t>
      </w:r>
    </w:p>
    <w:p w14:paraId="5F3BE427" w14:textId="77777777" w:rsidR="006C1799" w:rsidRDefault="00000000" w:rsidP="00580E04">
      <w:pPr>
        <w:numPr>
          <w:ilvl w:val="0"/>
          <w:numId w:val="5"/>
        </w:numPr>
        <w:spacing w:line="240" w:lineRule="auto"/>
        <w:ind w:left="1440"/>
        <w:rPr>
          <w:color w:val="D9D9D9"/>
        </w:rPr>
      </w:pPr>
      <w:r>
        <w:rPr>
          <w:rFonts w:ascii="Courier New" w:eastAsia="Courier New" w:hAnsi="Courier New" w:cs="Courier New"/>
          <w:b/>
          <w:color w:val="D9D9D9"/>
        </w:rPr>
        <w:t>Mode</w:t>
      </w:r>
      <w:r>
        <w:rPr>
          <w:rFonts w:ascii="Courier New" w:eastAsia="Courier New" w:hAnsi="Courier New" w:cs="Courier New"/>
          <w:color w:val="D9D9D9"/>
        </w:rPr>
        <w:t>: Identifies most frequent value(s) in datasets</w:t>
      </w:r>
    </w:p>
    <w:p w14:paraId="17AC83B0" w14:textId="77777777" w:rsidR="006C1799" w:rsidRDefault="00000000" w:rsidP="00580E04">
      <w:pPr>
        <w:numPr>
          <w:ilvl w:val="0"/>
          <w:numId w:val="5"/>
        </w:numPr>
        <w:spacing w:line="240" w:lineRule="auto"/>
        <w:ind w:left="1440"/>
        <w:rPr>
          <w:color w:val="D9D9D9"/>
        </w:rPr>
      </w:pPr>
      <w:r>
        <w:rPr>
          <w:rFonts w:ascii="Courier New" w:eastAsia="Courier New" w:hAnsi="Courier New" w:cs="Courier New"/>
          <w:b/>
          <w:color w:val="D9D9D9"/>
        </w:rPr>
        <w:t>Variance</w:t>
      </w:r>
      <w:r>
        <w:rPr>
          <w:rFonts w:ascii="Courier New" w:eastAsia="Courier New" w:hAnsi="Courier New" w:cs="Courier New"/>
          <w:color w:val="D9D9D9"/>
        </w:rPr>
        <w:t>: Measures dispersion from the mean</w:t>
      </w:r>
    </w:p>
    <w:p w14:paraId="5044B068" w14:textId="77777777" w:rsidR="006C1799" w:rsidRDefault="00000000" w:rsidP="00580E04">
      <w:pPr>
        <w:numPr>
          <w:ilvl w:val="0"/>
          <w:numId w:val="5"/>
        </w:numPr>
        <w:spacing w:after="240" w:line="240" w:lineRule="auto"/>
        <w:ind w:left="1440"/>
        <w:rPr>
          <w:color w:val="D9D9D9"/>
        </w:rPr>
      </w:pPr>
      <w:r>
        <w:rPr>
          <w:rFonts w:ascii="Courier New" w:eastAsia="Courier New" w:hAnsi="Courier New" w:cs="Courier New"/>
          <w:b/>
          <w:color w:val="D9D9D9"/>
        </w:rPr>
        <w:t>Standard Deviation</w:t>
      </w:r>
      <w:r>
        <w:rPr>
          <w:rFonts w:ascii="Courier New" w:eastAsia="Courier New" w:hAnsi="Courier New" w:cs="Courier New"/>
          <w:color w:val="D9D9D9"/>
        </w:rPr>
        <w:t>: Square root of variance</w:t>
      </w:r>
    </w:p>
    <w:p w14:paraId="76306BD5" w14:textId="77777777" w:rsidR="006C1799" w:rsidRDefault="00000000" w:rsidP="00580E04">
      <w:pPr>
        <w:pStyle w:val="Heading3"/>
        <w:keepNext w:val="0"/>
        <w:keepLines w:val="0"/>
        <w:spacing w:before="280" w:line="240" w:lineRule="auto"/>
        <w:ind w:left="720"/>
        <w:rPr>
          <w:rFonts w:ascii="Courier New" w:eastAsia="Courier New" w:hAnsi="Courier New" w:cs="Courier New"/>
          <w:b/>
          <w:color w:val="D9D9D9"/>
          <w:sz w:val="26"/>
          <w:szCs w:val="26"/>
        </w:rPr>
      </w:pPr>
      <w:bookmarkStart w:id="4" w:name="_dhoixmta0ecp" w:colFirst="0" w:colLast="0"/>
      <w:bookmarkEnd w:id="4"/>
      <w:r>
        <w:rPr>
          <w:rFonts w:ascii="Courier New" w:eastAsia="Courier New" w:hAnsi="Courier New" w:cs="Courier New"/>
          <w:b/>
          <w:color w:val="D9D9D9"/>
          <w:sz w:val="26"/>
          <w:szCs w:val="26"/>
        </w:rPr>
        <w:t>Set Operations</w:t>
      </w:r>
    </w:p>
    <w:p w14:paraId="3AA5B35B" w14:textId="77777777" w:rsidR="006C1799" w:rsidRPr="00580E04" w:rsidRDefault="00000000" w:rsidP="00580E04">
      <w:pPr>
        <w:numPr>
          <w:ilvl w:val="0"/>
          <w:numId w:val="3"/>
        </w:numPr>
        <w:spacing w:before="240" w:line="240" w:lineRule="auto"/>
        <w:ind w:left="1440"/>
        <w:rPr>
          <w:color w:val="D9D9D9"/>
        </w:rPr>
      </w:pPr>
      <w:r>
        <w:rPr>
          <w:rFonts w:ascii="Courier New" w:eastAsia="Courier New" w:hAnsi="Courier New" w:cs="Courier New"/>
          <w:b/>
          <w:color w:val="D9D9D9"/>
        </w:rPr>
        <w:t>Union</w:t>
      </w:r>
      <w:r>
        <w:rPr>
          <w:rFonts w:ascii="Courier New" w:eastAsia="Courier New" w:hAnsi="Courier New" w:cs="Courier New"/>
          <w:color w:val="D9D9D9"/>
        </w:rPr>
        <w:t>: Combines elements from two datasets</w:t>
      </w:r>
    </w:p>
    <w:p w14:paraId="73C3A02A" w14:textId="15DCEAA8" w:rsidR="00580E04" w:rsidRPr="00580E04" w:rsidRDefault="00580E04" w:rsidP="00580E04">
      <w:pPr>
        <w:numPr>
          <w:ilvl w:val="0"/>
          <w:numId w:val="3"/>
        </w:numPr>
        <w:spacing w:before="240" w:after="240" w:line="240" w:lineRule="auto"/>
        <w:ind w:left="1440"/>
        <w:rPr>
          <w:color w:val="D9D9D9"/>
        </w:rPr>
      </w:pPr>
      <w:r w:rsidRPr="00580E04">
        <w:rPr>
          <w:rFonts w:ascii="Courier New" w:eastAsia="Courier New" w:hAnsi="Courier New" w:cs="Courier New"/>
          <w:b/>
          <w:color w:val="D9D9D9"/>
        </w:rPr>
        <w:t>Complement:</w:t>
      </w:r>
      <w:r w:rsidRPr="00580E04">
        <w:rPr>
          <w:color w:val="D9D9D9"/>
        </w:rPr>
        <w:t xml:space="preserve"> </w:t>
      </w:r>
      <w:r w:rsidRPr="00580E04">
        <w:rPr>
          <w:rFonts w:ascii="Courier New" w:eastAsia="Courier New" w:hAnsi="Courier New" w:cs="Courier New"/>
          <w:color w:val="D9D9D9"/>
        </w:rPr>
        <w:t>returns the complement of a set</w:t>
      </w:r>
    </w:p>
    <w:p w14:paraId="19F0D091" w14:textId="77777777" w:rsidR="00580E04" w:rsidRDefault="00000000" w:rsidP="00580E04">
      <w:pPr>
        <w:numPr>
          <w:ilvl w:val="0"/>
          <w:numId w:val="3"/>
        </w:numPr>
        <w:spacing w:after="240" w:line="240" w:lineRule="auto"/>
        <w:ind w:left="1440"/>
        <w:rPr>
          <w:color w:val="D9D9D9"/>
        </w:rPr>
      </w:pPr>
      <w:r>
        <w:rPr>
          <w:rFonts w:ascii="Courier New" w:eastAsia="Courier New" w:hAnsi="Courier New" w:cs="Courier New"/>
          <w:b/>
          <w:color w:val="D9D9D9"/>
        </w:rPr>
        <w:t>Intersection</w:t>
      </w:r>
      <w:r>
        <w:rPr>
          <w:rFonts w:ascii="Courier New" w:eastAsia="Courier New" w:hAnsi="Courier New" w:cs="Courier New"/>
          <w:color w:val="D9D9D9"/>
        </w:rPr>
        <w:t>: Identifies common elements between datasets</w:t>
      </w:r>
    </w:p>
    <w:p w14:paraId="4D7A42A0" w14:textId="77777777" w:rsidR="006C1799" w:rsidRDefault="00000000" w:rsidP="00580E04">
      <w:pPr>
        <w:pStyle w:val="Heading3"/>
        <w:keepNext w:val="0"/>
        <w:keepLines w:val="0"/>
        <w:spacing w:before="280" w:line="240" w:lineRule="auto"/>
        <w:ind w:left="720"/>
        <w:rPr>
          <w:rFonts w:ascii="Courier New" w:eastAsia="Courier New" w:hAnsi="Courier New" w:cs="Courier New"/>
          <w:b/>
          <w:color w:val="D9D9D9"/>
          <w:sz w:val="26"/>
          <w:szCs w:val="26"/>
        </w:rPr>
      </w:pPr>
      <w:bookmarkStart w:id="5" w:name="_viuwz36g1fub" w:colFirst="0" w:colLast="0"/>
      <w:bookmarkEnd w:id="5"/>
      <w:r>
        <w:rPr>
          <w:rFonts w:ascii="Courier New" w:eastAsia="Courier New" w:hAnsi="Courier New" w:cs="Courier New"/>
          <w:b/>
          <w:color w:val="D9D9D9"/>
          <w:sz w:val="26"/>
          <w:szCs w:val="26"/>
        </w:rPr>
        <w:t>Probability Calculations</w:t>
      </w:r>
    </w:p>
    <w:p w14:paraId="665AE38B" w14:textId="77777777" w:rsidR="006C1799" w:rsidRDefault="00000000" w:rsidP="00580E04">
      <w:pPr>
        <w:numPr>
          <w:ilvl w:val="0"/>
          <w:numId w:val="1"/>
        </w:numPr>
        <w:spacing w:before="240" w:line="240" w:lineRule="auto"/>
        <w:ind w:left="1440"/>
        <w:rPr>
          <w:color w:val="D9D9D9"/>
        </w:rPr>
      </w:pPr>
      <w:r>
        <w:rPr>
          <w:rFonts w:ascii="Courier New" w:eastAsia="Courier New" w:hAnsi="Courier New" w:cs="Courier New"/>
          <w:b/>
          <w:color w:val="D9D9D9"/>
        </w:rPr>
        <w:t>Conditional Probability</w:t>
      </w:r>
      <w:r>
        <w:rPr>
          <w:rFonts w:ascii="Courier New" w:eastAsia="Courier New" w:hAnsi="Courier New" w:cs="Courier New"/>
          <w:color w:val="D9D9D9"/>
        </w:rPr>
        <w:t>: Calculates P(A|B)</w:t>
      </w:r>
    </w:p>
    <w:p w14:paraId="47D84029" w14:textId="77777777" w:rsidR="006C1799" w:rsidRDefault="00000000" w:rsidP="00580E04">
      <w:pPr>
        <w:numPr>
          <w:ilvl w:val="0"/>
          <w:numId w:val="1"/>
        </w:numPr>
        <w:spacing w:line="240" w:lineRule="auto"/>
        <w:ind w:left="1440"/>
        <w:rPr>
          <w:color w:val="D9D9D9"/>
        </w:rPr>
      </w:pPr>
      <w:r>
        <w:rPr>
          <w:rFonts w:ascii="Courier New" w:eastAsia="Courier New" w:hAnsi="Courier New" w:cs="Courier New"/>
          <w:b/>
          <w:color w:val="D9D9D9"/>
        </w:rPr>
        <w:t>Independence Testing</w:t>
      </w:r>
      <w:r>
        <w:rPr>
          <w:rFonts w:ascii="Courier New" w:eastAsia="Courier New" w:hAnsi="Courier New" w:cs="Courier New"/>
          <w:color w:val="D9D9D9"/>
        </w:rPr>
        <w:t>: Determines if events are independent</w:t>
      </w:r>
    </w:p>
    <w:p w14:paraId="4E22379D" w14:textId="77777777" w:rsidR="006C1799" w:rsidRDefault="00000000" w:rsidP="00580E04">
      <w:pPr>
        <w:numPr>
          <w:ilvl w:val="0"/>
          <w:numId w:val="1"/>
        </w:numPr>
        <w:spacing w:line="240" w:lineRule="auto"/>
        <w:ind w:left="1440"/>
        <w:rPr>
          <w:color w:val="D9D9D9"/>
        </w:rPr>
      </w:pPr>
      <w:r>
        <w:rPr>
          <w:rFonts w:ascii="Courier New" w:eastAsia="Courier New" w:hAnsi="Courier New" w:cs="Courier New"/>
          <w:b/>
          <w:color w:val="D9D9D9"/>
        </w:rPr>
        <w:lastRenderedPageBreak/>
        <w:t>Law of Total Probability</w:t>
      </w:r>
      <w:r>
        <w:rPr>
          <w:rFonts w:ascii="Courier New" w:eastAsia="Courier New" w:hAnsi="Courier New" w:cs="Courier New"/>
          <w:color w:val="D9D9D9"/>
        </w:rPr>
        <w:t>: Calculates probability using conditional probabilities</w:t>
      </w:r>
    </w:p>
    <w:p w14:paraId="11BC7042" w14:textId="77777777" w:rsidR="006C1799" w:rsidRDefault="00000000" w:rsidP="00580E04">
      <w:pPr>
        <w:numPr>
          <w:ilvl w:val="0"/>
          <w:numId w:val="1"/>
        </w:numPr>
        <w:spacing w:after="240" w:line="240" w:lineRule="auto"/>
        <w:ind w:left="1440"/>
        <w:rPr>
          <w:color w:val="D9D9D9"/>
        </w:rPr>
      </w:pPr>
      <w:r>
        <w:rPr>
          <w:rFonts w:ascii="Courier New" w:eastAsia="Courier New" w:hAnsi="Courier New" w:cs="Courier New"/>
          <w:b/>
          <w:color w:val="D9D9D9"/>
        </w:rPr>
        <w:t>Bayes' Theorem</w:t>
      </w:r>
      <w:r>
        <w:rPr>
          <w:rFonts w:ascii="Courier New" w:eastAsia="Courier New" w:hAnsi="Courier New" w:cs="Courier New"/>
          <w:color w:val="D9D9D9"/>
        </w:rPr>
        <w:t>: Calculates posterior probabilities</w:t>
      </w:r>
    </w:p>
    <w:p w14:paraId="052B4EE0" w14:textId="77777777" w:rsidR="006C1799" w:rsidRDefault="00000000" w:rsidP="00580E04">
      <w:pPr>
        <w:pStyle w:val="Heading3"/>
        <w:keepNext w:val="0"/>
        <w:keepLines w:val="0"/>
        <w:spacing w:before="280" w:line="240" w:lineRule="auto"/>
        <w:ind w:left="720"/>
        <w:rPr>
          <w:rFonts w:ascii="Courier New" w:eastAsia="Courier New" w:hAnsi="Courier New" w:cs="Courier New"/>
          <w:b/>
          <w:color w:val="D9D9D9"/>
          <w:sz w:val="26"/>
          <w:szCs w:val="26"/>
        </w:rPr>
      </w:pPr>
      <w:bookmarkStart w:id="6" w:name="_roogbsnztf48" w:colFirst="0" w:colLast="0"/>
      <w:bookmarkEnd w:id="6"/>
      <w:r>
        <w:rPr>
          <w:rFonts w:ascii="Courier New" w:eastAsia="Courier New" w:hAnsi="Courier New" w:cs="Courier New"/>
          <w:b/>
          <w:color w:val="D9D9D9"/>
          <w:sz w:val="26"/>
          <w:szCs w:val="26"/>
        </w:rPr>
        <w:t>Probability Distributions</w:t>
      </w:r>
    </w:p>
    <w:p w14:paraId="697D9202" w14:textId="77777777" w:rsidR="006C1799" w:rsidRDefault="00000000" w:rsidP="00580E04">
      <w:pPr>
        <w:numPr>
          <w:ilvl w:val="0"/>
          <w:numId w:val="8"/>
        </w:numPr>
        <w:spacing w:before="240" w:line="240" w:lineRule="auto"/>
        <w:ind w:left="1440"/>
        <w:rPr>
          <w:color w:val="D9D9D9"/>
        </w:rPr>
      </w:pPr>
      <w:r>
        <w:rPr>
          <w:rFonts w:ascii="Courier New" w:eastAsia="Courier New" w:hAnsi="Courier New" w:cs="Courier New"/>
          <w:b/>
          <w:color w:val="D9D9D9"/>
        </w:rPr>
        <w:t>Binomial Distribution</w:t>
      </w:r>
      <w:r>
        <w:rPr>
          <w:rFonts w:ascii="Courier New" w:eastAsia="Courier New" w:hAnsi="Courier New" w:cs="Courier New"/>
          <w:color w:val="D9D9D9"/>
        </w:rPr>
        <w:t>: For scenarios with fixed trials and success probability</w:t>
      </w:r>
    </w:p>
    <w:p w14:paraId="11573E21" w14:textId="77777777" w:rsidR="006C1799" w:rsidRDefault="00000000" w:rsidP="00580E04">
      <w:pPr>
        <w:numPr>
          <w:ilvl w:val="0"/>
          <w:numId w:val="8"/>
        </w:numPr>
        <w:spacing w:after="240" w:line="240" w:lineRule="auto"/>
        <w:ind w:left="1440"/>
        <w:rPr>
          <w:color w:val="D9D9D9"/>
        </w:rPr>
      </w:pPr>
      <w:r>
        <w:rPr>
          <w:rFonts w:ascii="Courier New" w:eastAsia="Courier New" w:hAnsi="Courier New" w:cs="Courier New"/>
          <w:b/>
          <w:color w:val="D9D9D9"/>
        </w:rPr>
        <w:t>Geometric Distribution</w:t>
      </w:r>
      <w:r>
        <w:rPr>
          <w:rFonts w:ascii="Courier New" w:eastAsia="Courier New" w:hAnsi="Courier New" w:cs="Courier New"/>
          <w:color w:val="D9D9D9"/>
        </w:rPr>
        <w:t>: For first success in sequence of trials</w:t>
      </w:r>
    </w:p>
    <w:p w14:paraId="5AF744F0" w14:textId="77777777" w:rsidR="006C1799" w:rsidRDefault="00000000" w:rsidP="00580E04">
      <w:pPr>
        <w:pStyle w:val="Heading3"/>
        <w:keepNext w:val="0"/>
        <w:keepLines w:val="0"/>
        <w:spacing w:before="280" w:line="240" w:lineRule="auto"/>
        <w:ind w:left="720"/>
        <w:rPr>
          <w:rFonts w:ascii="Courier New" w:eastAsia="Courier New" w:hAnsi="Courier New" w:cs="Courier New"/>
          <w:b/>
          <w:color w:val="D9D9D9"/>
          <w:sz w:val="26"/>
          <w:szCs w:val="26"/>
        </w:rPr>
      </w:pPr>
      <w:bookmarkStart w:id="7" w:name="_ree3oddv12l" w:colFirst="0" w:colLast="0"/>
      <w:bookmarkEnd w:id="7"/>
      <w:r>
        <w:rPr>
          <w:rFonts w:ascii="Courier New" w:eastAsia="Courier New" w:hAnsi="Courier New" w:cs="Courier New"/>
          <w:b/>
          <w:color w:val="D9D9D9"/>
          <w:sz w:val="26"/>
          <w:szCs w:val="26"/>
        </w:rPr>
        <w:t>Discrete Mathematics</w:t>
      </w:r>
    </w:p>
    <w:p w14:paraId="5B1C99EE" w14:textId="77777777" w:rsidR="006C1799" w:rsidRDefault="00000000" w:rsidP="00580E04">
      <w:pPr>
        <w:numPr>
          <w:ilvl w:val="0"/>
          <w:numId w:val="2"/>
        </w:numPr>
        <w:spacing w:before="240" w:line="240" w:lineRule="auto"/>
        <w:ind w:left="1440"/>
        <w:rPr>
          <w:color w:val="D9D9D9"/>
        </w:rPr>
      </w:pPr>
      <w:r>
        <w:rPr>
          <w:rFonts w:ascii="Courier New" w:eastAsia="Courier New" w:hAnsi="Courier New" w:cs="Courier New"/>
          <w:b/>
          <w:color w:val="D9D9D9"/>
        </w:rPr>
        <w:t>Factorial</w:t>
      </w:r>
      <w:r>
        <w:rPr>
          <w:rFonts w:ascii="Courier New" w:eastAsia="Courier New" w:hAnsi="Courier New" w:cs="Courier New"/>
          <w:color w:val="D9D9D9"/>
        </w:rPr>
        <w:t>: Computes n!</w:t>
      </w:r>
    </w:p>
    <w:p w14:paraId="734A2B21" w14:textId="77777777" w:rsidR="006C1799" w:rsidRDefault="00000000" w:rsidP="00580E04">
      <w:pPr>
        <w:numPr>
          <w:ilvl w:val="0"/>
          <w:numId w:val="2"/>
        </w:numPr>
        <w:spacing w:line="240" w:lineRule="auto"/>
        <w:ind w:left="1440"/>
        <w:rPr>
          <w:color w:val="D9D9D9"/>
        </w:rPr>
      </w:pPr>
      <w:r>
        <w:rPr>
          <w:rFonts w:ascii="Courier New" w:eastAsia="Courier New" w:hAnsi="Courier New" w:cs="Courier New"/>
          <w:b/>
          <w:color w:val="D9D9D9"/>
        </w:rPr>
        <w:t>Permutation</w:t>
      </w:r>
      <w:r>
        <w:rPr>
          <w:rFonts w:ascii="Courier New" w:eastAsia="Courier New" w:hAnsi="Courier New" w:cs="Courier New"/>
          <w:color w:val="D9D9D9"/>
        </w:rPr>
        <w:t>: Calculates nPr</w:t>
      </w:r>
    </w:p>
    <w:p w14:paraId="7F6591DD" w14:textId="77777777" w:rsidR="006C1799" w:rsidRDefault="00000000" w:rsidP="00580E04">
      <w:pPr>
        <w:numPr>
          <w:ilvl w:val="0"/>
          <w:numId w:val="2"/>
        </w:numPr>
        <w:spacing w:after="240" w:line="240" w:lineRule="auto"/>
        <w:ind w:left="1440"/>
        <w:rPr>
          <w:color w:val="D9D9D9"/>
        </w:rPr>
      </w:pPr>
      <w:r>
        <w:rPr>
          <w:rFonts w:ascii="Courier New" w:eastAsia="Courier New" w:hAnsi="Courier New" w:cs="Courier New"/>
          <w:b/>
          <w:color w:val="D9D9D9"/>
        </w:rPr>
        <w:t>Combination</w:t>
      </w:r>
      <w:r>
        <w:rPr>
          <w:rFonts w:ascii="Courier New" w:eastAsia="Courier New" w:hAnsi="Courier New" w:cs="Courier New"/>
          <w:color w:val="D9D9D9"/>
        </w:rPr>
        <w:t>: Calculates nCr</w:t>
      </w:r>
    </w:p>
    <w:p w14:paraId="7699B54E" w14:textId="77777777" w:rsidR="006C1799" w:rsidRDefault="00000000" w:rsidP="00580E04">
      <w:pPr>
        <w:pStyle w:val="Heading2"/>
        <w:keepNext w:val="0"/>
        <w:keepLines w:val="0"/>
        <w:spacing w:after="80" w:line="240" w:lineRule="auto"/>
        <w:rPr>
          <w:rFonts w:ascii="Courier New" w:eastAsia="Courier New" w:hAnsi="Courier New" w:cs="Courier New"/>
          <w:b/>
          <w:color w:val="D9D9D9"/>
          <w:sz w:val="34"/>
          <w:szCs w:val="34"/>
        </w:rPr>
      </w:pPr>
      <w:bookmarkStart w:id="8" w:name="_ltquq3rtjal0" w:colFirst="0" w:colLast="0"/>
      <w:bookmarkEnd w:id="8"/>
      <w:r>
        <w:rPr>
          <w:rFonts w:ascii="Courier New" w:eastAsia="Courier New" w:hAnsi="Courier New" w:cs="Courier New"/>
          <w:b/>
          <w:color w:val="00FF00"/>
          <w:sz w:val="34"/>
          <w:szCs w:val="34"/>
        </w:rPr>
        <w:t>Usage Instructions</w:t>
      </w:r>
    </w:p>
    <w:p w14:paraId="01CD7271" w14:textId="77777777" w:rsidR="006C1799" w:rsidRDefault="00000000" w:rsidP="00580E04">
      <w:pPr>
        <w:spacing w:before="240" w:after="240" w:line="240" w:lineRule="auto"/>
        <w:ind w:left="720"/>
        <w:rPr>
          <w:rFonts w:ascii="Courier New" w:eastAsia="Courier New" w:hAnsi="Courier New" w:cs="Courier New"/>
          <w:color w:val="D9D9D9"/>
        </w:rPr>
      </w:pPr>
      <w:r>
        <w:rPr>
          <w:rFonts w:ascii="Courier New" w:eastAsia="Courier New" w:hAnsi="Courier New" w:cs="Courier New"/>
          <w:color w:val="D9D9D9"/>
        </w:rPr>
        <w:t>The library can be used via command-line interface with specific operation keywords followed by appropriate arguments. For example:</w:t>
      </w:r>
    </w:p>
    <w:p w14:paraId="41AC0B54" w14:textId="77777777" w:rsidR="006C1799" w:rsidRDefault="00000000" w:rsidP="00580E04">
      <w:pPr>
        <w:numPr>
          <w:ilvl w:val="0"/>
          <w:numId w:val="7"/>
        </w:numPr>
        <w:spacing w:line="240" w:lineRule="auto"/>
        <w:rPr>
          <w:rFonts w:ascii="Courier New" w:eastAsia="Courier New" w:hAnsi="Courier New" w:cs="Courier New"/>
          <w:b/>
          <w:color w:val="00FF00"/>
        </w:rPr>
      </w:pPr>
      <w:r>
        <w:rPr>
          <w:rFonts w:ascii="Courier New" w:eastAsia="Courier New" w:hAnsi="Courier New" w:cs="Courier New"/>
          <w:b/>
          <w:color w:val="00FF00"/>
        </w:rPr>
        <w:t>java Main mean file1.csv file2.csv</w:t>
      </w:r>
    </w:p>
    <w:p w14:paraId="003B6ACA" w14:textId="77777777" w:rsidR="006C1799" w:rsidRDefault="00000000" w:rsidP="00580E04">
      <w:pPr>
        <w:spacing w:before="240" w:after="240" w:line="240" w:lineRule="auto"/>
        <w:ind w:left="720"/>
        <w:rPr>
          <w:rFonts w:ascii="Courier New" w:eastAsia="Courier New" w:hAnsi="Courier New" w:cs="Courier New"/>
          <w:color w:val="D9D9D9"/>
        </w:rPr>
      </w:pPr>
      <w:r>
        <w:rPr>
          <w:rFonts w:ascii="Courier New" w:eastAsia="Courier New" w:hAnsi="Courier New" w:cs="Courier New"/>
          <w:color w:val="D9D9D9"/>
        </w:rPr>
        <w:t>For a complete list of available operations, use:</w:t>
      </w:r>
    </w:p>
    <w:p w14:paraId="027C86A0" w14:textId="77777777" w:rsidR="006C1799" w:rsidRDefault="00000000" w:rsidP="00580E04">
      <w:pPr>
        <w:numPr>
          <w:ilvl w:val="0"/>
          <w:numId w:val="6"/>
        </w:numPr>
        <w:spacing w:line="240" w:lineRule="auto"/>
        <w:rPr>
          <w:rFonts w:ascii="Courier New" w:eastAsia="Courier New" w:hAnsi="Courier New" w:cs="Courier New"/>
          <w:b/>
          <w:color w:val="00FF00"/>
        </w:rPr>
      </w:pPr>
      <w:r>
        <w:rPr>
          <w:rFonts w:ascii="Courier New" w:eastAsia="Courier New" w:hAnsi="Courier New" w:cs="Courier New"/>
          <w:b/>
          <w:color w:val="00FF00"/>
        </w:rPr>
        <w:t>java Main --help</w:t>
      </w:r>
    </w:p>
    <w:p w14:paraId="7E45674A" w14:textId="77777777" w:rsidR="006C1799" w:rsidRDefault="00000000" w:rsidP="00580E04">
      <w:pPr>
        <w:pStyle w:val="Heading2"/>
        <w:keepNext w:val="0"/>
        <w:keepLines w:val="0"/>
        <w:spacing w:after="80" w:line="240" w:lineRule="auto"/>
        <w:rPr>
          <w:rFonts w:ascii="Courier New" w:eastAsia="Courier New" w:hAnsi="Courier New" w:cs="Courier New"/>
          <w:b/>
          <w:color w:val="D9D9D9"/>
          <w:sz w:val="34"/>
          <w:szCs w:val="34"/>
        </w:rPr>
      </w:pPr>
      <w:bookmarkStart w:id="9" w:name="_2sko3gntb1o" w:colFirst="0" w:colLast="0"/>
      <w:bookmarkEnd w:id="9"/>
      <w:r>
        <w:rPr>
          <w:rFonts w:ascii="Courier New" w:eastAsia="Courier New" w:hAnsi="Courier New" w:cs="Courier New"/>
          <w:b/>
          <w:color w:val="00FF00"/>
          <w:sz w:val="34"/>
          <w:szCs w:val="34"/>
        </w:rPr>
        <w:t>Technical Details</w:t>
      </w:r>
    </w:p>
    <w:p w14:paraId="47986ED1" w14:textId="77777777" w:rsidR="006C1799" w:rsidRDefault="00000000" w:rsidP="00580E04">
      <w:pPr>
        <w:pStyle w:val="Heading3"/>
        <w:keepNext w:val="0"/>
        <w:keepLines w:val="0"/>
        <w:spacing w:before="280" w:line="240" w:lineRule="auto"/>
        <w:ind w:left="720"/>
        <w:rPr>
          <w:rFonts w:ascii="Courier New" w:eastAsia="Courier New" w:hAnsi="Courier New" w:cs="Courier New"/>
          <w:b/>
          <w:color w:val="D9D9D9"/>
          <w:sz w:val="26"/>
          <w:szCs w:val="26"/>
        </w:rPr>
      </w:pPr>
      <w:bookmarkStart w:id="10" w:name="_55pk08vwd99s" w:colFirst="0" w:colLast="0"/>
      <w:bookmarkEnd w:id="10"/>
      <w:r>
        <w:rPr>
          <w:rFonts w:ascii="Courier New" w:eastAsia="Courier New" w:hAnsi="Courier New" w:cs="Courier New"/>
          <w:b/>
          <w:color w:val="D9D9D9"/>
          <w:sz w:val="26"/>
          <w:szCs w:val="26"/>
        </w:rPr>
        <w:t>Error Handling</w:t>
      </w:r>
    </w:p>
    <w:p w14:paraId="3DE025F6" w14:textId="77777777" w:rsidR="006C1799" w:rsidRDefault="00000000" w:rsidP="00580E04">
      <w:pPr>
        <w:spacing w:before="240" w:after="240" w:line="240" w:lineRule="auto"/>
        <w:ind w:left="720"/>
        <w:rPr>
          <w:rFonts w:ascii="Courier New" w:eastAsia="Courier New" w:hAnsi="Courier New" w:cs="Courier New"/>
          <w:color w:val="D9D9D9"/>
        </w:rPr>
      </w:pPr>
      <w:r>
        <w:rPr>
          <w:rFonts w:ascii="Courier New" w:eastAsia="Courier New" w:hAnsi="Courier New" w:cs="Courier New"/>
          <w:color w:val="D9D9D9"/>
        </w:rPr>
        <w:t>All calculation methods implement appropriate validation with descriptive exception messages for invalid inputs.</w:t>
      </w:r>
    </w:p>
    <w:p w14:paraId="5B1D26A2" w14:textId="77777777" w:rsidR="006C1799" w:rsidRDefault="00000000" w:rsidP="00580E04">
      <w:pPr>
        <w:pStyle w:val="Heading3"/>
        <w:keepNext w:val="0"/>
        <w:keepLines w:val="0"/>
        <w:spacing w:before="280" w:line="240" w:lineRule="auto"/>
        <w:ind w:left="720"/>
        <w:rPr>
          <w:rFonts w:ascii="Courier New" w:eastAsia="Courier New" w:hAnsi="Courier New" w:cs="Courier New"/>
          <w:b/>
          <w:color w:val="D9D9D9"/>
          <w:sz w:val="26"/>
          <w:szCs w:val="26"/>
        </w:rPr>
      </w:pPr>
      <w:bookmarkStart w:id="11" w:name="_3yy25dte4zby" w:colFirst="0" w:colLast="0"/>
      <w:bookmarkEnd w:id="11"/>
      <w:r>
        <w:rPr>
          <w:rFonts w:ascii="Courier New" w:eastAsia="Courier New" w:hAnsi="Courier New" w:cs="Courier New"/>
          <w:b/>
          <w:color w:val="D9D9D9"/>
          <w:sz w:val="26"/>
          <w:szCs w:val="26"/>
        </w:rPr>
        <w:t>Number Precision</w:t>
      </w:r>
    </w:p>
    <w:p w14:paraId="085FEDA5" w14:textId="77777777" w:rsidR="006C1799" w:rsidRDefault="00000000" w:rsidP="00580E04">
      <w:pPr>
        <w:spacing w:before="240" w:after="240" w:line="240" w:lineRule="auto"/>
        <w:ind w:left="720"/>
        <w:rPr>
          <w:rFonts w:ascii="Courier New" w:eastAsia="Courier New" w:hAnsi="Courier New" w:cs="Courier New"/>
          <w:color w:val="D9D9D9"/>
        </w:rPr>
      </w:pPr>
      <w:r>
        <w:rPr>
          <w:rFonts w:ascii="Courier New" w:eastAsia="Courier New" w:hAnsi="Courier New" w:cs="Courier New"/>
          <w:color w:val="D9D9D9"/>
        </w:rPr>
        <w:t>Large number operations (factorial, permutations, combinations) utilize BigInteger for arbitrary precision.</w:t>
      </w:r>
    </w:p>
    <w:p w14:paraId="632C8FC8" w14:textId="77777777" w:rsidR="006C1799" w:rsidRDefault="00000000" w:rsidP="00580E04">
      <w:pPr>
        <w:pStyle w:val="Heading3"/>
        <w:keepNext w:val="0"/>
        <w:keepLines w:val="0"/>
        <w:spacing w:before="280" w:line="240" w:lineRule="auto"/>
        <w:ind w:left="720"/>
        <w:rPr>
          <w:rFonts w:ascii="Courier New" w:eastAsia="Courier New" w:hAnsi="Courier New" w:cs="Courier New"/>
          <w:b/>
          <w:color w:val="D9D9D9"/>
          <w:sz w:val="26"/>
          <w:szCs w:val="26"/>
        </w:rPr>
      </w:pPr>
      <w:bookmarkStart w:id="12" w:name="_6luesdajizwj" w:colFirst="0" w:colLast="0"/>
      <w:bookmarkEnd w:id="12"/>
      <w:r>
        <w:rPr>
          <w:rFonts w:ascii="Courier New" w:eastAsia="Courier New" w:hAnsi="Courier New" w:cs="Courier New"/>
          <w:b/>
          <w:color w:val="D9D9D9"/>
          <w:sz w:val="26"/>
          <w:szCs w:val="26"/>
        </w:rPr>
        <w:t>Data Input/Output</w:t>
      </w:r>
    </w:p>
    <w:p w14:paraId="3F94D861" w14:textId="77777777" w:rsidR="006C1799" w:rsidRDefault="00000000" w:rsidP="00580E04">
      <w:pPr>
        <w:spacing w:before="240" w:after="240" w:line="240" w:lineRule="auto"/>
        <w:ind w:left="720"/>
        <w:rPr>
          <w:rFonts w:ascii="Courier New" w:eastAsia="Courier New" w:hAnsi="Courier New" w:cs="Courier New"/>
          <w:color w:val="D9D9D9"/>
        </w:rPr>
      </w:pPr>
      <w:r>
        <w:rPr>
          <w:rFonts w:ascii="Courier New" w:eastAsia="Courier New" w:hAnsi="Courier New" w:cs="Courier New"/>
          <w:color w:val="D9D9D9"/>
        </w:rPr>
        <w:t>The library supports CSV file handling for data input and provides formatted console output with color-coding. This supports 1 OR 2 CSV’s.</w:t>
      </w:r>
    </w:p>
    <w:p w14:paraId="4C3DCA38" w14:textId="77777777" w:rsidR="006C1799" w:rsidRDefault="00000000" w:rsidP="00580E04">
      <w:pPr>
        <w:pStyle w:val="Heading2"/>
        <w:keepNext w:val="0"/>
        <w:keepLines w:val="0"/>
        <w:spacing w:after="80" w:line="240" w:lineRule="auto"/>
        <w:rPr>
          <w:rFonts w:ascii="Courier New" w:eastAsia="Courier New" w:hAnsi="Courier New" w:cs="Courier New"/>
          <w:b/>
          <w:color w:val="D9D9D9"/>
          <w:sz w:val="34"/>
          <w:szCs w:val="34"/>
        </w:rPr>
      </w:pPr>
      <w:bookmarkStart w:id="13" w:name="_2qcfyi8wxass" w:colFirst="0" w:colLast="0"/>
      <w:bookmarkEnd w:id="13"/>
      <w:r>
        <w:rPr>
          <w:rFonts w:ascii="Courier New" w:eastAsia="Courier New" w:hAnsi="Courier New" w:cs="Courier New"/>
          <w:b/>
          <w:color w:val="00FF00"/>
          <w:sz w:val="34"/>
          <w:szCs w:val="34"/>
        </w:rPr>
        <w:lastRenderedPageBreak/>
        <w:t>Demo Functionality</w:t>
      </w:r>
    </w:p>
    <w:p w14:paraId="79839D08" w14:textId="77777777" w:rsidR="006C1799" w:rsidRDefault="00000000" w:rsidP="00580E04">
      <w:pPr>
        <w:spacing w:before="240" w:after="240" w:line="240" w:lineRule="auto"/>
        <w:ind w:left="720"/>
        <w:rPr>
          <w:rFonts w:ascii="Courier New" w:eastAsia="Courier New" w:hAnsi="Courier New" w:cs="Courier New"/>
          <w:color w:val="D9D9D9"/>
        </w:rPr>
      </w:pPr>
      <w:r>
        <w:rPr>
          <w:rFonts w:ascii="Courier New" w:eastAsia="Courier New" w:hAnsi="Courier New" w:cs="Courier New"/>
          <w:color w:val="D9D9D9"/>
        </w:rPr>
        <w:t>The OneForAll operation demonstrates all available functionality using sample data:</w:t>
      </w:r>
    </w:p>
    <w:p w14:paraId="492C422D" w14:textId="77777777" w:rsidR="006C1799" w:rsidRDefault="00000000" w:rsidP="00580E04">
      <w:pPr>
        <w:numPr>
          <w:ilvl w:val="0"/>
          <w:numId w:val="4"/>
        </w:numPr>
        <w:spacing w:line="240" w:lineRule="auto"/>
        <w:rPr>
          <w:rFonts w:ascii="Courier New" w:eastAsia="Courier New" w:hAnsi="Courier New" w:cs="Courier New"/>
          <w:b/>
          <w:color w:val="00FF00"/>
        </w:rPr>
      </w:pPr>
      <w:r>
        <w:rPr>
          <w:rFonts w:ascii="Courier New" w:eastAsia="Courier New" w:hAnsi="Courier New" w:cs="Courier New"/>
          <w:b/>
          <w:color w:val="00FF00"/>
        </w:rPr>
        <w:t>java Main OneForAll</w:t>
      </w:r>
    </w:p>
    <w:p w14:paraId="41F3A55E" w14:textId="77777777" w:rsidR="006C1799" w:rsidRDefault="00000000" w:rsidP="00580E04">
      <w:pPr>
        <w:spacing w:before="240" w:after="240" w:line="240" w:lineRule="auto"/>
        <w:ind w:left="720"/>
        <w:rPr>
          <w:rFonts w:ascii="Courier New" w:eastAsia="Courier New" w:hAnsi="Courier New" w:cs="Courier New"/>
          <w:color w:val="D9D9D9"/>
        </w:rPr>
      </w:pPr>
      <w:r>
        <w:rPr>
          <w:rFonts w:ascii="Courier New" w:eastAsia="Courier New" w:hAnsi="Courier New" w:cs="Courier New"/>
          <w:color w:val="D9D9D9"/>
        </w:rPr>
        <w:t>This command executes all operations with predefined parameters, showcasing the library's capabilities.</w:t>
      </w:r>
    </w:p>
    <w:p w14:paraId="3B1BEC01" w14:textId="77777777" w:rsidR="006C1799" w:rsidRDefault="00000000" w:rsidP="00580E04">
      <w:pPr>
        <w:spacing w:before="240" w:after="240" w:line="240" w:lineRule="auto"/>
        <w:ind w:left="720"/>
        <w:rPr>
          <w:rFonts w:ascii="Courier New" w:eastAsia="Courier New" w:hAnsi="Courier New" w:cs="Courier New"/>
          <w:color w:val="D9D9D9"/>
        </w:rPr>
      </w:pPr>
      <w:r>
        <w:rPr>
          <w:rFonts w:ascii="Courier New" w:eastAsia="Courier New" w:hAnsi="Courier New" w:cs="Courier New"/>
          <w:noProof/>
          <w:color w:val="D9D9D9"/>
        </w:rPr>
        <w:drawing>
          <wp:inline distT="114300" distB="114300" distL="114300" distR="114300" wp14:anchorId="3E187391" wp14:editId="4B16566B">
            <wp:extent cx="5943600" cy="6210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6210300"/>
                    </a:xfrm>
                    <a:prstGeom prst="rect">
                      <a:avLst/>
                    </a:prstGeom>
                    <a:ln/>
                  </pic:spPr>
                </pic:pic>
              </a:graphicData>
            </a:graphic>
          </wp:inline>
        </w:drawing>
      </w:r>
    </w:p>
    <w:p w14:paraId="3939A892" w14:textId="77777777" w:rsidR="006C1799" w:rsidRDefault="00000000" w:rsidP="00580E04">
      <w:pPr>
        <w:spacing w:before="240" w:after="240" w:line="240" w:lineRule="auto"/>
        <w:ind w:left="720"/>
        <w:rPr>
          <w:rFonts w:ascii="Courier New" w:eastAsia="Courier New" w:hAnsi="Courier New" w:cs="Courier New"/>
          <w:color w:val="D9D9D9"/>
        </w:rPr>
      </w:pPr>
      <w:r>
        <w:rPr>
          <w:rFonts w:ascii="Courier New" w:eastAsia="Courier New" w:hAnsi="Courier New" w:cs="Courier New"/>
          <w:noProof/>
          <w:color w:val="D9D9D9"/>
        </w:rPr>
        <w:lastRenderedPageBreak/>
        <w:drawing>
          <wp:inline distT="114300" distB="114300" distL="114300" distR="114300" wp14:anchorId="32FE316C" wp14:editId="5CBABAF3">
            <wp:extent cx="5943600" cy="3797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797300"/>
                    </a:xfrm>
                    <a:prstGeom prst="rect">
                      <a:avLst/>
                    </a:prstGeom>
                    <a:ln/>
                  </pic:spPr>
                </pic:pic>
              </a:graphicData>
            </a:graphic>
          </wp:inline>
        </w:drawing>
      </w:r>
    </w:p>
    <w:p w14:paraId="7404CA71" w14:textId="77777777" w:rsidR="006C1799" w:rsidRDefault="006C1799" w:rsidP="00580E04">
      <w:pPr>
        <w:spacing w:before="240" w:after="240" w:line="240" w:lineRule="auto"/>
        <w:ind w:left="720"/>
        <w:rPr>
          <w:rFonts w:ascii="Courier New" w:eastAsia="Courier New" w:hAnsi="Courier New" w:cs="Courier New"/>
          <w:color w:val="D9D9D9"/>
        </w:rPr>
      </w:pPr>
    </w:p>
    <w:p w14:paraId="76D75658" w14:textId="77777777" w:rsidR="006C1799" w:rsidRDefault="00000000" w:rsidP="00580E04">
      <w:pPr>
        <w:spacing w:before="240" w:after="240" w:line="240" w:lineRule="auto"/>
        <w:ind w:left="720"/>
        <w:rPr>
          <w:rFonts w:ascii="Courier New" w:eastAsia="Courier New" w:hAnsi="Courier New" w:cs="Courier New"/>
          <w:color w:val="D9D9D9"/>
        </w:rPr>
      </w:pPr>
      <w:r>
        <w:rPr>
          <w:rFonts w:ascii="Courier New" w:eastAsia="Courier New" w:hAnsi="Courier New" w:cs="Courier New"/>
          <w:color w:val="D9D9D9"/>
        </w:rPr>
        <w:t>THIS IS ALL IN TERMINAL</w:t>
      </w:r>
      <w:r>
        <w:rPr>
          <w:rFonts w:ascii="Courier New" w:eastAsia="Courier New" w:hAnsi="Courier New" w:cs="Courier New"/>
          <w:color w:val="D9D9D9"/>
        </w:rPr>
        <w:br/>
      </w:r>
      <w:r>
        <w:rPr>
          <w:rFonts w:ascii="Courier New" w:eastAsia="Courier New" w:hAnsi="Courier New" w:cs="Courier New"/>
          <w:b/>
          <w:noProof/>
          <w:color w:val="D9D9D9"/>
        </w:rPr>
        <w:drawing>
          <wp:inline distT="114300" distB="114300" distL="114300" distR="114300" wp14:anchorId="02A2D765" wp14:editId="3C2DEC5F">
            <wp:extent cx="4562475" cy="2276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62475" cy="2276475"/>
                    </a:xfrm>
                    <a:prstGeom prst="rect">
                      <a:avLst/>
                    </a:prstGeom>
                    <a:ln/>
                  </pic:spPr>
                </pic:pic>
              </a:graphicData>
            </a:graphic>
          </wp:inline>
        </w:drawing>
      </w:r>
      <w:r>
        <w:rPr>
          <w:rFonts w:ascii="Courier New" w:eastAsia="Courier New" w:hAnsi="Courier New" w:cs="Courier New"/>
          <w:b/>
          <w:color w:val="D9D9D9"/>
        </w:rPr>
        <w:br/>
      </w:r>
      <w:r>
        <w:rPr>
          <w:rFonts w:ascii="Courier New" w:eastAsia="Courier New" w:hAnsi="Courier New" w:cs="Courier New"/>
          <w:noProof/>
          <w:color w:val="D9D9D9"/>
        </w:rPr>
        <w:lastRenderedPageBreak/>
        <w:drawing>
          <wp:inline distT="114300" distB="114300" distL="114300" distR="114300" wp14:anchorId="48D1D892" wp14:editId="356E44A3">
            <wp:extent cx="5943600" cy="3238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238500"/>
                    </a:xfrm>
                    <a:prstGeom prst="rect">
                      <a:avLst/>
                    </a:prstGeom>
                    <a:ln/>
                  </pic:spPr>
                </pic:pic>
              </a:graphicData>
            </a:graphic>
          </wp:inline>
        </w:drawing>
      </w:r>
      <w:r>
        <w:rPr>
          <w:rFonts w:ascii="Courier New" w:eastAsia="Courier New" w:hAnsi="Courier New" w:cs="Courier New"/>
          <w:color w:val="D9D9D9"/>
        </w:rPr>
        <w:br/>
      </w:r>
      <w:r>
        <w:rPr>
          <w:rFonts w:ascii="Courier New" w:eastAsia="Courier New" w:hAnsi="Courier New" w:cs="Courier New"/>
          <w:noProof/>
          <w:color w:val="D9D9D9"/>
        </w:rPr>
        <w:drawing>
          <wp:inline distT="114300" distB="114300" distL="114300" distR="114300" wp14:anchorId="624BF4C2" wp14:editId="16F9A4A0">
            <wp:extent cx="5943600" cy="2057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057400"/>
                    </a:xfrm>
                    <a:prstGeom prst="rect">
                      <a:avLst/>
                    </a:prstGeom>
                    <a:ln/>
                  </pic:spPr>
                </pic:pic>
              </a:graphicData>
            </a:graphic>
          </wp:inline>
        </w:drawing>
      </w:r>
    </w:p>
    <w:sectPr w:rsidR="006C17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C0D22"/>
    <w:multiLevelType w:val="multilevel"/>
    <w:tmpl w:val="0E4E0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785A05"/>
    <w:multiLevelType w:val="multilevel"/>
    <w:tmpl w:val="8B22FD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71157A7"/>
    <w:multiLevelType w:val="multilevel"/>
    <w:tmpl w:val="DD22D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9543BD"/>
    <w:multiLevelType w:val="multilevel"/>
    <w:tmpl w:val="F7DAE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9D5DC9"/>
    <w:multiLevelType w:val="multilevel"/>
    <w:tmpl w:val="763683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45D4322"/>
    <w:multiLevelType w:val="multilevel"/>
    <w:tmpl w:val="404870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5834F6B"/>
    <w:multiLevelType w:val="multilevel"/>
    <w:tmpl w:val="13C84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EE36A8"/>
    <w:multiLevelType w:val="multilevel"/>
    <w:tmpl w:val="0E1EE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8875470">
    <w:abstractNumId w:val="6"/>
  </w:num>
  <w:num w:numId="2" w16cid:durableId="2036806359">
    <w:abstractNumId w:val="0"/>
  </w:num>
  <w:num w:numId="3" w16cid:durableId="1590576849">
    <w:abstractNumId w:val="2"/>
  </w:num>
  <w:num w:numId="4" w16cid:durableId="358897897">
    <w:abstractNumId w:val="4"/>
  </w:num>
  <w:num w:numId="5" w16cid:durableId="196353633">
    <w:abstractNumId w:val="3"/>
  </w:num>
  <w:num w:numId="6" w16cid:durableId="1797065307">
    <w:abstractNumId w:val="5"/>
  </w:num>
  <w:num w:numId="7" w16cid:durableId="483158314">
    <w:abstractNumId w:val="1"/>
  </w:num>
  <w:num w:numId="8" w16cid:durableId="3510324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799"/>
    <w:rsid w:val="0015554C"/>
    <w:rsid w:val="00580E04"/>
    <w:rsid w:val="006C1799"/>
    <w:rsid w:val="008C647C"/>
    <w:rsid w:val="00A1726F"/>
    <w:rsid w:val="00C757B3"/>
    <w:rsid w:val="00CB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CBD5"/>
  <w15:docId w15:val="{97765673-8689-485D-BA41-BC63DC3B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Alvarez</cp:lastModifiedBy>
  <cp:revision>4</cp:revision>
  <dcterms:created xsi:type="dcterms:W3CDTF">2025-03-17T01:24:00Z</dcterms:created>
  <dcterms:modified xsi:type="dcterms:W3CDTF">2025-03-17T03:24:00Z</dcterms:modified>
</cp:coreProperties>
</file>