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CD01F" w14:textId="77777777" w:rsidR="0005351E" w:rsidRDefault="00000000">
      <w:pPr>
        <w:spacing w:after="40"/>
      </w:pPr>
      <w:r>
        <w:rPr>
          <w:rFonts w:ascii="Calibri" w:hAnsi="Calibri"/>
          <w:b/>
          <w:color w:val="1B365D"/>
          <w:sz w:val="48"/>
        </w:rPr>
        <w:t>INFORME DE ANÁLISIS DE VENTAS</w:t>
      </w:r>
    </w:p>
    <w:p w14:paraId="02090A16" w14:textId="77777777" w:rsidR="0005351E" w:rsidRDefault="00000000">
      <w:pPr>
        <w:spacing w:after="280"/>
      </w:pPr>
      <w:r>
        <w:rPr>
          <w:rFonts w:ascii="Calibri" w:hAnsi="Calibri"/>
          <w:i/>
          <w:color w:val="008080"/>
          <w:sz w:val="24"/>
        </w:rPr>
        <w:t>Resultados Consolidados del Bot de Ventas y Recomendaciones Estratégicas</w:t>
      </w:r>
    </w:p>
    <w:p w14:paraId="2FD492C9" w14:textId="77777777" w:rsidR="0005351E" w:rsidRDefault="0005351E">
      <w:pPr>
        <w:pBdr>
          <w:bottom w:val="single" w:sz="12" w:space="1" w:color="1B365D"/>
        </w:pBdr>
        <w:spacing w:after="320"/>
      </w:pPr>
    </w:p>
    <w:p w14:paraId="090FE39F" w14:textId="77777777" w:rsidR="0005351E" w:rsidRDefault="00000000">
      <w:pPr>
        <w:keepNext/>
        <w:pBdr>
          <w:bottom w:val="single" w:sz="6" w:space="2" w:color="008080"/>
        </w:pBdr>
        <w:spacing w:before="320" w:after="120"/>
      </w:pPr>
      <w:r>
        <w:rPr>
          <w:rFonts w:ascii="Calibri" w:hAnsi="Calibri"/>
          <w:b/>
          <w:color w:val="1B365D"/>
          <w:sz w:val="28"/>
        </w:rPr>
        <w:t>1. Ventas por Categoría</w:t>
      </w:r>
    </w:p>
    <w:p w14:paraId="419BF087" w14:textId="77777777" w:rsidR="0005351E" w:rsidRDefault="00000000">
      <w:pPr>
        <w:spacing w:after="160"/>
      </w:pPr>
      <w:r>
        <w:rPr>
          <w:rFonts w:ascii="Calibri" w:hAnsi="Calibri"/>
          <w:color w:val="333333"/>
          <w:sz w:val="21"/>
        </w:rPr>
        <w:t>La categoría de Electrónica lidera los ingresos totales del negocio con $12,640,700 (55.3% del total), seguida de la categoría Ropa con $10,216,200 (44.7%). La diferencia a favor de electrónica es de $2,424,500.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2880"/>
        <w:gridCol w:w="2592"/>
      </w:tblGrid>
      <w:tr w:rsidR="0005351E" w14:paraId="551F74F9" w14:textId="77777777">
        <w:trPr>
          <w:jc w:val="center"/>
        </w:trPr>
        <w:tc>
          <w:tcPr>
            <w:tcW w:w="3600" w:type="dxa"/>
            <w:shd w:val="clear" w:color="auto" w:fill="1B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673380" w14:textId="77777777" w:rsidR="0005351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Categoría</w:t>
            </w:r>
          </w:p>
        </w:tc>
        <w:tc>
          <w:tcPr>
            <w:tcW w:w="2880" w:type="dxa"/>
            <w:shd w:val="clear" w:color="auto" w:fill="1B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2F81C8" w14:textId="77777777" w:rsidR="0005351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Venta Total ($)</w:t>
            </w:r>
          </w:p>
        </w:tc>
        <w:tc>
          <w:tcPr>
            <w:tcW w:w="2592" w:type="dxa"/>
            <w:shd w:val="clear" w:color="auto" w:fill="1B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9285B0" w14:textId="77777777" w:rsidR="0005351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Participación (%)</w:t>
            </w:r>
          </w:p>
        </w:tc>
      </w:tr>
      <w:tr w:rsidR="0005351E" w14:paraId="2B75DBC9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74B9A" w14:textId="77777777" w:rsidR="0005351E" w:rsidRDefault="00000000">
            <w:r>
              <w:rPr>
                <w:rFonts w:ascii="Calibri" w:hAnsi="Calibri"/>
                <w:color w:val="333333"/>
                <w:sz w:val="20"/>
              </w:rPr>
              <w:t>Electrónica</w:t>
            </w:r>
          </w:p>
        </w:tc>
        <w:tc>
          <w:tcPr>
            <w:tcW w:w="288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7C0FF1" w14:textId="77777777" w:rsidR="0005351E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20"/>
              </w:rPr>
              <w:t>$12,640,700</w:t>
            </w:r>
          </w:p>
        </w:tc>
        <w:tc>
          <w:tcPr>
            <w:tcW w:w="2592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7C3E7C" w14:textId="77777777" w:rsidR="0005351E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20"/>
              </w:rPr>
              <w:t>55.3%</w:t>
            </w:r>
          </w:p>
        </w:tc>
      </w:tr>
      <w:tr w:rsidR="0005351E" w14:paraId="3A8EBC69" w14:textId="77777777">
        <w:trPr>
          <w:jc w:val="center"/>
        </w:trPr>
        <w:tc>
          <w:tcPr>
            <w:tcW w:w="3600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7D8576" w14:textId="77777777" w:rsidR="0005351E" w:rsidRDefault="00000000">
            <w:r>
              <w:rPr>
                <w:rFonts w:ascii="Calibri" w:hAnsi="Calibri"/>
                <w:color w:val="333333"/>
                <w:sz w:val="20"/>
              </w:rPr>
              <w:t>Ropa</w:t>
            </w:r>
          </w:p>
        </w:tc>
        <w:tc>
          <w:tcPr>
            <w:tcW w:w="2880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75D8BB" w14:textId="77777777" w:rsidR="0005351E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20"/>
              </w:rPr>
              <w:t>$10,216,200</w:t>
            </w:r>
          </w:p>
        </w:tc>
        <w:tc>
          <w:tcPr>
            <w:tcW w:w="2592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08681C" w14:textId="77777777" w:rsidR="0005351E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20"/>
              </w:rPr>
              <w:t>44.7%</w:t>
            </w:r>
          </w:p>
        </w:tc>
      </w:tr>
    </w:tbl>
    <w:p w14:paraId="3947800E" w14:textId="5925E205" w:rsidR="00B94AAB" w:rsidRDefault="00B94AAB">
      <w:pPr>
        <w:keepNext/>
        <w:pBdr>
          <w:bottom w:val="single" w:sz="6" w:space="2" w:color="008080"/>
        </w:pBdr>
        <w:spacing w:before="320" w:after="120"/>
        <w:rPr>
          <w:rFonts w:ascii="Calibri" w:hAnsi="Calibri"/>
          <w:b/>
          <w:color w:val="1B365D"/>
          <w:sz w:val="28"/>
        </w:rPr>
      </w:pPr>
      <w:r>
        <w:rPr>
          <w:rFonts w:ascii="Calibri" w:hAnsi="Calibri"/>
          <w:b/>
          <w:noProof/>
          <w:color w:val="1B365D"/>
          <w:sz w:val="28"/>
        </w:rPr>
        <w:drawing>
          <wp:inline distT="0" distB="0" distL="0" distR="0" wp14:anchorId="2F8F8535" wp14:editId="1D5EFA76">
            <wp:extent cx="5314950" cy="3321845"/>
            <wp:effectExtent l="0" t="0" r="0" b="0"/>
            <wp:docPr id="907680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80232" name="Imagen 90768023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4447" cy="335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D181" w14:textId="2D95436E" w:rsidR="0005351E" w:rsidRDefault="00000000">
      <w:pPr>
        <w:keepNext/>
        <w:pBdr>
          <w:bottom w:val="single" w:sz="6" w:space="2" w:color="008080"/>
        </w:pBdr>
        <w:spacing w:before="320" w:after="120"/>
      </w:pPr>
      <w:r>
        <w:rPr>
          <w:rFonts w:ascii="Calibri" w:hAnsi="Calibri"/>
          <w:b/>
          <w:color w:val="1B365D"/>
          <w:sz w:val="28"/>
        </w:rPr>
        <w:t>2. Porcentaje de Ventas por Vendedor</w:t>
      </w:r>
    </w:p>
    <w:p w14:paraId="4F17FA22" w14:textId="77777777" w:rsidR="0005351E" w:rsidRDefault="00000000">
      <w:pPr>
        <w:spacing w:after="160"/>
      </w:pPr>
      <w:r>
        <w:rPr>
          <w:rFonts w:ascii="Calibri" w:hAnsi="Calibri"/>
          <w:color w:val="333333"/>
          <w:sz w:val="21"/>
        </w:rPr>
        <w:t>Camila Ruiz encabeza las ventas con el 31.3% del total general ($7,152,600), seguida por Andrés Gómez (23.3%) y Sofía Mena (20.1%). Entre los tres generan el 74.7% del volumen total facturado. Existe además un 1.4% de ventas sin vendedor asignado.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2880"/>
        <w:gridCol w:w="2592"/>
      </w:tblGrid>
      <w:tr w:rsidR="0005351E" w14:paraId="7D2F7356" w14:textId="77777777">
        <w:trPr>
          <w:jc w:val="center"/>
        </w:trPr>
        <w:tc>
          <w:tcPr>
            <w:tcW w:w="3600" w:type="dxa"/>
            <w:shd w:val="clear" w:color="auto" w:fill="1B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E3D400" w14:textId="77777777" w:rsidR="0005351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lastRenderedPageBreak/>
              <w:t>Vendedor</w:t>
            </w:r>
          </w:p>
        </w:tc>
        <w:tc>
          <w:tcPr>
            <w:tcW w:w="2880" w:type="dxa"/>
            <w:shd w:val="clear" w:color="auto" w:fill="1B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48E22F" w14:textId="77777777" w:rsidR="0005351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Venta Total ($)</w:t>
            </w:r>
          </w:p>
        </w:tc>
        <w:tc>
          <w:tcPr>
            <w:tcW w:w="2592" w:type="dxa"/>
            <w:shd w:val="clear" w:color="auto" w:fill="1B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1A0B47" w14:textId="77777777" w:rsidR="0005351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Porcentaje (%)</w:t>
            </w:r>
          </w:p>
        </w:tc>
      </w:tr>
      <w:tr w:rsidR="0005351E" w14:paraId="2B22BF22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68B490" w14:textId="77777777" w:rsidR="0005351E" w:rsidRDefault="00000000">
            <w:r>
              <w:rPr>
                <w:rFonts w:ascii="Calibri" w:hAnsi="Calibri"/>
                <w:color w:val="333333"/>
                <w:sz w:val="20"/>
              </w:rPr>
              <w:t>Camila Ruiz</w:t>
            </w:r>
          </w:p>
        </w:tc>
        <w:tc>
          <w:tcPr>
            <w:tcW w:w="288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E3B7C6" w14:textId="77777777" w:rsidR="0005351E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20"/>
              </w:rPr>
              <w:t>$7,152,600</w:t>
            </w:r>
          </w:p>
        </w:tc>
        <w:tc>
          <w:tcPr>
            <w:tcW w:w="2592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0E215D" w14:textId="77777777" w:rsidR="0005351E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20"/>
              </w:rPr>
              <w:t>31.3%</w:t>
            </w:r>
          </w:p>
        </w:tc>
      </w:tr>
      <w:tr w:rsidR="0005351E" w14:paraId="62D1964B" w14:textId="77777777">
        <w:trPr>
          <w:jc w:val="center"/>
        </w:trPr>
        <w:tc>
          <w:tcPr>
            <w:tcW w:w="3600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0B46BA" w14:textId="77777777" w:rsidR="0005351E" w:rsidRDefault="00000000">
            <w:r>
              <w:rPr>
                <w:rFonts w:ascii="Calibri" w:hAnsi="Calibri"/>
                <w:color w:val="333333"/>
                <w:sz w:val="20"/>
              </w:rPr>
              <w:t>Andrés Gómez</w:t>
            </w:r>
          </w:p>
        </w:tc>
        <w:tc>
          <w:tcPr>
            <w:tcW w:w="2880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A5436F" w14:textId="77777777" w:rsidR="0005351E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20"/>
              </w:rPr>
              <w:t>$5,320,000</w:t>
            </w:r>
          </w:p>
        </w:tc>
        <w:tc>
          <w:tcPr>
            <w:tcW w:w="2592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18C886" w14:textId="77777777" w:rsidR="0005351E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20"/>
              </w:rPr>
              <w:t>23.3%</w:t>
            </w:r>
          </w:p>
        </w:tc>
      </w:tr>
      <w:tr w:rsidR="0005351E" w14:paraId="183D2E2D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7F9E61" w14:textId="77777777" w:rsidR="0005351E" w:rsidRDefault="00000000">
            <w:r>
              <w:rPr>
                <w:rFonts w:ascii="Calibri" w:hAnsi="Calibri"/>
                <w:color w:val="333333"/>
                <w:sz w:val="20"/>
              </w:rPr>
              <w:t>Sofía Mena</w:t>
            </w:r>
          </w:p>
        </w:tc>
        <w:tc>
          <w:tcPr>
            <w:tcW w:w="288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EBAEA1" w14:textId="77777777" w:rsidR="0005351E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20"/>
              </w:rPr>
              <w:t>$4,604,400</w:t>
            </w:r>
          </w:p>
        </w:tc>
        <w:tc>
          <w:tcPr>
            <w:tcW w:w="2592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972397" w14:textId="77777777" w:rsidR="0005351E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20"/>
              </w:rPr>
              <w:t>20.1%</w:t>
            </w:r>
          </w:p>
        </w:tc>
      </w:tr>
      <w:tr w:rsidR="0005351E" w14:paraId="1106B46B" w14:textId="77777777">
        <w:trPr>
          <w:jc w:val="center"/>
        </w:trPr>
        <w:tc>
          <w:tcPr>
            <w:tcW w:w="3600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213169" w14:textId="77777777" w:rsidR="0005351E" w:rsidRDefault="00000000">
            <w:r>
              <w:rPr>
                <w:rFonts w:ascii="Calibri" w:hAnsi="Calibri"/>
                <w:color w:val="333333"/>
                <w:sz w:val="20"/>
              </w:rPr>
              <w:t>Felipe Torres</w:t>
            </w:r>
          </w:p>
        </w:tc>
        <w:tc>
          <w:tcPr>
            <w:tcW w:w="2880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718AC5" w14:textId="77777777" w:rsidR="0005351E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20"/>
              </w:rPr>
              <w:t>$3,348,700</w:t>
            </w:r>
          </w:p>
        </w:tc>
        <w:tc>
          <w:tcPr>
            <w:tcW w:w="2592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E58AB2" w14:textId="77777777" w:rsidR="0005351E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20"/>
              </w:rPr>
              <w:t>14.7%</w:t>
            </w:r>
          </w:p>
        </w:tc>
      </w:tr>
      <w:tr w:rsidR="0005351E" w14:paraId="3B158AAF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4439F9" w14:textId="77777777" w:rsidR="0005351E" w:rsidRDefault="00000000">
            <w:r>
              <w:rPr>
                <w:rFonts w:ascii="Calibri" w:hAnsi="Calibri"/>
                <w:color w:val="333333"/>
                <w:sz w:val="20"/>
              </w:rPr>
              <w:t>Laura Díaz</w:t>
            </w:r>
          </w:p>
        </w:tc>
        <w:tc>
          <w:tcPr>
            <w:tcW w:w="288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70DBC6" w14:textId="77777777" w:rsidR="0005351E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20"/>
              </w:rPr>
              <w:t>$2,108,500</w:t>
            </w:r>
          </w:p>
        </w:tc>
        <w:tc>
          <w:tcPr>
            <w:tcW w:w="2592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AC1E5C" w14:textId="77777777" w:rsidR="0005351E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20"/>
              </w:rPr>
              <w:t>9.2%</w:t>
            </w:r>
          </w:p>
        </w:tc>
      </w:tr>
      <w:tr w:rsidR="0005351E" w14:paraId="16F34F69" w14:textId="77777777">
        <w:trPr>
          <w:jc w:val="center"/>
        </w:trPr>
        <w:tc>
          <w:tcPr>
            <w:tcW w:w="3600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763E8E" w14:textId="77777777" w:rsidR="0005351E" w:rsidRDefault="00000000">
            <w:r>
              <w:rPr>
                <w:rFonts w:ascii="Calibri" w:hAnsi="Calibri"/>
                <w:color w:val="333333"/>
                <w:sz w:val="20"/>
              </w:rPr>
              <w:t>Desconocido</w:t>
            </w:r>
          </w:p>
        </w:tc>
        <w:tc>
          <w:tcPr>
            <w:tcW w:w="2880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4AA568" w14:textId="77777777" w:rsidR="0005351E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20"/>
              </w:rPr>
              <w:t>$322,700</w:t>
            </w:r>
          </w:p>
        </w:tc>
        <w:tc>
          <w:tcPr>
            <w:tcW w:w="2592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B835C3" w14:textId="77777777" w:rsidR="0005351E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20"/>
              </w:rPr>
              <w:t>1.4%</w:t>
            </w:r>
          </w:p>
        </w:tc>
      </w:tr>
    </w:tbl>
    <w:p w14:paraId="30884F74" w14:textId="20294648" w:rsidR="00B94AAB" w:rsidRDefault="00B94AAB">
      <w:pPr>
        <w:keepNext/>
        <w:pBdr>
          <w:bottom w:val="single" w:sz="6" w:space="2" w:color="008080"/>
        </w:pBdr>
        <w:spacing w:before="320" w:after="120"/>
        <w:rPr>
          <w:rFonts w:ascii="Calibri" w:hAnsi="Calibri"/>
          <w:b/>
          <w:color w:val="1B365D"/>
          <w:sz w:val="28"/>
        </w:rPr>
      </w:pPr>
      <w:r>
        <w:rPr>
          <w:rFonts w:ascii="Calibri" w:hAnsi="Calibri"/>
          <w:b/>
          <w:noProof/>
          <w:color w:val="1B365D"/>
          <w:sz w:val="28"/>
        </w:rPr>
        <w:drawing>
          <wp:inline distT="0" distB="0" distL="0" distR="0" wp14:anchorId="6A79F239" wp14:editId="6C079B34">
            <wp:extent cx="5067300" cy="3800475"/>
            <wp:effectExtent l="0" t="0" r="0" b="9525"/>
            <wp:docPr id="16444914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91454" name="Imagen 16444914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1249" cy="380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3342" w14:textId="5FBB53BC" w:rsidR="0005351E" w:rsidRDefault="00000000">
      <w:pPr>
        <w:keepNext/>
        <w:pBdr>
          <w:bottom w:val="single" w:sz="6" w:space="2" w:color="008080"/>
        </w:pBdr>
        <w:spacing w:before="320" w:after="120"/>
      </w:pPr>
      <w:r>
        <w:rPr>
          <w:rFonts w:ascii="Calibri" w:hAnsi="Calibri"/>
          <w:b/>
          <w:color w:val="1B365D"/>
          <w:sz w:val="28"/>
        </w:rPr>
        <w:t>3. Producto más Vendido</w:t>
      </w:r>
    </w:p>
    <w:p w14:paraId="46CD22B9" w14:textId="77777777" w:rsidR="0005351E" w:rsidRDefault="00000000">
      <w:pPr>
        <w:spacing w:after="160"/>
      </w:pPr>
      <w:r>
        <w:rPr>
          <w:rFonts w:ascii="Calibri" w:hAnsi="Calibri"/>
          <w:color w:val="333333"/>
          <w:sz w:val="21"/>
        </w:rPr>
        <w:t>El producto con mayor volumen de transacciones es el Cargador USB-C (10 unidades), compartiendo el primer puesto con el Jean clásico (10 unidades). Le siguen la Camiseta básica (9) y Medias deportivas (7).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72"/>
        <w:gridCol w:w="3600"/>
      </w:tblGrid>
      <w:tr w:rsidR="0005351E" w14:paraId="3D934F6D" w14:textId="77777777">
        <w:trPr>
          <w:jc w:val="center"/>
        </w:trPr>
        <w:tc>
          <w:tcPr>
            <w:tcW w:w="5472" w:type="dxa"/>
            <w:shd w:val="clear" w:color="auto" w:fill="1B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B9F271" w14:textId="77777777" w:rsidR="0005351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lastRenderedPageBreak/>
              <w:t>Producto</w:t>
            </w:r>
          </w:p>
        </w:tc>
        <w:tc>
          <w:tcPr>
            <w:tcW w:w="3600" w:type="dxa"/>
            <w:shd w:val="clear" w:color="auto" w:fill="1B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96ADB8" w14:textId="77777777" w:rsidR="0005351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Unidades / Transacciones</w:t>
            </w:r>
          </w:p>
        </w:tc>
      </w:tr>
      <w:tr w:rsidR="0005351E" w14:paraId="687C0A60" w14:textId="77777777">
        <w:trPr>
          <w:jc w:val="center"/>
        </w:trPr>
        <w:tc>
          <w:tcPr>
            <w:tcW w:w="5472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5ACB6F" w14:textId="77777777" w:rsidR="0005351E" w:rsidRDefault="00000000">
            <w:r>
              <w:rPr>
                <w:rFonts w:ascii="Calibri" w:hAnsi="Calibri"/>
                <w:color w:val="333333"/>
                <w:sz w:val="20"/>
              </w:rPr>
              <w:t>Cargador USB-C</w:t>
            </w:r>
          </w:p>
        </w:tc>
        <w:tc>
          <w:tcPr>
            <w:tcW w:w="360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3B3C10" w14:textId="77777777" w:rsidR="0005351E" w:rsidRDefault="00000000"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10</w:t>
            </w:r>
          </w:p>
        </w:tc>
      </w:tr>
      <w:tr w:rsidR="0005351E" w14:paraId="00479A6B" w14:textId="77777777">
        <w:trPr>
          <w:jc w:val="center"/>
        </w:trPr>
        <w:tc>
          <w:tcPr>
            <w:tcW w:w="5472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A6F989" w14:textId="77777777" w:rsidR="0005351E" w:rsidRDefault="00000000">
            <w:r>
              <w:rPr>
                <w:rFonts w:ascii="Calibri" w:hAnsi="Calibri"/>
                <w:color w:val="333333"/>
                <w:sz w:val="20"/>
              </w:rPr>
              <w:t>Jean clásico</w:t>
            </w:r>
          </w:p>
        </w:tc>
        <w:tc>
          <w:tcPr>
            <w:tcW w:w="3600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BFF5DB" w14:textId="77777777" w:rsidR="0005351E" w:rsidRDefault="00000000"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10</w:t>
            </w:r>
          </w:p>
        </w:tc>
      </w:tr>
      <w:tr w:rsidR="0005351E" w14:paraId="1ECA2751" w14:textId="77777777">
        <w:trPr>
          <w:jc w:val="center"/>
        </w:trPr>
        <w:tc>
          <w:tcPr>
            <w:tcW w:w="5472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FBB5C4" w14:textId="77777777" w:rsidR="0005351E" w:rsidRDefault="00000000">
            <w:r>
              <w:rPr>
                <w:rFonts w:ascii="Calibri" w:hAnsi="Calibri"/>
                <w:color w:val="333333"/>
                <w:sz w:val="20"/>
              </w:rPr>
              <w:t>Camiseta básica</w:t>
            </w:r>
          </w:p>
        </w:tc>
        <w:tc>
          <w:tcPr>
            <w:tcW w:w="360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78F134" w14:textId="77777777" w:rsidR="0005351E" w:rsidRDefault="00000000"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9</w:t>
            </w:r>
          </w:p>
        </w:tc>
      </w:tr>
      <w:tr w:rsidR="0005351E" w14:paraId="5DABC011" w14:textId="77777777">
        <w:trPr>
          <w:jc w:val="center"/>
        </w:trPr>
        <w:tc>
          <w:tcPr>
            <w:tcW w:w="5472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531695" w14:textId="77777777" w:rsidR="0005351E" w:rsidRDefault="00000000">
            <w:r>
              <w:rPr>
                <w:rFonts w:ascii="Calibri" w:hAnsi="Calibri"/>
                <w:color w:val="333333"/>
                <w:sz w:val="20"/>
              </w:rPr>
              <w:t>Medias deportivas</w:t>
            </w:r>
          </w:p>
        </w:tc>
        <w:tc>
          <w:tcPr>
            <w:tcW w:w="3600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9628E6" w14:textId="77777777" w:rsidR="0005351E" w:rsidRDefault="00000000"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7</w:t>
            </w:r>
          </w:p>
        </w:tc>
      </w:tr>
      <w:tr w:rsidR="0005351E" w14:paraId="7BDC7E09" w14:textId="77777777">
        <w:trPr>
          <w:jc w:val="center"/>
        </w:trPr>
        <w:tc>
          <w:tcPr>
            <w:tcW w:w="5472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F43514" w14:textId="77777777" w:rsidR="0005351E" w:rsidRDefault="00000000">
            <w:r>
              <w:rPr>
                <w:rFonts w:ascii="Calibri" w:hAnsi="Calibri"/>
                <w:color w:val="333333"/>
                <w:sz w:val="20"/>
              </w:rPr>
              <w:t>Teclado mecánico</w:t>
            </w:r>
          </w:p>
        </w:tc>
        <w:tc>
          <w:tcPr>
            <w:tcW w:w="360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A4FF21" w14:textId="77777777" w:rsidR="0005351E" w:rsidRDefault="00000000"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5</w:t>
            </w:r>
          </w:p>
        </w:tc>
      </w:tr>
      <w:tr w:rsidR="0005351E" w14:paraId="5E537EC6" w14:textId="77777777">
        <w:trPr>
          <w:jc w:val="center"/>
        </w:trPr>
        <w:tc>
          <w:tcPr>
            <w:tcW w:w="5472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DC126F" w14:textId="77777777" w:rsidR="0005351E" w:rsidRDefault="00000000">
            <w:r>
              <w:rPr>
                <w:rFonts w:ascii="Calibri" w:hAnsi="Calibri"/>
                <w:color w:val="333333"/>
                <w:sz w:val="20"/>
              </w:rPr>
              <w:t>Audífonos Bluetooth</w:t>
            </w:r>
          </w:p>
        </w:tc>
        <w:tc>
          <w:tcPr>
            <w:tcW w:w="3600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BC0D36" w14:textId="77777777" w:rsidR="0005351E" w:rsidRDefault="00000000"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5</w:t>
            </w:r>
          </w:p>
        </w:tc>
      </w:tr>
      <w:tr w:rsidR="0005351E" w14:paraId="029F51AD" w14:textId="77777777">
        <w:trPr>
          <w:jc w:val="center"/>
        </w:trPr>
        <w:tc>
          <w:tcPr>
            <w:tcW w:w="5472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334793" w14:textId="77777777" w:rsidR="0005351E" w:rsidRDefault="00000000">
            <w:r>
              <w:rPr>
                <w:rFonts w:ascii="Calibri" w:hAnsi="Calibri"/>
                <w:color w:val="333333"/>
                <w:sz w:val="20"/>
              </w:rPr>
              <w:t>Parlante portátil</w:t>
            </w:r>
          </w:p>
        </w:tc>
        <w:tc>
          <w:tcPr>
            <w:tcW w:w="360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4D9D7A" w14:textId="77777777" w:rsidR="0005351E" w:rsidRDefault="00000000"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5</w:t>
            </w:r>
          </w:p>
        </w:tc>
      </w:tr>
      <w:tr w:rsidR="0005351E" w14:paraId="494BA484" w14:textId="77777777">
        <w:trPr>
          <w:jc w:val="center"/>
        </w:trPr>
        <w:tc>
          <w:tcPr>
            <w:tcW w:w="5472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0D132B" w14:textId="77777777" w:rsidR="0005351E" w:rsidRDefault="00000000">
            <w:r>
              <w:rPr>
                <w:rFonts w:ascii="Calibri" w:hAnsi="Calibri"/>
                <w:color w:val="333333"/>
                <w:sz w:val="20"/>
              </w:rPr>
              <w:t>Mouse inalámbrico</w:t>
            </w:r>
          </w:p>
        </w:tc>
        <w:tc>
          <w:tcPr>
            <w:tcW w:w="3600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A530BD" w14:textId="77777777" w:rsidR="0005351E" w:rsidRDefault="00000000"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5</w:t>
            </w:r>
          </w:p>
        </w:tc>
      </w:tr>
      <w:tr w:rsidR="0005351E" w14:paraId="3550CFCC" w14:textId="77777777">
        <w:trPr>
          <w:jc w:val="center"/>
        </w:trPr>
        <w:tc>
          <w:tcPr>
            <w:tcW w:w="5472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F33E55" w14:textId="77777777" w:rsidR="0005351E" w:rsidRDefault="00000000">
            <w:r>
              <w:rPr>
                <w:rFonts w:ascii="Calibri" w:hAnsi="Calibri"/>
                <w:color w:val="333333"/>
                <w:sz w:val="20"/>
              </w:rPr>
              <w:t>Chaqueta impermeable</w:t>
            </w:r>
          </w:p>
        </w:tc>
        <w:tc>
          <w:tcPr>
            <w:tcW w:w="360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AB2FAE" w14:textId="77777777" w:rsidR="0005351E" w:rsidRDefault="00000000"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4</w:t>
            </w:r>
          </w:p>
        </w:tc>
      </w:tr>
      <w:tr w:rsidR="0005351E" w14:paraId="0389A15A" w14:textId="77777777">
        <w:trPr>
          <w:jc w:val="center"/>
        </w:trPr>
        <w:tc>
          <w:tcPr>
            <w:tcW w:w="5472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4097AD" w14:textId="77777777" w:rsidR="0005351E" w:rsidRDefault="00000000">
            <w:r>
              <w:rPr>
                <w:rFonts w:ascii="Calibri" w:hAnsi="Calibri"/>
                <w:color w:val="333333"/>
                <w:sz w:val="20"/>
              </w:rPr>
              <w:t>Gorra deportiva</w:t>
            </w:r>
          </w:p>
        </w:tc>
        <w:tc>
          <w:tcPr>
            <w:tcW w:w="3600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07CE7E" w14:textId="77777777" w:rsidR="0005351E" w:rsidRDefault="00000000"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3</w:t>
            </w:r>
          </w:p>
        </w:tc>
      </w:tr>
    </w:tbl>
    <w:p w14:paraId="51FFAA8C" w14:textId="77777777" w:rsidR="0005351E" w:rsidRDefault="0005351E">
      <w:pPr>
        <w:spacing w:after="160"/>
      </w:pPr>
    </w:p>
    <w:p w14:paraId="583EA72E" w14:textId="77777777" w:rsidR="0005351E" w:rsidRDefault="00000000">
      <w:pPr>
        <w:keepNext/>
        <w:pBdr>
          <w:bottom w:val="single" w:sz="6" w:space="2" w:color="008080"/>
        </w:pBdr>
        <w:spacing w:before="320" w:after="120"/>
      </w:pPr>
      <w:r>
        <w:rPr>
          <w:rFonts w:ascii="Calibri" w:hAnsi="Calibri"/>
          <w:b/>
          <w:color w:val="1B365D"/>
          <w:sz w:val="28"/>
        </w:rPr>
        <w:t>4. Ventas por Método de Pago</w:t>
      </w:r>
    </w:p>
    <w:p w14:paraId="76A0863F" w14:textId="77777777" w:rsidR="0005351E" w:rsidRDefault="00000000">
      <w:pPr>
        <w:spacing w:after="160"/>
      </w:pPr>
      <w:r>
        <w:rPr>
          <w:rFonts w:ascii="Calibri" w:hAnsi="Calibri"/>
          <w:color w:val="333333"/>
          <w:sz w:val="21"/>
        </w:rPr>
        <w:t>El método de pago principal es la Tarjeta ($7,031,900 / 30.8%), seguido del Efectivo ($6,269,400 / 27.4%) y Transferencia ($5,204,700 / 22.8%). Atención: existe un $4,350,900 (19.0%) de ventas registadas bajo 'Desconocido', lo cual representa una inconsistencia en el POS que debe corregirse.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2880"/>
        <w:gridCol w:w="2592"/>
      </w:tblGrid>
      <w:tr w:rsidR="0005351E" w14:paraId="0CCAD608" w14:textId="77777777">
        <w:trPr>
          <w:jc w:val="center"/>
        </w:trPr>
        <w:tc>
          <w:tcPr>
            <w:tcW w:w="3600" w:type="dxa"/>
            <w:shd w:val="clear" w:color="auto" w:fill="1B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4B065E" w14:textId="77777777" w:rsidR="0005351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Método de Pago</w:t>
            </w:r>
          </w:p>
        </w:tc>
        <w:tc>
          <w:tcPr>
            <w:tcW w:w="2880" w:type="dxa"/>
            <w:shd w:val="clear" w:color="auto" w:fill="1B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3FF1C7" w14:textId="77777777" w:rsidR="0005351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Venta Total ($)</w:t>
            </w:r>
          </w:p>
        </w:tc>
        <w:tc>
          <w:tcPr>
            <w:tcW w:w="2592" w:type="dxa"/>
            <w:shd w:val="clear" w:color="auto" w:fill="1B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2B50E3" w14:textId="77777777" w:rsidR="0005351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Participación (%)</w:t>
            </w:r>
          </w:p>
        </w:tc>
      </w:tr>
      <w:tr w:rsidR="0005351E" w14:paraId="1511AAD3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81A1E8" w14:textId="77777777" w:rsidR="0005351E" w:rsidRDefault="00000000">
            <w:r>
              <w:rPr>
                <w:rFonts w:ascii="Calibri" w:hAnsi="Calibri"/>
                <w:color w:val="333333"/>
                <w:sz w:val="20"/>
              </w:rPr>
              <w:t>Tarjeta</w:t>
            </w:r>
          </w:p>
        </w:tc>
        <w:tc>
          <w:tcPr>
            <w:tcW w:w="288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2D398A" w14:textId="77777777" w:rsidR="0005351E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20"/>
              </w:rPr>
              <w:t>$7,031,900</w:t>
            </w:r>
          </w:p>
        </w:tc>
        <w:tc>
          <w:tcPr>
            <w:tcW w:w="2592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05516E" w14:textId="77777777" w:rsidR="0005351E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20"/>
              </w:rPr>
              <w:t>30.8%</w:t>
            </w:r>
          </w:p>
        </w:tc>
      </w:tr>
      <w:tr w:rsidR="0005351E" w14:paraId="28479CFC" w14:textId="77777777">
        <w:trPr>
          <w:jc w:val="center"/>
        </w:trPr>
        <w:tc>
          <w:tcPr>
            <w:tcW w:w="3600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D32D87" w14:textId="77777777" w:rsidR="0005351E" w:rsidRDefault="00000000">
            <w:r>
              <w:rPr>
                <w:rFonts w:ascii="Calibri" w:hAnsi="Calibri"/>
                <w:color w:val="333333"/>
                <w:sz w:val="20"/>
              </w:rPr>
              <w:t>Efectivo</w:t>
            </w:r>
          </w:p>
        </w:tc>
        <w:tc>
          <w:tcPr>
            <w:tcW w:w="2880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867BD1" w14:textId="77777777" w:rsidR="0005351E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20"/>
              </w:rPr>
              <w:t>$6,269,400</w:t>
            </w:r>
          </w:p>
        </w:tc>
        <w:tc>
          <w:tcPr>
            <w:tcW w:w="2592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48F0B8" w14:textId="77777777" w:rsidR="0005351E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20"/>
              </w:rPr>
              <w:t>27.4%</w:t>
            </w:r>
          </w:p>
        </w:tc>
      </w:tr>
      <w:tr w:rsidR="0005351E" w14:paraId="42B9000C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5E36BA" w14:textId="77777777" w:rsidR="0005351E" w:rsidRDefault="00000000">
            <w:r>
              <w:rPr>
                <w:rFonts w:ascii="Calibri" w:hAnsi="Calibri"/>
                <w:color w:val="333333"/>
                <w:sz w:val="20"/>
              </w:rPr>
              <w:lastRenderedPageBreak/>
              <w:t>Transferencia</w:t>
            </w:r>
          </w:p>
        </w:tc>
        <w:tc>
          <w:tcPr>
            <w:tcW w:w="288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666CD6" w14:textId="77777777" w:rsidR="0005351E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20"/>
              </w:rPr>
              <w:t>$5,204,700</w:t>
            </w:r>
          </w:p>
        </w:tc>
        <w:tc>
          <w:tcPr>
            <w:tcW w:w="2592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6A43D3" w14:textId="77777777" w:rsidR="0005351E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20"/>
              </w:rPr>
              <w:t>22.8%</w:t>
            </w:r>
          </w:p>
        </w:tc>
      </w:tr>
      <w:tr w:rsidR="0005351E" w14:paraId="3DDEDDE1" w14:textId="77777777">
        <w:trPr>
          <w:jc w:val="center"/>
        </w:trPr>
        <w:tc>
          <w:tcPr>
            <w:tcW w:w="3600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4392B7" w14:textId="77777777" w:rsidR="0005351E" w:rsidRDefault="00000000">
            <w:r>
              <w:rPr>
                <w:rFonts w:ascii="Calibri" w:hAnsi="Calibri"/>
                <w:color w:val="333333"/>
                <w:sz w:val="20"/>
              </w:rPr>
              <w:t>Desconocido</w:t>
            </w:r>
          </w:p>
        </w:tc>
        <w:tc>
          <w:tcPr>
            <w:tcW w:w="2880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6065D4" w14:textId="77777777" w:rsidR="0005351E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20"/>
              </w:rPr>
              <w:t>$4,350,900</w:t>
            </w:r>
          </w:p>
        </w:tc>
        <w:tc>
          <w:tcPr>
            <w:tcW w:w="2592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2F2658" w14:textId="77777777" w:rsidR="0005351E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20"/>
              </w:rPr>
              <w:t>19.0%</w:t>
            </w:r>
          </w:p>
        </w:tc>
      </w:tr>
    </w:tbl>
    <w:p w14:paraId="1BD4804B" w14:textId="3F851BD7" w:rsidR="00B94AAB" w:rsidRDefault="00B94AAB">
      <w:pPr>
        <w:keepNext/>
        <w:pBdr>
          <w:bottom w:val="single" w:sz="6" w:space="2" w:color="008080"/>
        </w:pBdr>
        <w:spacing w:before="320" w:after="120"/>
        <w:rPr>
          <w:rFonts w:ascii="Calibri" w:hAnsi="Calibri"/>
          <w:b/>
          <w:color w:val="1B365D"/>
          <w:sz w:val="28"/>
        </w:rPr>
      </w:pPr>
      <w:r>
        <w:rPr>
          <w:rFonts w:ascii="Calibri" w:hAnsi="Calibri"/>
          <w:b/>
          <w:noProof/>
          <w:color w:val="1B365D"/>
          <w:sz w:val="28"/>
        </w:rPr>
        <w:drawing>
          <wp:inline distT="0" distB="0" distL="0" distR="0" wp14:anchorId="7089E8E2" wp14:editId="6A28504F">
            <wp:extent cx="5486400" cy="3429000"/>
            <wp:effectExtent l="0" t="0" r="0" b="0"/>
            <wp:docPr id="76924800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48000" name="Imagen 7692480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9915" cy="343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2C766" w14:textId="7ADA17EB" w:rsidR="0005351E" w:rsidRDefault="00000000">
      <w:pPr>
        <w:keepNext/>
        <w:pBdr>
          <w:bottom w:val="single" w:sz="6" w:space="2" w:color="008080"/>
        </w:pBdr>
        <w:spacing w:before="320" w:after="120"/>
      </w:pPr>
      <w:r>
        <w:rPr>
          <w:rFonts w:ascii="Calibri" w:hAnsi="Calibri"/>
          <w:b/>
          <w:color w:val="1B365D"/>
          <w:sz w:val="28"/>
        </w:rPr>
        <w:t>5. Día de la Semana con Más Ventas</w:t>
      </w:r>
    </w:p>
    <w:p w14:paraId="61D8528B" w14:textId="77777777" w:rsidR="0005351E" w:rsidRDefault="00000000">
      <w:pPr>
        <w:spacing w:after="160"/>
      </w:pPr>
      <w:r>
        <w:rPr>
          <w:rFonts w:ascii="Calibri" w:hAnsi="Calibri"/>
          <w:color w:val="333333"/>
          <w:sz w:val="21"/>
        </w:rPr>
        <w:t>El Viernes destaca como el día con mayor nivel de facturación acumulando $4,354,600. El segundo día con mayor rendimiento es el Domingo ($2,857,700), mientras que el Miércoles presenta el nivel más bajo ($1,183,800).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72"/>
        <w:gridCol w:w="3600"/>
      </w:tblGrid>
      <w:tr w:rsidR="0005351E" w14:paraId="7132EF0F" w14:textId="77777777">
        <w:trPr>
          <w:jc w:val="center"/>
        </w:trPr>
        <w:tc>
          <w:tcPr>
            <w:tcW w:w="5472" w:type="dxa"/>
            <w:shd w:val="clear" w:color="auto" w:fill="1B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E38B11" w14:textId="77777777" w:rsidR="0005351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Día de la Semana</w:t>
            </w:r>
          </w:p>
        </w:tc>
        <w:tc>
          <w:tcPr>
            <w:tcW w:w="3600" w:type="dxa"/>
            <w:shd w:val="clear" w:color="auto" w:fill="1B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5AEC95" w14:textId="77777777" w:rsidR="0005351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Venta Total ($)</w:t>
            </w:r>
          </w:p>
        </w:tc>
      </w:tr>
      <w:tr w:rsidR="0005351E" w14:paraId="2AA89AFA" w14:textId="77777777">
        <w:trPr>
          <w:jc w:val="center"/>
        </w:trPr>
        <w:tc>
          <w:tcPr>
            <w:tcW w:w="5472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0A17F9" w14:textId="77777777" w:rsidR="0005351E" w:rsidRDefault="00000000">
            <w:r>
              <w:rPr>
                <w:rFonts w:ascii="Calibri" w:hAnsi="Calibri"/>
                <w:color w:val="333333"/>
                <w:sz w:val="20"/>
              </w:rPr>
              <w:t>Viernes (Pico)</w:t>
            </w:r>
          </w:p>
        </w:tc>
        <w:tc>
          <w:tcPr>
            <w:tcW w:w="360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467950" w14:textId="77777777" w:rsidR="0005351E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20"/>
              </w:rPr>
              <w:t>$4,354,600</w:t>
            </w:r>
          </w:p>
        </w:tc>
      </w:tr>
      <w:tr w:rsidR="0005351E" w14:paraId="06AA01E1" w14:textId="77777777">
        <w:trPr>
          <w:jc w:val="center"/>
        </w:trPr>
        <w:tc>
          <w:tcPr>
            <w:tcW w:w="5472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4E230B" w14:textId="77777777" w:rsidR="0005351E" w:rsidRDefault="00000000">
            <w:r>
              <w:rPr>
                <w:rFonts w:ascii="Calibri" w:hAnsi="Calibri"/>
                <w:color w:val="333333"/>
                <w:sz w:val="20"/>
              </w:rPr>
              <w:t>Domingo</w:t>
            </w:r>
          </w:p>
        </w:tc>
        <w:tc>
          <w:tcPr>
            <w:tcW w:w="3600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A32407" w14:textId="77777777" w:rsidR="0005351E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20"/>
              </w:rPr>
              <w:t>$2,857,700</w:t>
            </w:r>
          </w:p>
        </w:tc>
      </w:tr>
      <w:tr w:rsidR="0005351E" w14:paraId="03B103CB" w14:textId="77777777">
        <w:trPr>
          <w:jc w:val="center"/>
        </w:trPr>
        <w:tc>
          <w:tcPr>
            <w:tcW w:w="5472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16C657" w14:textId="77777777" w:rsidR="0005351E" w:rsidRDefault="00000000">
            <w:r>
              <w:rPr>
                <w:rFonts w:ascii="Calibri" w:hAnsi="Calibri"/>
                <w:color w:val="333333"/>
                <w:sz w:val="20"/>
              </w:rPr>
              <w:t>Lunes</w:t>
            </w:r>
          </w:p>
        </w:tc>
        <w:tc>
          <w:tcPr>
            <w:tcW w:w="360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C3DAE2" w14:textId="77777777" w:rsidR="0005351E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20"/>
              </w:rPr>
              <w:t>$2,676,900</w:t>
            </w:r>
          </w:p>
        </w:tc>
      </w:tr>
      <w:tr w:rsidR="0005351E" w14:paraId="2EE12B43" w14:textId="77777777">
        <w:trPr>
          <w:jc w:val="center"/>
        </w:trPr>
        <w:tc>
          <w:tcPr>
            <w:tcW w:w="5472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EB479B" w14:textId="77777777" w:rsidR="0005351E" w:rsidRDefault="00000000">
            <w:r>
              <w:rPr>
                <w:rFonts w:ascii="Calibri" w:hAnsi="Calibri"/>
                <w:color w:val="333333"/>
                <w:sz w:val="20"/>
              </w:rPr>
              <w:t>Martes</w:t>
            </w:r>
          </w:p>
        </w:tc>
        <w:tc>
          <w:tcPr>
            <w:tcW w:w="3600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26DC60" w14:textId="77777777" w:rsidR="0005351E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20"/>
              </w:rPr>
              <w:t>$2,567,700</w:t>
            </w:r>
          </w:p>
        </w:tc>
      </w:tr>
      <w:tr w:rsidR="0005351E" w14:paraId="3B59A612" w14:textId="77777777">
        <w:trPr>
          <w:jc w:val="center"/>
        </w:trPr>
        <w:tc>
          <w:tcPr>
            <w:tcW w:w="5472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4581C2" w14:textId="77777777" w:rsidR="0005351E" w:rsidRDefault="00000000">
            <w:r>
              <w:rPr>
                <w:rFonts w:ascii="Calibri" w:hAnsi="Calibri"/>
                <w:color w:val="333333"/>
                <w:sz w:val="20"/>
              </w:rPr>
              <w:lastRenderedPageBreak/>
              <w:t>Jueves</w:t>
            </w:r>
          </w:p>
        </w:tc>
        <w:tc>
          <w:tcPr>
            <w:tcW w:w="360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8FAFD6" w14:textId="77777777" w:rsidR="0005351E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20"/>
              </w:rPr>
              <w:t>$2,211,600</w:t>
            </w:r>
          </w:p>
        </w:tc>
      </w:tr>
      <w:tr w:rsidR="0005351E" w14:paraId="61460B4C" w14:textId="77777777">
        <w:trPr>
          <w:jc w:val="center"/>
        </w:trPr>
        <w:tc>
          <w:tcPr>
            <w:tcW w:w="5472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44C7CB" w14:textId="77777777" w:rsidR="0005351E" w:rsidRDefault="00000000">
            <w:r>
              <w:rPr>
                <w:rFonts w:ascii="Calibri" w:hAnsi="Calibri"/>
                <w:color w:val="333333"/>
                <w:sz w:val="20"/>
              </w:rPr>
              <w:t>Sábado</w:t>
            </w:r>
          </w:p>
        </w:tc>
        <w:tc>
          <w:tcPr>
            <w:tcW w:w="3600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B1ACFB" w14:textId="77777777" w:rsidR="0005351E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20"/>
              </w:rPr>
              <w:t>$1,664,900</w:t>
            </w:r>
          </w:p>
        </w:tc>
      </w:tr>
      <w:tr w:rsidR="0005351E" w14:paraId="24EF2C6A" w14:textId="77777777">
        <w:trPr>
          <w:jc w:val="center"/>
        </w:trPr>
        <w:tc>
          <w:tcPr>
            <w:tcW w:w="5472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2C54F3" w14:textId="77777777" w:rsidR="0005351E" w:rsidRDefault="00000000">
            <w:r>
              <w:rPr>
                <w:rFonts w:ascii="Calibri" w:hAnsi="Calibri"/>
                <w:color w:val="333333"/>
                <w:sz w:val="20"/>
              </w:rPr>
              <w:t>Miércoles (Mínimo)</w:t>
            </w:r>
          </w:p>
        </w:tc>
        <w:tc>
          <w:tcPr>
            <w:tcW w:w="360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C3CF29" w14:textId="77777777" w:rsidR="0005351E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20"/>
              </w:rPr>
              <w:t>$1,183,800</w:t>
            </w:r>
          </w:p>
        </w:tc>
      </w:tr>
    </w:tbl>
    <w:p w14:paraId="7009250B" w14:textId="6B5F35BE" w:rsidR="00B94AAB" w:rsidRDefault="00B94AAB">
      <w:pPr>
        <w:keepNext/>
        <w:pBdr>
          <w:bottom w:val="single" w:sz="6" w:space="2" w:color="008080"/>
        </w:pBdr>
        <w:spacing w:before="320" w:after="120"/>
        <w:rPr>
          <w:rFonts w:ascii="Calibri" w:hAnsi="Calibri"/>
          <w:b/>
          <w:color w:val="1B365D"/>
          <w:sz w:val="28"/>
        </w:rPr>
      </w:pPr>
      <w:r>
        <w:rPr>
          <w:rFonts w:ascii="Calibri" w:hAnsi="Calibri"/>
          <w:b/>
          <w:noProof/>
          <w:color w:val="1B365D"/>
          <w:sz w:val="28"/>
        </w:rPr>
        <w:drawing>
          <wp:inline distT="0" distB="0" distL="0" distR="0" wp14:anchorId="3E9DA59F" wp14:editId="25D4F2F6">
            <wp:extent cx="5332095" cy="2962275"/>
            <wp:effectExtent l="0" t="0" r="1905" b="9525"/>
            <wp:docPr id="61699773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97737" name="Imagen 61699773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209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7B428" w14:textId="279DE93A" w:rsidR="0005351E" w:rsidRDefault="00000000">
      <w:pPr>
        <w:keepNext/>
        <w:pBdr>
          <w:bottom w:val="single" w:sz="6" w:space="2" w:color="008080"/>
        </w:pBdr>
        <w:spacing w:before="320" w:after="120"/>
      </w:pPr>
      <w:r>
        <w:rPr>
          <w:rFonts w:ascii="Calibri" w:hAnsi="Calibri"/>
          <w:b/>
          <w:color w:val="1B365D"/>
          <w:sz w:val="28"/>
        </w:rPr>
        <w:t>6. Conclusión y Decisiones Estratégicas (Rol de Dueño)</w:t>
      </w:r>
    </w:p>
    <w:p w14:paraId="1F170740" w14:textId="77777777" w:rsidR="0005351E" w:rsidRDefault="00000000">
      <w:pPr>
        <w:spacing w:after="120"/>
      </w:pPr>
      <w:r>
        <w:rPr>
          <w:rFonts w:ascii="Calibri" w:hAnsi="Calibri"/>
          <w:b/>
          <w:color w:val="333333"/>
        </w:rPr>
        <w:t>Si fuera el dueño de la empresa, tomaría de inmediato las siguientes decisiones de negocio:</w:t>
      </w:r>
    </w:p>
    <w:p w14:paraId="517DD5E0" w14:textId="77777777" w:rsidR="0005351E" w:rsidRDefault="00000000">
      <w:pPr>
        <w:spacing w:before="120" w:after="240"/>
        <w:ind w:left="360" w:right="360"/>
      </w:pPr>
      <w:r>
        <w:rPr>
          <w:rFonts w:ascii="Calibri" w:hAnsi="Calibri"/>
          <w:i/>
          <w:color w:val="1B365D"/>
          <w:sz w:val="21"/>
        </w:rPr>
        <w:t xml:space="preserve"> Como dueño del negocio, implementaría inmediatamente un plan de incentivos para replicar las mejores prácticas de Camila y capacitar al resto del equipo, reforzaría el inventario de accesorios y ropa los viernes para maximizar el pico de demanda, y auditaría de urgencia el sistema POS para eliminar las ventas 'Desconocidas' (19% de pagos sin registrar), asegurando así el control financiero y operativo.</w:t>
      </w:r>
    </w:p>
    <w:sectPr w:rsidR="0005351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6231325">
    <w:abstractNumId w:val="8"/>
  </w:num>
  <w:num w:numId="2" w16cid:durableId="1826580593">
    <w:abstractNumId w:val="6"/>
  </w:num>
  <w:num w:numId="3" w16cid:durableId="1518352321">
    <w:abstractNumId w:val="5"/>
  </w:num>
  <w:num w:numId="4" w16cid:durableId="1691830353">
    <w:abstractNumId w:val="4"/>
  </w:num>
  <w:num w:numId="5" w16cid:durableId="1165320593">
    <w:abstractNumId w:val="7"/>
  </w:num>
  <w:num w:numId="6" w16cid:durableId="1028601664">
    <w:abstractNumId w:val="3"/>
  </w:num>
  <w:num w:numId="7" w16cid:durableId="1621570293">
    <w:abstractNumId w:val="2"/>
  </w:num>
  <w:num w:numId="8" w16cid:durableId="1278097312">
    <w:abstractNumId w:val="1"/>
  </w:num>
  <w:num w:numId="9" w16cid:durableId="65228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51E"/>
    <w:rsid w:val="0006063C"/>
    <w:rsid w:val="0015074B"/>
    <w:rsid w:val="0029639D"/>
    <w:rsid w:val="00326F90"/>
    <w:rsid w:val="0065376B"/>
    <w:rsid w:val="00AA1D8D"/>
    <w:rsid w:val="00B47730"/>
    <w:rsid w:val="00B94A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8F5049"/>
  <w14:defaultImageDpi w14:val="300"/>
  <w15:docId w15:val="{2AF745D6-4E83-40ED-BC9F-5F69BA0FF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446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8B_92051011498</cp:lastModifiedBy>
  <cp:revision>2</cp:revision>
  <dcterms:created xsi:type="dcterms:W3CDTF">2026-08-13T18:16:00Z</dcterms:created>
  <dcterms:modified xsi:type="dcterms:W3CDTF">2026-08-13T18:16:00Z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2026-08-13T18:11:54Z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272056d3-4f0d-4103-b11d-6efbe6f861e0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