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Merriweather" w:cs="Merriweather" w:eastAsia="Merriweather" w:hAnsi="Merriweather"/>
          <w:sz w:val="28"/>
          <w:szCs w:val="28"/>
          <w:u w:val="single"/>
        </w:rPr>
      </w:pPr>
      <w:r w:rsidDel="00000000" w:rsidR="00000000" w:rsidRPr="00000000">
        <w:rPr>
          <w:rtl w:val="0"/>
        </w:rPr>
      </w:r>
    </w:p>
    <w:p w:rsidR="00000000" w:rsidDel="00000000" w:rsidP="00000000" w:rsidRDefault="00000000" w:rsidRPr="00000000" w14:paraId="00000002">
      <w:pPr>
        <w:ind w:left="0" w:firstLine="0"/>
        <w:jc w:val="center"/>
        <w:rPr>
          <w:rFonts w:ascii="Merriweather" w:cs="Merriweather" w:eastAsia="Merriweather" w:hAnsi="Merriweather"/>
          <w:sz w:val="64"/>
          <w:szCs w:val="64"/>
          <w:u w:val="single"/>
        </w:rPr>
      </w:pPr>
      <w:r w:rsidDel="00000000" w:rsidR="00000000" w:rsidRPr="00000000">
        <w:rPr>
          <w:rFonts w:ascii="Merriweather" w:cs="Merriweather" w:eastAsia="Merriweather" w:hAnsi="Merriweather"/>
          <w:sz w:val="64"/>
          <w:szCs w:val="64"/>
          <w:u w:val="single"/>
          <w:rtl w:val="0"/>
        </w:rPr>
        <w:t xml:space="preserve">Custom Language &amp; Compiler</w:t>
      </w:r>
    </w:p>
    <w:p w:rsidR="00000000" w:rsidDel="00000000" w:rsidP="00000000" w:rsidRDefault="00000000" w:rsidRPr="00000000" w14:paraId="00000003">
      <w:pPr>
        <w:ind w:left="0" w:firstLine="0"/>
        <w:jc w:val="cente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4">
      <w:pPr>
        <w:ind w:left="0" w:firstLine="0"/>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Benjamin Graham</w:t>
      </w:r>
    </w:p>
    <w:p w:rsidR="00000000" w:rsidDel="00000000" w:rsidP="00000000" w:rsidRDefault="00000000" w:rsidRPr="00000000" w14:paraId="00000005">
      <w:pPr>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Candidate Number: 1194</w:t>
      </w:r>
    </w:p>
    <w:p w:rsidR="00000000" w:rsidDel="00000000" w:rsidP="00000000" w:rsidRDefault="00000000" w:rsidRPr="00000000" w14:paraId="00000006">
      <w:pPr>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Centre Name: The Weald School</w:t>
      </w:r>
    </w:p>
    <w:p w:rsidR="00000000" w:rsidDel="00000000" w:rsidP="00000000" w:rsidRDefault="00000000" w:rsidRPr="00000000" w14:paraId="00000007">
      <w:pPr>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Centre Number: 65103</w:t>
      </w:r>
    </w:p>
    <w:p w:rsidR="00000000" w:rsidDel="00000000" w:rsidP="00000000" w:rsidRDefault="00000000" w:rsidRPr="00000000" w14:paraId="00000008">
      <w:pPr>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Testing Video:</w:t>
      </w:r>
    </w:p>
    <w:p w:rsidR="00000000" w:rsidDel="00000000" w:rsidP="00000000" w:rsidRDefault="00000000" w:rsidRPr="00000000" w14:paraId="00000009">
      <w:pPr>
        <w:jc w:val="center"/>
        <w:rPr>
          <w:rFonts w:ascii="Merriweather" w:cs="Merriweather" w:eastAsia="Merriweather" w:hAnsi="Merriweather"/>
          <w:color w:val="4a86e8"/>
        </w:rPr>
      </w:pPr>
      <w:r w:rsidDel="00000000" w:rsidR="00000000" w:rsidRPr="00000000">
        <w:rPr>
          <w:color w:val="4a86e8"/>
          <w:rtl w:val="0"/>
        </w:rPr>
        <w:t xml:space="preserve">N/A</w:t>
      </w:r>
      <w:r w:rsidDel="00000000" w:rsidR="00000000" w:rsidRPr="00000000">
        <w:rPr>
          <w:rtl w:val="0"/>
        </w:rPr>
      </w:r>
    </w:p>
    <w:p w:rsidR="00000000" w:rsidDel="00000000" w:rsidP="00000000" w:rsidRDefault="00000000" w:rsidRPr="00000000" w14:paraId="0000000A">
      <w:pPr>
        <w:jc w:val="cente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B">
      <w:pPr>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A Level Computer Science NEA </w:t>
      </w:r>
    </w:p>
    <w:p w:rsidR="00000000" w:rsidDel="00000000" w:rsidP="00000000" w:rsidRDefault="00000000" w:rsidRPr="00000000" w14:paraId="0000000C">
      <w:pPr>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AQA</w:t>
      </w:r>
    </w:p>
    <w:p w:rsidR="00000000" w:rsidDel="00000000" w:rsidP="00000000" w:rsidRDefault="00000000" w:rsidRPr="00000000" w14:paraId="0000000D">
      <w:pPr>
        <w:jc w:val="left"/>
        <w:rPr>
          <w:sz w:val="28"/>
          <w:szCs w:val="28"/>
          <w:u w:val="single"/>
        </w:rPr>
      </w:pPr>
      <w:r w:rsidDel="00000000" w:rsidR="00000000" w:rsidRPr="00000000">
        <w:rPr>
          <w:rtl w:val="0"/>
        </w:rPr>
      </w:r>
    </w:p>
    <w:p w:rsidR="00000000" w:rsidDel="00000000" w:rsidP="00000000" w:rsidRDefault="00000000" w:rsidRPr="00000000" w14:paraId="0000000E">
      <w:pPr>
        <w:jc w:val="left"/>
        <w:rPr>
          <w:sz w:val="28"/>
          <w:szCs w:val="28"/>
          <w:u w:val="single"/>
        </w:rPr>
      </w:pPr>
      <w:r w:rsidDel="00000000" w:rsidR="00000000" w:rsidRPr="00000000">
        <w:rPr>
          <w:rtl w:val="0"/>
        </w:rPr>
      </w:r>
    </w:p>
    <w:p w:rsidR="00000000" w:rsidDel="00000000" w:rsidP="00000000" w:rsidRDefault="00000000" w:rsidRPr="00000000" w14:paraId="0000000F">
      <w:pPr>
        <w:jc w:val="left"/>
        <w:rPr>
          <w:sz w:val="28"/>
          <w:szCs w:val="28"/>
          <w:u w:val="single"/>
        </w:rPr>
      </w:pPr>
      <w:r w:rsidDel="00000000" w:rsidR="00000000" w:rsidRPr="00000000">
        <w:rPr>
          <w:rtl w:val="0"/>
        </w:rPr>
      </w:r>
    </w:p>
    <w:p w:rsidR="00000000" w:rsidDel="00000000" w:rsidP="00000000" w:rsidRDefault="00000000" w:rsidRPr="00000000" w14:paraId="00000010">
      <w:pPr>
        <w:jc w:val="left"/>
        <w:rPr>
          <w:sz w:val="28"/>
          <w:szCs w:val="28"/>
          <w:u w:val="single"/>
        </w:rPr>
      </w:pPr>
      <w:r w:rsidDel="00000000" w:rsidR="00000000" w:rsidRPr="00000000">
        <w:rPr>
          <w:rtl w:val="0"/>
        </w:rPr>
      </w:r>
    </w:p>
    <w:p w:rsidR="00000000" w:rsidDel="00000000" w:rsidP="00000000" w:rsidRDefault="00000000" w:rsidRPr="00000000" w14:paraId="00000011">
      <w:pPr>
        <w:jc w:val="left"/>
        <w:rPr>
          <w:sz w:val="28"/>
          <w:szCs w:val="28"/>
          <w:u w:val="single"/>
        </w:rPr>
      </w:pPr>
      <w:r w:rsidDel="00000000" w:rsidR="00000000" w:rsidRPr="00000000">
        <w:rPr>
          <w:rtl w:val="0"/>
        </w:rPr>
      </w:r>
    </w:p>
    <w:p w:rsidR="00000000" w:rsidDel="00000000" w:rsidP="00000000" w:rsidRDefault="00000000" w:rsidRPr="00000000" w14:paraId="00000012">
      <w:pPr>
        <w:jc w:val="left"/>
        <w:rPr>
          <w:sz w:val="28"/>
          <w:szCs w:val="28"/>
          <w:u w:val="single"/>
        </w:rPr>
      </w:pPr>
      <w:r w:rsidDel="00000000" w:rsidR="00000000" w:rsidRPr="00000000">
        <w:rPr>
          <w:rtl w:val="0"/>
        </w:rPr>
      </w:r>
    </w:p>
    <w:p w:rsidR="00000000" w:rsidDel="00000000" w:rsidP="00000000" w:rsidRDefault="00000000" w:rsidRPr="00000000" w14:paraId="00000013">
      <w:pPr>
        <w:jc w:val="left"/>
        <w:rPr>
          <w:sz w:val="28"/>
          <w:szCs w:val="28"/>
          <w:u w:val="single"/>
        </w:rPr>
      </w:pPr>
      <w:r w:rsidDel="00000000" w:rsidR="00000000" w:rsidRPr="00000000">
        <w:rPr>
          <w:rtl w:val="0"/>
        </w:rPr>
      </w:r>
    </w:p>
    <w:p w:rsidR="00000000" w:rsidDel="00000000" w:rsidP="00000000" w:rsidRDefault="00000000" w:rsidRPr="00000000" w14:paraId="00000014">
      <w:pPr>
        <w:jc w:val="left"/>
        <w:rPr>
          <w:sz w:val="28"/>
          <w:szCs w:val="28"/>
          <w:u w:val="single"/>
        </w:rPr>
      </w:pPr>
      <w:r w:rsidDel="00000000" w:rsidR="00000000" w:rsidRPr="00000000">
        <w:rPr>
          <w:rtl w:val="0"/>
        </w:rPr>
      </w:r>
    </w:p>
    <w:p w:rsidR="00000000" w:rsidDel="00000000" w:rsidP="00000000" w:rsidRDefault="00000000" w:rsidRPr="00000000" w14:paraId="00000015">
      <w:pPr>
        <w:jc w:val="left"/>
        <w:rPr>
          <w:sz w:val="28"/>
          <w:szCs w:val="28"/>
          <w:u w:val="single"/>
        </w:rPr>
      </w:pPr>
      <w:r w:rsidDel="00000000" w:rsidR="00000000" w:rsidRPr="00000000">
        <w:rPr>
          <w:rtl w:val="0"/>
        </w:rPr>
      </w:r>
    </w:p>
    <w:p w:rsidR="00000000" w:rsidDel="00000000" w:rsidP="00000000" w:rsidRDefault="00000000" w:rsidRPr="00000000" w14:paraId="00000016">
      <w:pPr>
        <w:jc w:val="left"/>
        <w:rPr>
          <w:sz w:val="28"/>
          <w:szCs w:val="28"/>
          <w:u w:val="single"/>
        </w:rPr>
      </w:pPr>
      <w:r w:rsidDel="00000000" w:rsidR="00000000" w:rsidRPr="00000000">
        <w:rPr>
          <w:rtl w:val="0"/>
        </w:rPr>
      </w:r>
    </w:p>
    <w:p w:rsidR="00000000" w:rsidDel="00000000" w:rsidP="00000000" w:rsidRDefault="00000000" w:rsidRPr="00000000" w14:paraId="00000017">
      <w:pPr>
        <w:jc w:val="left"/>
        <w:rPr>
          <w:sz w:val="28"/>
          <w:szCs w:val="28"/>
          <w:u w:val="single"/>
        </w:rPr>
      </w:pPr>
      <w:r w:rsidDel="00000000" w:rsidR="00000000" w:rsidRPr="00000000">
        <w:rPr>
          <w:rtl w:val="0"/>
        </w:rPr>
      </w:r>
    </w:p>
    <w:p w:rsidR="00000000" w:rsidDel="00000000" w:rsidP="00000000" w:rsidRDefault="00000000" w:rsidRPr="00000000" w14:paraId="00000018">
      <w:pPr>
        <w:jc w:val="left"/>
        <w:rPr>
          <w:sz w:val="28"/>
          <w:szCs w:val="28"/>
          <w:u w:val="single"/>
        </w:rPr>
      </w:pPr>
      <w:r w:rsidDel="00000000" w:rsidR="00000000" w:rsidRPr="00000000">
        <w:rPr>
          <w:rtl w:val="0"/>
        </w:rPr>
      </w:r>
    </w:p>
    <w:p w:rsidR="00000000" w:rsidDel="00000000" w:rsidP="00000000" w:rsidRDefault="00000000" w:rsidRPr="00000000" w14:paraId="00000019">
      <w:pPr>
        <w:jc w:val="left"/>
        <w:rPr>
          <w:sz w:val="28"/>
          <w:szCs w:val="28"/>
          <w:u w:val="single"/>
        </w:rPr>
      </w:pPr>
      <w:r w:rsidDel="00000000" w:rsidR="00000000" w:rsidRPr="00000000">
        <w:rPr>
          <w:rtl w:val="0"/>
        </w:rPr>
      </w:r>
    </w:p>
    <w:p w:rsidR="00000000" w:rsidDel="00000000" w:rsidP="00000000" w:rsidRDefault="00000000" w:rsidRPr="00000000" w14:paraId="0000001A">
      <w:pPr>
        <w:jc w:val="left"/>
        <w:rPr>
          <w:sz w:val="28"/>
          <w:szCs w:val="28"/>
          <w:u w:val="single"/>
        </w:rPr>
      </w:pPr>
      <w:r w:rsidDel="00000000" w:rsidR="00000000" w:rsidRPr="00000000">
        <w:rPr>
          <w:rtl w:val="0"/>
        </w:rPr>
      </w:r>
    </w:p>
    <w:p w:rsidR="00000000" w:rsidDel="00000000" w:rsidP="00000000" w:rsidRDefault="00000000" w:rsidRPr="00000000" w14:paraId="0000001B">
      <w:pPr>
        <w:jc w:val="left"/>
        <w:rPr>
          <w:sz w:val="28"/>
          <w:szCs w:val="28"/>
          <w:u w:val="single"/>
        </w:rPr>
      </w:pPr>
      <w:r w:rsidDel="00000000" w:rsidR="00000000" w:rsidRPr="00000000">
        <w:rPr>
          <w:rtl w:val="0"/>
        </w:rPr>
      </w:r>
    </w:p>
    <w:p w:rsidR="00000000" w:rsidDel="00000000" w:rsidP="00000000" w:rsidRDefault="00000000" w:rsidRPr="00000000" w14:paraId="0000001C">
      <w:pPr>
        <w:jc w:val="left"/>
        <w:rPr>
          <w:sz w:val="28"/>
          <w:szCs w:val="28"/>
          <w:u w:val="single"/>
        </w:rPr>
      </w:pPr>
      <w:r w:rsidDel="00000000" w:rsidR="00000000" w:rsidRPr="00000000">
        <w:rPr>
          <w:rtl w:val="0"/>
        </w:rPr>
      </w:r>
    </w:p>
    <w:p w:rsidR="00000000" w:rsidDel="00000000" w:rsidP="00000000" w:rsidRDefault="00000000" w:rsidRPr="00000000" w14:paraId="0000001D">
      <w:pPr>
        <w:jc w:val="left"/>
        <w:rPr>
          <w:sz w:val="28"/>
          <w:szCs w:val="28"/>
          <w:u w:val="single"/>
        </w:rPr>
      </w:pPr>
      <w:r w:rsidDel="00000000" w:rsidR="00000000" w:rsidRPr="00000000">
        <w:rPr>
          <w:rtl w:val="0"/>
        </w:rPr>
      </w:r>
    </w:p>
    <w:p w:rsidR="00000000" w:rsidDel="00000000" w:rsidP="00000000" w:rsidRDefault="00000000" w:rsidRPr="00000000" w14:paraId="0000001E">
      <w:pPr>
        <w:jc w:val="left"/>
        <w:rPr>
          <w:sz w:val="28"/>
          <w:szCs w:val="28"/>
          <w:u w:val="single"/>
        </w:rPr>
      </w:pPr>
      <w:r w:rsidDel="00000000" w:rsidR="00000000" w:rsidRPr="00000000">
        <w:rPr>
          <w:rtl w:val="0"/>
        </w:rPr>
      </w:r>
    </w:p>
    <w:p w:rsidR="00000000" w:rsidDel="00000000" w:rsidP="00000000" w:rsidRDefault="00000000" w:rsidRPr="00000000" w14:paraId="0000001F">
      <w:pPr>
        <w:jc w:val="left"/>
        <w:rPr>
          <w:sz w:val="28"/>
          <w:szCs w:val="28"/>
          <w:u w:val="single"/>
        </w:rPr>
      </w:pPr>
      <w:r w:rsidDel="00000000" w:rsidR="00000000" w:rsidRPr="00000000">
        <w:rPr>
          <w:rtl w:val="0"/>
        </w:rPr>
      </w:r>
    </w:p>
    <w:p w:rsidR="00000000" w:rsidDel="00000000" w:rsidP="00000000" w:rsidRDefault="00000000" w:rsidRPr="00000000" w14:paraId="00000020">
      <w:pPr>
        <w:jc w:val="center"/>
        <w:rPr>
          <w:b w:val="1"/>
          <w:sz w:val="38"/>
          <w:szCs w:val="38"/>
          <w:u w:val="single"/>
        </w:rPr>
      </w:pPr>
      <w:r w:rsidDel="00000000" w:rsidR="00000000" w:rsidRPr="00000000">
        <w:rPr>
          <w:rtl w:val="0"/>
        </w:rPr>
      </w:r>
    </w:p>
    <w:p w:rsidR="00000000" w:rsidDel="00000000" w:rsidP="00000000" w:rsidRDefault="00000000" w:rsidRPr="00000000" w14:paraId="00000021">
      <w:pPr>
        <w:jc w:val="center"/>
        <w:rPr>
          <w:b w:val="1"/>
          <w:sz w:val="38"/>
          <w:szCs w:val="38"/>
          <w:u w:val="single"/>
        </w:rPr>
      </w:pPr>
      <w:r w:rsidDel="00000000" w:rsidR="00000000" w:rsidRPr="00000000">
        <w:rPr>
          <w:b w:val="1"/>
          <w:sz w:val="38"/>
          <w:szCs w:val="38"/>
          <w:u w:val="single"/>
          <w:rtl w:val="0"/>
        </w:rPr>
        <w:t xml:space="preserve">Contents</w:t>
      </w:r>
    </w:p>
    <w:p w:rsidR="00000000" w:rsidDel="00000000" w:rsidP="00000000" w:rsidRDefault="00000000" w:rsidRPr="00000000" w14:paraId="00000022">
      <w:pPr>
        <w:jc w:val="center"/>
        <w:rPr>
          <w:b w:val="1"/>
          <w:sz w:val="38"/>
          <w:szCs w:val="38"/>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5,5,Heading 6,6,"</w:instrText>
            <w:fldChar w:fldCharType="separate"/>
          </w:r>
          <w:hyperlink w:anchor="_wz2hhrao6sl0">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Analysis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uybhxv5f241">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Problem</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8b5mgek0dt6">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bm1naic07ga">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How are programming languages defined</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9za88891xp5">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How compilers work</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i1206lm8nztm">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Lexical analyser</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7l59a3i3k3dm">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Syntactic analyser</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xemsovpkboma">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Semantic analyser</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u0dwq13ufdl3">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Code generator</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u0x1ig44ekv">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Third Parties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7yw68d4n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User</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5ccryw66e3e">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Research</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9497vxb08zk">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Lexical Analysis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ols4wq81t3by">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Regular expressions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ewcjr6tfywsa">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Finite Automata</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4qmkq3wim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lexical generators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jajixp040r5">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Objectives</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r6fg9ckdrz6">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Design</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p0vm8pgwv">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Sub 1</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rw3jsbdpeuu">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Technical Solution</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n07abohykqh">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Sub 1</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f6tac3rb3f0">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Testing</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80njv6vn0y">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Sub 1</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qh2fxij50qm">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Evaluation</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ort43mlrah">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Sub 1</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wculjusut4">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References</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fpbspmrin2v">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Appendix (code)</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zxcavmhh1s">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Sub 1</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Heading1"/>
        <w:rPr>
          <w:rFonts w:ascii="Merriweather" w:cs="Merriweather" w:eastAsia="Merriweather" w:hAnsi="Merriweather"/>
          <w:sz w:val="38"/>
          <w:szCs w:val="38"/>
        </w:rPr>
      </w:pPr>
      <w:bookmarkStart w:colFirst="0" w:colLast="0" w:name="_1l6w1g9g1prr" w:id="0"/>
      <w:bookmarkEnd w:id="0"/>
      <w:r w:rsidDel="00000000" w:rsidR="00000000" w:rsidRPr="00000000">
        <w:rPr>
          <w:rtl w:val="0"/>
        </w:rPr>
      </w:r>
    </w:p>
    <w:p w:rsidR="00000000" w:rsidDel="00000000" w:rsidP="00000000" w:rsidRDefault="00000000" w:rsidRPr="00000000" w14:paraId="00000040">
      <w:pPr>
        <w:pStyle w:val="Heading1"/>
        <w:rPr>
          <w:rFonts w:ascii="Merriweather" w:cs="Merriweather" w:eastAsia="Merriweather" w:hAnsi="Merriweather"/>
          <w:sz w:val="38"/>
          <w:szCs w:val="38"/>
        </w:rPr>
      </w:pPr>
      <w:bookmarkStart w:colFirst="0" w:colLast="0" w:name="_i286184mzd98" w:id="1"/>
      <w:bookmarkEnd w:id="1"/>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rFonts w:ascii="Merriweather" w:cs="Merriweather" w:eastAsia="Merriweather" w:hAnsi="Merriweather"/>
          <w:b w:val="1"/>
          <w:sz w:val="38"/>
          <w:szCs w:val="38"/>
        </w:rPr>
      </w:pPr>
      <w:bookmarkStart w:colFirst="0" w:colLast="0" w:name="_wz2hhrao6sl0" w:id="2"/>
      <w:bookmarkEnd w:id="2"/>
      <w:r w:rsidDel="00000000" w:rsidR="00000000" w:rsidRPr="00000000">
        <w:rPr>
          <w:rtl w:val="0"/>
        </w:rPr>
        <w:t xml:space="preserve">Analysis</w:t>
      </w:r>
      <w:r w:rsidDel="00000000" w:rsidR="00000000" w:rsidRPr="00000000">
        <w:rPr>
          <w:rtl w:val="0"/>
        </w:rPr>
      </w:r>
    </w:p>
    <w:p w:rsidR="00000000" w:rsidDel="00000000" w:rsidP="00000000" w:rsidRDefault="00000000" w:rsidRPr="00000000" w14:paraId="00000042">
      <w:pPr>
        <w:pStyle w:val="Heading2"/>
        <w:rPr/>
      </w:pPr>
      <w:bookmarkStart w:colFirst="0" w:colLast="0" w:name="_guybhxv5f241" w:id="3"/>
      <w:bookmarkEnd w:id="3"/>
      <w:r w:rsidDel="00000000" w:rsidR="00000000" w:rsidRPr="00000000">
        <w:rPr>
          <w:rtl w:val="0"/>
        </w:rPr>
        <w:t xml:space="preserve">Problem</w:t>
      </w:r>
    </w:p>
    <w:p w:rsidR="00000000" w:rsidDel="00000000" w:rsidP="00000000" w:rsidRDefault="00000000" w:rsidRPr="00000000" w14:paraId="00000043">
      <w:pPr>
        <w:pStyle w:val="Heading3"/>
        <w:rPr/>
      </w:pPr>
      <w:bookmarkStart w:colFirst="0" w:colLast="0" w:name="_ze2m48e0r34z" w:id="4"/>
      <w:bookmarkEnd w:id="4"/>
      <w:r w:rsidDel="00000000" w:rsidR="00000000" w:rsidRPr="00000000">
        <w:rPr>
          <w:rtl w:val="0"/>
        </w:rPr>
      </w:r>
    </w:p>
    <w:p w:rsidR="00000000" w:rsidDel="00000000" w:rsidP="00000000" w:rsidRDefault="00000000" w:rsidRPr="00000000" w14:paraId="00000044">
      <w:pPr>
        <w:pStyle w:val="Heading3"/>
        <w:rPr>
          <w:b w:val="1"/>
          <w:u w:val="single"/>
        </w:rPr>
      </w:pPr>
      <w:bookmarkStart w:colFirst="0" w:colLast="0" w:name="_48b5mgek0dt6"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Many new programmers start with simpler languages such as Python or Lua as this helps them get a start in programming due to the simple syntaxes that are easy to learn and debug. However, this could make learning the more complex industry-standard languages, such as C++ or Rust difficult, as they have a much more complex syntax and structure. As a result, this could cause these programmers to lose motivation when trying to learn a new language.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As a solution,  I want to create a programming language that bridges the gap between simple languages and more complex languages. This will help the new programmers learn the structure of complex languages used in the industry while still keeping the language easy to understand and write.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Many more complex languages utilise compilers to translate the source code into machine code. Due to this, I would like to create a compiler for this language as it would help the programmers get used to how compilers function, including how the compiler takes in the code and how the resulting machine code is run.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99za88891xp5" w:id="6"/>
      <w:bookmarkEnd w:id="6"/>
      <w:r w:rsidDel="00000000" w:rsidR="00000000" w:rsidRPr="00000000">
        <w:rPr>
          <w:rtl w:val="0"/>
        </w:rPr>
        <w:t xml:space="preserve">How compilers work</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Compilers differ from interpreters as they return machine code, which is later run, instead of running it line by line. This results in the code being executed faster as it does not need to be translated every time it needs to be run. Furthermore, the machine code is run directly on the computer's processors instead of being run by another program again increasing the efficiency and speed of compiled code.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translate code the compiler passes the source code (original code) through multiple different programs, as shown in </w:t>
      </w:r>
      <w:hyperlink w:anchor="_pwmk8urjwb96">
        <w:r w:rsidDel="00000000" w:rsidR="00000000" w:rsidRPr="00000000">
          <w:rPr>
            <w:color w:val="1155cc"/>
            <w:u w:val="single"/>
            <w:rtl w:val="0"/>
          </w:rPr>
          <w:t xml:space="preserve">Figure 1</w:t>
        </w:r>
      </w:hyperlink>
      <w:r w:rsidDel="00000000" w:rsidR="00000000" w:rsidRPr="00000000">
        <w:rPr>
          <w:rtl w:val="0"/>
        </w:rPr>
        <w:t xml:space="preserve">,  to slowly break down the code into a form that allows machine code to be generated easily.  </w:t>
      </w:r>
      <w:r w:rsidDel="00000000" w:rsidR="00000000" w:rsidRPr="00000000">
        <w:rPr>
          <w:rtl w:val="0"/>
        </w:rPr>
      </w:r>
    </w:p>
    <w:p w:rsidR="00000000" w:rsidDel="00000000" w:rsidP="00000000" w:rsidRDefault="00000000" w:rsidRPr="00000000" w14:paraId="0000004F">
      <w:pPr>
        <w:pStyle w:val="Heading4"/>
        <w:rPr>
          <w:color w:val="000000"/>
          <w:sz w:val="14"/>
          <w:szCs w:val="14"/>
          <w:u w:val="none"/>
        </w:rPr>
      </w:pPr>
      <w:bookmarkStart w:colFirst="0" w:colLast="0" w:name="_pwmk8urjwb96" w:id="7"/>
      <w:bookmarkEnd w:id="7"/>
      <w:r w:rsidDel="00000000" w:rsidR="00000000" w:rsidRPr="00000000">
        <w:rPr>
          <w:rtl w:val="0"/>
        </w:rPr>
        <w:t xml:space="preserve">Figure 1: Stages of a compiler</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-19049</wp:posOffset>
            </wp:positionH>
            <wp:positionV relativeFrom="paragraph">
              <wp:posOffset>142875</wp:posOffset>
            </wp:positionV>
            <wp:extent cx="5740725" cy="1152525"/>
            <wp:effectExtent b="12700" l="12700" r="12700" t="12700"/>
            <wp:wrapSquare wrapText="bothSides" distB="57150" distT="57150" distL="57150" distR="5715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40725" cy="1152525"/>
                    </a:xfrm>
                    <a:prstGeom prst="rect"/>
                    <a:ln w="12700">
                      <a:solidFill>
                        <a:srgbClr val="000000"/>
                      </a:solidFill>
                      <a:prstDash val="solid"/>
                    </a:ln>
                  </pic:spPr>
                </pic:pic>
              </a:graphicData>
            </a:graphic>
          </wp:anchor>
        </w:drawing>
      </w:r>
    </w:p>
    <w:p w:rsidR="00000000" w:rsidDel="00000000" w:rsidP="00000000" w:rsidRDefault="00000000" w:rsidRPr="00000000" w14:paraId="00000050">
      <w:pPr>
        <w:pStyle w:val="Heading4"/>
        <w:rPr/>
      </w:pPr>
      <w:bookmarkStart w:colFirst="0" w:colLast="0" w:name="_ppsbr9mse8h6" w:id="8"/>
      <w:bookmarkEnd w:id="8"/>
      <w:r w:rsidDel="00000000" w:rsidR="00000000" w:rsidRPr="00000000">
        <w:rPr>
          <w:rtl w:val="0"/>
        </w:rPr>
        <w:t xml:space="preserve">Sourced from “Introduction to Compiler and Language Design; Pg 6“ </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5"/>
        <w:rPr/>
      </w:pPr>
      <w:bookmarkStart w:colFirst="0" w:colLast="0" w:name="_i1206lm8nztm" w:id="9"/>
      <w:bookmarkEnd w:id="9"/>
      <w:r w:rsidDel="00000000" w:rsidR="00000000" w:rsidRPr="00000000">
        <w:rPr>
          <w:rtl w:val="0"/>
        </w:rPr>
        <w:t xml:space="preserve">Lexical analyser</w:t>
      </w:r>
    </w:p>
    <w:p w:rsidR="00000000" w:rsidDel="00000000" w:rsidP="00000000" w:rsidRDefault="00000000" w:rsidRPr="00000000" w14:paraId="00000054">
      <w:pPr>
        <w:ind w:left="0" w:firstLine="0"/>
        <w:rPr/>
      </w:pPr>
      <w:r w:rsidDel="00000000" w:rsidR="00000000" w:rsidRPr="00000000">
        <w:rPr>
          <w:rtl w:val="0"/>
        </w:rPr>
        <w:t xml:space="preserve">The Scanner, or Lexical Analyser, Takes in the characters of the source code as a stream, one by one, and groups them into tokens. </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Most languages have these types of tokens:</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Keywords</w:t>
      </w:r>
    </w:p>
    <w:p w:rsidR="00000000" w:rsidDel="00000000" w:rsidP="00000000" w:rsidRDefault="00000000" w:rsidRPr="00000000" w14:paraId="00000058">
      <w:pPr>
        <w:numPr>
          <w:ilvl w:val="1"/>
          <w:numId w:val="3"/>
        </w:numPr>
        <w:ind w:left="1440" w:hanging="360"/>
        <w:rPr>
          <w:u w:val="none"/>
        </w:rPr>
      </w:pPr>
      <w:r w:rsidDel="00000000" w:rsidR="00000000" w:rsidRPr="00000000">
        <w:rPr>
          <w:rtl w:val="0"/>
        </w:rPr>
        <w:t xml:space="preserve">These are words reserved by the language itself that build the general structure of the language. (e.g. While, True, If)</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Identifiers</w:t>
      </w:r>
    </w:p>
    <w:p w:rsidR="00000000" w:rsidDel="00000000" w:rsidP="00000000" w:rsidRDefault="00000000" w:rsidRPr="00000000" w14:paraId="0000005A">
      <w:pPr>
        <w:numPr>
          <w:ilvl w:val="1"/>
          <w:numId w:val="3"/>
        </w:numPr>
        <w:ind w:left="1440" w:hanging="360"/>
        <w:rPr>
          <w:u w:val="none"/>
        </w:rPr>
      </w:pPr>
      <w:r w:rsidDel="00000000" w:rsidR="00000000" w:rsidRPr="00000000">
        <w:rPr>
          <w:rtl w:val="0"/>
        </w:rPr>
        <w:t xml:space="preserve">The names of functions, variables, or classes in the program. The programmer chooses these and can be anything within a set of rules. Typically these rules are a sequence of letters, digits, or underscores that cannot start with a digit (e.g. NumOfCheese, Player_1)</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Numbers</w:t>
      </w:r>
    </w:p>
    <w:p w:rsidR="00000000" w:rsidDel="00000000" w:rsidP="00000000" w:rsidRDefault="00000000" w:rsidRPr="00000000" w14:paraId="0000005C">
      <w:pPr>
        <w:numPr>
          <w:ilvl w:val="1"/>
          <w:numId w:val="3"/>
        </w:numPr>
        <w:ind w:left="1440" w:hanging="360"/>
        <w:rPr>
          <w:u w:val="none"/>
        </w:rPr>
      </w:pPr>
      <w:r w:rsidDel="00000000" w:rsidR="00000000" w:rsidRPr="00000000">
        <w:rPr>
          <w:rtl w:val="0"/>
        </w:rPr>
        <w:t xml:space="preserve">Integer or floating point numbers, including different bases (binary, hex, octal)  (e.g. 2, 2.9, 0b01001, 2e10)</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Strings</w:t>
      </w:r>
    </w:p>
    <w:p w:rsidR="00000000" w:rsidDel="00000000" w:rsidP="00000000" w:rsidRDefault="00000000" w:rsidRPr="00000000" w14:paraId="0000005E">
      <w:pPr>
        <w:numPr>
          <w:ilvl w:val="1"/>
          <w:numId w:val="3"/>
        </w:numPr>
        <w:ind w:left="1440" w:hanging="360"/>
        <w:rPr>
          <w:u w:val="none"/>
        </w:rPr>
      </w:pPr>
      <w:r w:rsidDel="00000000" w:rsidR="00000000" w:rsidRPr="00000000">
        <w:rPr>
          <w:rtl w:val="0"/>
        </w:rPr>
        <w:t xml:space="preserve">Sequences of characters that are typically quoted with double or single quotation marks to allow them to be distinguished from Keywords and Identifiers (e.g. “Hello, World!”,  ‘You Win’, “WHAT?”)</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Operators </w:t>
      </w:r>
    </w:p>
    <w:p w:rsidR="00000000" w:rsidDel="00000000" w:rsidP="00000000" w:rsidRDefault="00000000" w:rsidRPr="00000000" w14:paraId="00000060">
      <w:pPr>
        <w:numPr>
          <w:ilvl w:val="1"/>
          <w:numId w:val="3"/>
        </w:numPr>
        <w:ind w:left="1440" w:hanging="360"/>
        <w:rPr>
          <w:u w:val="none"/>
        </w:rPr>
      </w:pPr>
      <w:r w:rsidDel="00000000" w:rsidR="00000000" w:rsidRPr="00000000">
        <w:rPr>
          <w:rtl w:val="0"/>
        </w:rPr>
        <w:t xml:space="preserve">Characters used during boolean or arithmetic operations (e.g. +, ^, %)</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Delimiters</w:t>
      </w:r>
    </w:p>
    <w:p w:rsidR="00000000" w:rsidDel="00000000" w:rsidP="00000000" w:rsidRDefault="00000000" w:rsidRPr="00000000" w14:paraId="00000062">
      <w:pPr>
        <w:numPr>
          <w:ilvl w:val="1"/>
          <w:numId w:val="3"/>
        </w:numPr>
        <w:ind w:left="1440" w:hanging="360"/>
        <w:rPr>
          <w:u w:val="none"/>
        </w:rPr>
      </w:pPr>
      <w:r w:rsidDel="00000000" w:rsidR="00000000" w:rsidRPr="00000000">
        <w:rPr>
          <w:rtl w:val="0"/>
        </w:rPr>
        <w:t xml:space="preserve">Characters used to separate parts of the code (e.g.  (), {},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For example the tokens for the program: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434343"/>
          <w:sz w:val="20"/>
          <w:szCs w:val="20"/>
        </w:rPr>
      </w:pPr>
      <w:r w:rsidDel="00000000" w:rsidR="00000000" w:rsidRPr="00000000">
        <w:rPr>
          <w:color w:val="434343"/>
          <w:sz w:val="20"/>
          <w:szCs w:val="20"/>
          <w:rtl w:val="0"/>
        </w:rPr>
        <w:t xml:space="preserve">Area = Height * (8 + 2);</w:t>
      </w:r>
    </w:p>
    <w:p w:rsidR="00000000" w:rsidDel="00000000" w:rsidP="00000000" w:rsidRDefault="00000000" w:rsidRPr="00000000" w14:paraId="00000067">
      <w:pPr>
        <w:rPr/>
      </w:pPr>
      <w:r w:rsidDel="00000000" w:rsidR="00000000" w:rsidRPr="00000000">
        <w:rPr>
          <w:rtl w:val="0"/>
        </w:rPr>
        <w:t xml:space="preserve">Would be: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center"/>
        <w:rPr>
          <w:color w:val="434343"/>
          <w:sz w:val="20"/>
          <w:szCs w:val="20"/>
        </w:rPr>
      </w:pPr>
      <w:r w:rsidDel="00000000" w:rsidR="00000000" w:rsidRPr="00000000">
        <w:rPr>
          <w:color w:val="434343"/>
          <w:sz w:val="20"/>
          <w:szCs w:val="20"/>
          <w:rtl w:val="0"/>
        </w:rPr>
        <w:t xml:space="preserve">[ID: Area][Op: =][ID: Height][Op: *][Delim: (][Int: 8][Op: +][Int: 2][Delim: )][Delim: ;]</w:t>
      </w:r>
    </w:p>
    <w:p w:rsidR="00000000" w:rsidDel="00000000" w:rsidP="00000000" w:rsidRDefault="00000000" w:rsidRPr="00000000" w14:paraId="0000006A">
      <w:pPr>
        <w:jc w:val="center"/>
        <w:rPr>
          <w:color w:val="434343"/>
          <w:sz w:val="20"/>
          <w:szCs w:val="2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These tokens are like the words of the programming language. However, if a character cannot be grouped into a token a lexical error will be raised. Some examples of these errors are an integer exceeding the maximum value that can be represented or an illegal character in the code.</w:t>
      </w:r>
    </w:p>
    <w:p w:rsidR="00000000" w:rsidDel="00000000" w:rsidP="00000000" w:rsidRDefault="00000000" w:rsidRPr="00000000" w14:paraId="0000006C">
      <w:pPr>
        <w:pStyle w:val="Heading5"/>
        <w:rPr/>
      </w:pPr>
      <w:bookmarkStart w:colFirst="0" w:colLast="0" w:name="_7l59a3i3k3dm" w:id="10"/>
      <w:bookmarkEnd w:id="10"/>
      <w:r w:rsidDel="00000000" w:rsidR="00000000" w:rsidRPr="00000000">
        <w:rPr>
          <w:rtl w:val="0"/>
        </w:rPr>
        <w:t xml:space="preserve">Syntactic analyser</w:t>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The Parser, or Syntactic Analyser, will take the stream of tokens generated by the Scanner and group them into expressions which are like the sentences of the programming language. This is achieved by following the rules set by the language grammar which show how expressions can be formed with certain tokens.  </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After grouping the tokens as much as possible the parser will construct an Abstract Syntax Tree (AST). This is a representation of the original code that has the grammatical structure of the program but removes unnecessary details.</w:t>
      </w:r>
    </w:p>
    <w:p w:rsidR="00000000" w:rsidDel="00000000" w:rsidP="00000000" w:rsidRDefault="00000000" w:rsidRPr="00000000" w14:paraId="00000070">
      <w:pPr>
        <w:ind w:left="0" w:firstLine="0"/>
        <w:rPr/>
      </w:pPr>
      <w:r w:rsidDel="00000000" w:rsidR="00000000" w:rsidRPr="00000000">
        <w:rPr>
          <w:rtl w:val="0"/>
        </w:rPr>
        <w:t xml:space="preserve">Due to how the AST is generated, Each node represents a rule in the language's grammar, and the whole AST shows how each token builds the program.</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jc w:val="cente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609600</wp:posOffset>
            </wp:positionH>
            <wp:positionV relativeFrom="paragraph">
              <wp:posOffset>64757</wp:posOffset>
            </wp:positionV>
            <wp:extent cx="4486275" cy="2771775"/>
            <wp:effectExtent b="12700" l="12700" r="12700" t="12700"/>
            <wp:wrapSquare wrapText="bothSides" distB="57150" distT="57150" distL="57150" distR="5715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486275" cy="2771775"/>
                    </a:xfrm>
                    <a:prstGeom prst="rect"/>
                    <a:ln w="12700">
                      <a:solidFill>
                        <a:srgbClr val="000000"/>
                      </a:solidFill>
                      <a:prstDash val="solid"/>
                    </a:ln>
                  </pic:spPr>
                </pic:pic>
              </a:graphicData>
            </a:graphic>
          </wp:anchor>
        </w:drawing>
      </w:r>
    </w:p>
    <w:p w:rsidR="00000000" w:rsidDel="00000000" w:rsidP="00000000" w:rsidRDefault="00000000" w:rsidRPr="00000000" w14:paraId="00000073">
      <w:pPr>
        <w:pStyle w:val="Heading4"/>
        <w:rPr/>
      </w:pPr>
      <w:bookmarkStart w:colFirst="0" w:colLast="0" w:name="_lwuytrqrk32c" w:id="11"/>
      <w:bookmarkEnd w:id="11"/>
      <w:r w:rsidDel="00000000" w:rsidR="00000000" w:rsidRPr="00000000">
        <w:rPr>
          <w:rtl w:val="0"/>
        </w:rPr>
      </w:r>
    </w:p>
    <w:p w:rsidR="00000000" w:rsidDel="00000000" w:rsidP="00000000" w:rsidRDefault="00000000" w:rsidRPr="00000000" w14:paraId="00000074">
      <w:pPr>
        <w:pStyle w:val="Heading4"/>
        <w:rPr/>
      </w:pPr>
      <w:bookmarkStart w:colFirst="0" w:colLast="0" w:name="_ivbt5jkwi0n0" w:id="12"/>
      <w:bookmarkEnd w:id="12"/>
      <w:r w:rsidDel="00000000" w:rsidR="00000000" w:rsidRPr="00000000">
        <w:rPr>
          <w:rtl w:val="0"/>
        </w:rPr>
      </w:r>
    </w:p>
    <w:p w:rsidR="00000000" w:rsidDel="00000000" w:rsidP="00000000" w:rsidRDefault="00000000" w:rsidRPr="00000000" w14:paraId="00000075">
      <w:pPr>
        <w:pStyle w:val="Heading4"/>
        <w:rPr/>
      </w:pPr>
      <w:bookmarkStart w:colFirst="0" w:colLast="0" w:name="_3foshbez0pw3" w:id="13"/>
      <w:bookmarkEnd w:id="13"/>
      <w:r w:rsidDel="00000000" w:rsidR="00000000" w:rsidRPr="00000000">
        <w:rPr>
          <w:rtl w:val="0"/>
        </w:rPr>
      </w:r>
    </w:p>
    <w:p w:rsidR="00000000" w:rsidDel="00000000" w:rsidP="00000000" w:rsidRDefault="00000000" w:rsidRPr="00000000" w14:paraId="00000076">
      <w:pPr>
        <w:pStyle w:val="Heading4"/>
        <w:rPr/>
      </w:pPr>
      <w:bookmarkStart w:colFirst="0" w:colLast="0" w:name="_eeq9tu5b9x0h" w:id="14"/>
      <w:bookmarkEnd w:id="14"/>
      <w:r w:rsidDel="00000000" w:rsidR="00000000" w:rsidRPr="00000000">
        <w:rPr>
          <w:rtl w:val="0"/>
        </w:rPr>
      </w:r>
    </w:p>
    <w:p w:rsidR="00000000" w:rsidDel="00000000" w:rsidP="00000000" w:rsidRDefault="00000000" w:rsidRPr="00000000" w14:paraId="00000077">
      <w:pPr>
        <w:pStyle w:val="Heading4"/>
        <w:rPr/>
      </w:pPr>
      <w:bookmarkStart w:colFirst="0" w:colLast="0" w:name="_890n4bd7lczd" w:id="15"/>
      <w:bookmarkEnd w:id="15"/>
      <w:r w:rsidDel="00000000" w:rsidR="00000000" w:rsidRPr="00000000">
        <w:rPr>
          <w:rtl w:val="0"/>
        </w:rPr>
      </w:r>
    </w:p>
    <w:p w:rsidR="00000000" w:rsidDel="00000000" w:rsidP="00000000" w:rsidRDefault="00000000" w:rsidRPr="00000000" w14:paraId="00000078">
      <w:pPr>
        <w:pStyle w:val="Heading4"/>
        <w:rPr/>
      </w:pPr>
      <w:bookmarkStart w:colFirst="0" w:colLast="0" w:name="_z0tplxtgj3o0" w:id="16"/>
      <w:bookmarkEnd w:id="16"/>
      <w:r w:rsidDel="00000000" w:rsidR="00000000" w:rsidRPr="00000000">
        <w:rPr>
          <w:rtl w:val="0"/>
        </w:rPr>
      </w:r>
    </w:p>
    <w:p w:rsidR="00000000" w:rsidDel="00000000" w:rsidP="00000000" w:rsidRDefault="00000000" w:rsidRPr="00000000" w14:paraId="00000079">
      <w:pPr>
        <w:pStyle w:val="Heading4"/>
        <w:rPr/>
      </w:pPr>
      <w:bookmarkStart w:colFirst="0" w:colLast="0" w:name="_f7dn2maxnaa4" w:id="17"/>
      <w:bookmarkEnd w:id="17"/>
      <w:r w:rsidDel="00000000" w:rsidR="00000000" w:rsidRPr="00000000">
        <w:rPr>
          <w:rtl w:val="0"/>
        </w:rPr>
      </w:r>
    </w:p>
    <w:p w:rsidR="00000000" w:rsidDel="00000000" w:rsidP="00000000" w:rsidRDefault="00000000" w:rsidRPr="00000000" w14:paraId="0000007A">
      <w:pPr>
        <w:pStyle w:val="Heading4"/>
        <w:rPr/>
      </w:pPr>
      <w:bookmarkStart w:colFirst="0" w:colLast="0" w:name="_r1ibnwu2wadm" w:id="18"/>
      <w:bookmarkEnd w:id="18"/>
      <w:r w:rsidDel="00000000" w:rsidR="00000000" w:rsidRPr="00000000">
        <w:rPr>
          <w:rtl w:val="0"/>
        </w:rPr>
      </w:r>
    </w:p>
    <w:p w:rsidR="00000000" w:rsidDel="00000000" w:rsidP="00000000" w:rsidRDefault="00000000" w:rsidRPr="00000000" w14:paraId="0000007B">
      <w:pPr>
        <w:pStyle w:val="Heading4"/>
        <w:jc w:val="left"/>
        <w:rPr/>
      </w:pPr>
      <w:bookmarkStart w:colFirst="0" w:colLast="0" w:name="_81kmyb7rjhd9" w:id="19"/>
      <w:bookmarkEnd w:id="19"/>
      <w:r w:rsidDel="00000000" w:rsidR="00000000" w:rsidRPr="00000000">
        <w:rPr>
          <w:rtl w:val="0"/>
        </w:rPr>
      </w:r>
    </w:p>
    <w:p w:rsidR="00000000" w:rsidDel="00000000" w:rsidP="00000000" w:rsidRDefault="00000000" w:rsidRPr="00000000" w14:paraId="0000007C">
      <w:pPr>
        <w:pStyle w:val="Heading4"/>
        <w:rPr/>
      </w:pPr>
      <w:bookmarkStart w:colFirst="0" w:colLast="0" w:name="_hjfn0rjaj4q1" w:id="20"/>
      <w:bookmarkEnd w:id="20"/>
      <w:r w:rsidDel="00000000" w:rsidR="00000000" w:rsidRPr="00000000">
        <w:rPr>
          <w:rtl w:val="0"/>
        </w:rPr>
      </w:r>
    </w:p>
    <w:p w:rsidR="00000000" w:rsidDel="00000000" w:rsidP="00000000" w:rsidRDefault="00000000" w:rsidRPr="00000000" w14:paraId="0000007D">
      <w:pPr>
        <w:pStyle w:val="Heading4"/>
        <w:rPr/>
      </w:pPr>
      <w:bookmarkStart w:colFirst="0" w:colLast="0" w:name="_ba4zl2dhs7o8" w:id="21"/>
      <w:bookmarkEnd w:id="21"/>
      <w:r w:rsidDel="00000000" w:rsidR="00000000" w:rsidRPr="00000000">
        <w:rPr>
          <w:rtl w:val="0"/>
        </w:rPr>
      </w:r>
    </w:p>
    <w:p w:rsidR="00000000" w:rsidDel="00000000" w:rsidP="00000000" w:rsidRDefault="00000000" w:rsidRPr="00000000" w14:paraId="0000007E">
      <w:pPr>
        <w:pStyle w:val="Heading4"/>
        <w:rPr/>
      </w:pPr>
      <w:bookmarkStart w:colFirst="0" w:colLast="0" w:name="_pym5sjyme1g" w:id="22"/>
      <w:bookmarkEnd w:id="22"/>
      <w:r w:rsidDel="00000000" w:rsidR="00000000" w:rsidRPr="00000000">
        <w:rPr>
          <w:rtl w:val="0"/>
        </w:rPr>
      </w:r>
    </w:p>
    <w:p w:rsidR="00000000" w:rsidDel="00000000" w:rsidP="00000000" w:rsidRDefault="00000000" w:rsidRPr="00000000" w14:paraId="0000007F">
      <w:pPr>
        <w:pStyle w:val="Heading4"/>
        <w:rPr/>
      </w:pPr>
      <w:bookmarkStart w:colFirst="0" w:colLast="0" w:name="_fvz4fjyxq550" w:id="23"/>
      <w:bookmarkEnd w:id="23"/>
      <w:r w:rsidDel="00000000" w:rsidR="00000000" w:rsidRPr="00000000">
        <w:rPr>
          <w:rtl w:val="0"/>
        </w:rPr>
      </w:r>
    </w:p>
    <w:p w:rsidR="00000000" w:rsidDel="00000000" w:rsidP="00000000" w:rsidRDefault="00000000" w:rsidRPr="00000000" w14:paraId="00000080">
      <w:pPr>
        <w:pStyle w:val="Heading4"/>
        <w:rPr/>
      </w:pPr>
      <w:bookmarkStart w:colFirst="0" w:colLast="0" w:name="_2asy1ncbsbis" w:id="24"/>
      <w:bookmarkEnd w:id="24"/>
      <w:r w:rsidDel="00000000" w:rsidR="00000000" w:rsidRPr="00000000">
        <w:rPr>
          <w:rtl w:val="0"/>
        </w:rPr>
      </w:r>
    </w:p>
    <w:p w:rsidR="00000000" w:rsidDel="00000000" w:rsidP="00000000" w:rsidRDefault="00000000" w:rsidRPr="00000000" w14:paraId="00000081">
      <w:pPr>
        <w:pStyle w:val="Heading4"/>
        <w:rPr/>
      </w:pPr>
      <w:bookmarkStart w:colFirst="0" w:colLast="0" w:name="_ctxdwlhaets2" w:id="25"/>
      <w:bookmarkEnd w:id="25"/>
      <w:r w:rsidDel="00000000" w:rsidR="00000000" w:rsidRPr="00000000">
        <w:rPr>
          <w:rtl w:val="0"/>
        </w:rPr>
      </w:r>
    </w:p>
    <w:p w:rsidR="00000000" w:rsidDel="00000000" w:rsidP="00000000" w:rsidRDefault="00000000" w:rsidRPr="00000000" w14:paraId="00000082">
      <w:pPr>
        <w:pStyle w:val="Heading4"/>
        <w:rPr/>
      </w:pPr>
      <w:bookmarkStart w:colFirst="0" w:colLast="0" w:name="_rgjcjt8ape6e" w:id="26"/>
      <w:bookmarkEnd w:id="26"/>
      <w:r w:rsidDel="00000000" w:rsidR="00000000" w:rsidRPr="00000000">
        <w:rPr>
          <w:rtl w:val="0"/>
        </w:rPr>
      </w:r>
    </w:p>
    <w:p w:rsidR="00000000" w:rsidDel="00000000" w:rsidP="00000000" w:rsidRDefault="00000000" w:rsidRPr="00000000" w14:paraId="00000083">
      <w:pPr>
        <w:pStyle w:val="Heading4"/>
        <w:rPr/>
      </w:pPr>
      <w:bookmarkStart w:colFirst="0" w:colLast="0" w:name="_5rtk0kkza3ka" w:id="27"/>
      <w:bookmarkEnd w:id="27"/>
      <w:r w:rsidDel="00000000" w:rsidR="00000000" w:rsidRPr="00000000">
        <w:rPr>
          <w:rtl w:val="0"/>
        </w:rPr>
      </w:r>
    </w:p>
    <w:p w:rsidR="00000000" w:rsidDel="00000000" w:rsidP="00000000" w:rsidRDefault="00000000" w:rsidRPr="00000000" w14:paraId="00000084">
      <w:pPr>
        <w:pStyle w:val="Heading4"/>
        <w:rPr/>
      </w:pPr>
      <w:bookmarkStart w:colFirst="0" w:colLast="0" w:name="_dn33yv12aynm" w:id="28"/>
      <w:bookmarkEnd w:id="28"/>
      <w:r w:rsidDel="00000000" w:rsidR="00000000" w:rsidRPr="00000000">
        <w:rPr>
          <w:rtl w:val="0"/>
        </w:rPr>
        <w:t xml:space="preserve">Figure 2: Simple AST for the example program above</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 syntax error will be raised when the tokens cannot be grouped into a complete program. Examples of these include missing commas/brackets or using keywords as an identifier.</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pStyle w:val="Heading5"/>
        <w:rPr/>
      </w:pPr>
      <w:bookmarkStart w:colFirst="0" w:colLast="0" w:name="_xemsovpkboma" w:id="29"/>
      <w:bookmarkEnd w:id="29"/>
      <w:r w:rsidDel="00000000" w:rsidR="00000000" w:rsidRPr="00000000">
        <w:rPr>
          <w:rtl w:val="0"/>
        </w:rPr>
        <w:t xml:space="preserve">Semantic analyser</w:t>
      </w:r>
    </w:p>
    <w:p w:rsidR="00000000" w:rsidDel="00000000" w:rsidP="00000000" w:rsidRDefault="00000000" w:rsidRPr="00000000" w14:paraId="00000089">
      <w:pPr>
        <w:rPr/>
      </w:pPr>
      <w:r w:rsidDel="00000000" w:rsidR="00000000" w:rsidRPr="00000000">
        <w:rPr>
          <w:rtl w:val="0"/>
        </w:rPr>
        <w:t xml:space="preserve">The semantic analyser takes the AST generated by the parser and goes through it to extract extra information such as data types for expressions. Some examples of data that it could extract are:</w:t>
      </w:r>
    </w:p>
    <w:p w:rsidR="00000000" w:rsidDel="00000000" w:rsidP="00000000" w:rsidRDefault="00000000" w:rsidRPr="00000000" w14:paraId="0000008A">
      <w:pPr>
        <w:numPr>
          <w:ilvl w:val="0"/>
          <w:numId w:val="8"/>
        </w:numPr>
        <w:ind w:left="720" w:hanging="360"/>
        <w:rPr>
          <w:u w:val="none"/>
        </w:rPr>
      </w:pPr>
      <w:r w:rsidDel="00000000" w:rsidR="00000000" w:rsidRPr="00000000">
        <w:rPr>
          <w:rtl w:val="0"/>
        </w:rPr>
        <w:t xml:space="preserve">Type data for expressions</w:t>
      </w:r>
    </w:p>
    <w:p w:rsidR="00000000" w:rsidDel="00000000" w:rsidP="00000000" w:rsidRDefault="00000000" w:rsidRPr="00000000" w14:paraId="0000008B">
      <w:pPr>
        <w:numPr>
          <w:ilvl w:val="0"/>
          <w:numId w:val="8"/>
        </w:numPr>
        <w:ind w:left="720" w:hanging="360"/>
        <w:rPr>
          <w:u w:val="none"/>
        </w:rPr>
      </w:pPr>
      <w:r w:rsidDel="00000000" w:rsidR="00000000" w:rsidRPr="00000000">
        <w:rPr>
          <w:rtl w:val="0"/>
        </w:rPr>
        <w:t xml:space="preserve">The Scope of Variables</w:t>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Making sure no errors occur (such as typing errors)</w:t>
      </w:r>
    </w:p>
    <w:p w:rsidR="00000000" w:rsidDel="00000000" w:rsidP="00000000" w:rsidRDefault="00000000" w:rsidRPr="00000000" w14:paraId="0000008D">
      <w:pPr>
        <w:numPr>
          <w:ilvl w:val="0"/>
          <w:numId w:val="8"/>
        </w:numPr>
        <w:ind w:left="720" w:hanging="360"/>
        <w:rPr>
          <w:u w:val="none"/>
        </w:rPr>
      </w:pPr>
      <w:r w:rsidDel="00000000" w:rsidR="00000000" w:rsidRPr="00000000">
        <w:rPr>
          <w:rtl w:val="0"/>
        </w:rPr>
        <w:t xml:space="preserve">Identifying dead code (code that is not used)</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After extracting this extra information the semantic analyser outputs an Intermediate Representation (IR). These are data structures much like the AST but with the extracted information, including:</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AST (with the additional information added) </w:t>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Control Flow Graph</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Directed Acyclic Graph</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IRs make it possible to add optimisations by editing the code due to the simpler and more abstracted way they represent the program. Optimisations might include removing dead code or combining arithmetic operations which reduces the amount of line of code that needs to be generated/run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5"/>
        <w:rPr/>
      </w:pPr>
      <w:bookmarkStart w:colFirst="0" w:colLast="0" w:name="_u0dwq13ufdl3" w:id="30"/>
      <w:bookmarkEnd w:id="30"/>
      <w:r w:rsidDel="00000000" w:rsidR="00000000" w:rsidRPr="00000000">
        <w:rPr>
          <w:rtl w:val="0"/>
        </w:rPr>
        <w:t xml:space="preserve">Code generator</w:t>
      </w:r>
    </w:p>
    <w:p w:rsidR="00000000" w:rsidDel="00000000" w:rsidP="00000000" w:rsidRDefault="00000000" w:rsidRPr="00000000" w14:paraId="00000097">
      <w:pPr>
        <w:rPr/>
      </w:pPr>
      <w:r w:rsidDel="00000000" w:rsidR="00000000" w:rsidRPr="00000000">
        <w:rPr>
          <w:rtl w:val="0"/>
        </w:rPr>
        <w:t xml:space="preserve">The IR will then be passed through a code generator. This generates an assembly language representation of the code, which can then be passed to an assembler to generate the machine code.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To avoid variables fighting over registers/memory space, the code generator will use the extra information extracted from the semantic analyser such as the lifetime of variables to assign registers or allocate/deallocate memory space to the variable.</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bbm1naic07ga" w:id="31"/>
      <w:bookmarkEnd w:id="31"/>
      <w:r w:rsidDel="00000000" w:rsidR="00000000" w:rsidRPr="00000000">
        <w:rPr>
          <w:rtl w:val="0"/>
        </w:rPr>
        <w:t xml:space="preserve">How are programming languages defined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Before creating a translator for a programming language it needs to be well defined. This involves laying out the grammar of the programming language, which will lay out how the syntax of the language will be written and interacted with by the programmer.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syntax of the programming language is usually defined using a context-free grammar. This is a representation of how parts of the language are combined and is used primarily in the syntactic analysis stage of compilation.</w:t>
      </w:r>
    </w:p>
    <w:p w:rsidR="00000000" w:rsidDel="00000000" w:rsidP="00000000" w:rsidRDefault="00000000" w:rsidRPr="00000000" w14:paraId="000000A0">
      <w:pPr>
        <w:pStyle w:val="Heading2"/>
        <w:rPr/>
      </w:pPr>
      <w:bookmarkStart w:colFirst="0" w:colLast="0" w:name="_fu0x1ig44ekv" w:id="32"/>
      <w:bookmarkEnd w:id="32"/>
      <w:r w:rsidDel="00000000" w:rsidR="00000000" w:rsidRPr="00000000">
        <w:rPr>
          <w:rtl w:val="0"/>
        </w:rPr>
        <w:t xml:space="preserve">Third Parties</w:t>
      </w:r>
    </w:p>
    <w:p w:rsidR="00000000" w:rsidDel="00000000" w:rsidP="00000000" w:rsidRDefault="00000000" w:rsidRPr="00000000" w14:paraId="000000A1">
      <w:pPr>
        <w:pStyle w:val="Heading3"/>
        <w:rPr/>
      </w:pPr>
      <w:bookmarkStart w:colFirst="0" w:colLast="0" w:name="_f7yw68d4n23" w:id="33"/>
      <w:bookmarkEnd w:id="33"/>
      <w:r w:rsidDel="00000000" w:rsidR="00000000" w:rsidRPr="00000000">
        <w:rPr>
          <w:rtl w:val="0"/>
        </w:rPr>
        <w:t xml:space="preserve">End User</w:t>
      </w:r>
      <w:r w:rsidDel="00000000" w:rsidR="00000000" w:rsidRPr="00000000">
        <w:rPr>
          <w:rtl w:val="0"/>
        </w:rPr>
      </w:r>
    </w:p>
    <w:p w:rsidR="00000000" w:rsidDel="00000000" w:rsidP="00000000" w:rsidRDefault="00000000" w:rsidRPr="00000000" w14:paraId="000000A2">
      <w:pPr>
        <w:pStyle w:val="Heading2"/>
        <w:rPr/>
      </w:pPr>
      <w:bookmarkStart w:colFirst="0" w:colLast="0" w:name="_g5ccryw66e3e" w:id="34"/>
      <w:bookmarkEnd w:id="34"/>
      <w:r w:rsidDel="00000000" w:rsidR="00000000" w:rsidRPr="00000000">
        <w:rPr>
          <w:rtl w:val="0"/>
        </w:rPr>
        <w:t xml:space="preserve">Research </w:t>
      </w:r>
      <w:r w:rsidDel="00000000" w:rsidR="00000000" w:rsidRPr="00000000">
        <w:rPr>
          <w:rtl w:val="0"/>
        </w:rPr>
      </w:r>
    </w:p>
    <w:p w:rsidR="00000000" w:rsidDel="00000000" w:rsidP="00000000" w:rsidRDefault="00000000" w:rsidRPr="00000000" w14:paraId="000000A3">
      <w:pPr>
        <w:pStyle w:val="Heading3"/>
        <w:rPr/>
      </w:pPr>
      <w:bookmarkStart w:colFirst="0" w:colLast="0" w:name="_e9497vxb08zk" w:id="35"/>
      <w:bookmarkEnd w:id="35"/>
      <w:r w:rsidDel="00000000" w:rsidR="00000000" w:rsidRPr="00000000">
        <w:rPr>
          <w:rtl w:val="0"/>
        </w:rPr>
        <w:t xml:space="preserve">Lexical Analysis</w:t>
      </w:r>
    </w:p>
    <w:p w:rsidR="00000000" w:rsidDel="00000000" w:rsidP="00000000" w:rsidRDefault="00000000" w:rsidRPr="00000000" w14:paraId="000000A4">
      <w:pPr>
        <w:rPr/>
      </w:pPr>
      <w:r w:rsidDel="00000000" w:rsidR="00000000" w:rsidRPr="00000000">
        <w:rPr>
          <w:rtl w:val="0"/>
        </w:rPr>
        <w:t xml:space="preserve">As explained before the lexical analyser takes in the raw stream of characters from the source code and groups them into tokens (tokenisation). Some of the main ways lexical analysers work are:</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Regular expressions</w:t>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Finite automata</w:t>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Automatic lexical generators</w:t>
      </w:r>
    </w:p>
    <w:p w:rsidR="00000000" w:rsidDel="00000000" w:rsidP="00000000" w:rsidRDefault="00000000" w:rsidRPr="00000000" w14:paraId="000000A8">
      <w:pPr>
        <w:pStyle w:val="Heading5"/>
        <w:rPr>
          <w:b w:val="1"/>
          <w:color w:val="000000"/>
          <w:u w:val="single"/>
        </w:rPr>
      </w:pPr>
      <w:bookmarkStart w:colFirst="0" w:colLast="0" w:name="_ols4wq81t3by" w:id="36"/>
      <w:bookmarkEnd w:id="36"/>
      <w:r w:rsidDel="00000000" w:rsidR="00000000" w:rsidRPr="00000000">
        <w:rPr>
          <w:rtl w:val="0"/>
        </w:rPr>
        <w:t xml:space="preserve">Regular expressions</w:t>
      </w: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Regular expressions (Regex’s) are a pattern of characters used to match patterns within a string. Usually, the character in the expression has to be matched 1 to 1. Example regular expressions and what they match are listed below:</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Dog  -&gt;  { “Dog” }</w:t>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Cat -&gt;  { “Cat”  }</w:t>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House -&gt;  { “House”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However, some characters have special properties within regular expressions which change the meaning of characters around them. These include:</w:t>
      </w:r>
    </w:p>
    <w:p w:rsidR="00000000" w:rsidDel="00000000" w:rsidP="00000000" w:rsidRDefault="00000000" w:rsidRPr="00000000" w14:paraId="000000B0">
      <w:pPr>
        <w:numPr>
          <w:ilvl w:val="0"/>
          <w:numId w:val="7"/>
        </w:numPr>
        <w:ind w:left="720" w:hanging="360"/>
      </w:pPr>
      <w:r w:rsidDel="00000000" w:rsidR="00000000" w:rsidRPr="00000000">
        <w:rPr>
          <w:rtl w:val="0"/>
        </w:rPr>
        <w:t xml:space="preserve">‘( )’</w:t>
      </w:r>
    </w:p>
    <w:p w:rsidR="00000000" w:rsidDel="00000000" w:rsidP="00000000" w:rsidRDefault="00000000" w:rsidRPr="00000000" w14:paraId="000000B1">
      <w:pPr>
        <w:numPr>
          <w:ilvl w:val="1"/>
          <w:numId w:val="7"/>
        </w:numPr>
        <w:ind w:left="1440" w:hanging="360"/>
      </w:pPr>
      <w:r w:rsidDel="00000000" w:rsidR="00000000" w:rsidRPr="00000000">
        <w:rPr>
          <w:rtl w:val="0"/>
        </w:rPr>
        <w:t xml:space="preserve">Brackets create a capture group which can be used to group characters together to allow another special character to interact with more than one character in the expression</w:t>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w:t>
      </w:r>
    </w:p>
    <w:p w:rsidR="00000000" w:rsidDel="00000000" w:rsidP="00000000" w:rsidRDefault="00000000" w:rsidRPr="00000000" w14:paraId="000000B3">
      <w:pPr>
        <w:numPr>
          <w:ilvl w:val="1"/>
          <w:numId w:val="7"/>
        </w:numPr>
        <w:ind w:left="1440" w:hanging="360"/>
        <w:rPr>
          <w:u w:val="none"/>
        </w:rPr>
      </w:pPr>
      <w:r w:rsidDel="00000000" w:rsidR="00000000" w:rsidRPr="00000000">
        <w:rPr>
          <w:rtl w:val="0"/>
        </w:rPr>
        <w:t xml:space="preserve">Asterisks denote that the character or group before it can be repeated 0 or more times </w:t>
      </w:r>
    </w:p>
    <w:p w:rsidR="00000000" w:rsidDel="00000000" w:rsidP="00000000" w:rsidRDefault="00000000" w:rsidRPr="00000000" w14:paraId="000000B4">
      <w:pPr>
        <w:numPr>
          <w:ilvl w:val="0"/>
          <w:numId w:val="7"/>
        </w:numPr>
        <w:ind w:left="720" w:hanging="360"/>
        <w:rPr>
          <w:u w:val="none"/>
        </w:rPr>
      </w:pPr>
      <w:r w:rsidDel="00000000" w:rsidR="00000000" w:rsidRPr="00000000">
        <w:rPr>
          <w:rtl w:val="0"/>
        </w:rPr>
        <w:t xml:space="preserve">‘+’</w:t>
      </w:r>
    </w:p>
    <w:p w:rsidR="00000000" w:rsidDel="00000000" w:rsidP="00000000" w:rsidRDefault="00000000" w:rsidRPr="00000000" w14:paraId="000000B5">
      <w:pPr>
        <w:numPr>
          <w:ilvl w:val="1"/>
          <w:numId w:val="7"/>
        </w:numPr>
        <w:ind w:left="1440" w:hanging="360"/>
        <w:rPr>
          <w:u w:val="none"/>
        </w:rPr>
      </w:pPr>
      <w:r w:rsidDel="00000000" w:rsidR="00000000" w:rsidRPr="00000000">
        <w:rPr>
          <w:rtl w:val="0"/>
        </w:rPr>
        <w:t xml:space="preserve">Plusses denote that the character or group before it can be repeated 1 or more times</w:t>
      </w:r>
    </w:p>
    <w:p w:rsidR="00000000" w:rsidDel="00000000" w:rsidP="00000000" w:rsidRDefault="00000000" w:rsidRPr="00000000" w14:paraId="000000B6">
      <w:pPr>
        <w:numPr>
          <w:ilvl w:val="0"/>
          <w:numId w:val="7"/>
        </w:numPr>
        <w:ind w:left="720" w:hanging="360"/>
        <w:rPr>
          <w:u w:val="none"/>
        </w:rPr>
      </w:pPr>
      <w:r w:rsidDel="00000000" w:rsidR="00000000" w:rsidRPr="00000000">
        <w:rPr>
          <w:rtl w:val="0"/>
        </w:rPr>
        <w:t xml:space="preserve">‘?’</w:t>
      </w:r>
    </w:p>
    <w:p w:rsidR="00000000" w:rsidDel="00000000" w:rsidP="00000000" w:rsidRDefault="00000000" w:rsidRPr="00000000" w14:paraId="000000B7">
      <w:pPr>
        <w:numPr>
          <w:ilvl w:val="1"/>
          <w:numId w:val="7"/>
        </w:numPr>
        <w:ind w:left="1440" w:hanging="360"/>
        <w:rPr>
          <w:u w:val="none"/>
        </w:rPr>
      </w:pPr>
      <w:r w:rsidDel="00000000" w:rsidR="00000000" w:rsidRPr="00000000">
        <w:rPr>
          <w:rtl w:val="0"/>
        </w:rPr>
        <w:t xml:space="preserve">Question marks denote that the character or group before can appear 1 or 0 times ( In other words the character or group before the question mark is optional )</w:t>
      </w:r>
    </w:p>
    <w:p w:rsidR="00000000" w:rsidDel="00000000" w:rsidP="00000000" w:rsidRDefault="00000000" w:rsidRPr="00000000" w14:paraId="000000B8">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B9">
      <w:pPr>
        <w:numPr>
          <w:ilvl w:val="1"/>
          <w:numId w:val="7"/>
        </w:numPr>
        <w:ind w:left="1440" w:hanging="360"/>
        <w:rPr>
          <w:u w:val="none"/>
        </w:rPr>
      </w:pPr>
      <w:r w:rsidDel="00000000" w:rsidR="00000000" w:rsidRPr="00000000">
        <w:rPr>
          <w:rtl w:val="0"/>
        </w:rPr>
        <w:t xml:space="preserve">A vertical bar denotes the expression on the left can be matched OR the expression on the right can be matched</w:t>
      </w:r>
    </w:p>
    <w:p w:rsidR="00000000" w:rsidDel="00000000" w:rsidP="00000000" w:rsidRDefault="00000000" w:rsidRPr="00000000" w14:paraId="000000BA">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BB">
      <w:pPr>
        <w:numPr>
          <w:ilvl w:val="1"/>
          <w:numId w:val="7"/>
        </w:numPr>
        <w:ind w:left="1440" w:hanging="360"/>
        <w:rPr>
          <w:u w:val="none"/>
        </w:rPr>
      </w:pPr>
      <w:r w:rsidDel="00000000" w:rsidR="00000000" w:rsidRPr="00000000">
        <w:rPr>
          <w:rtl w:val="0"/>
        </w:rPr>
        <w:t xml:space="preserve">A full stop denotes that any character can be matched in place of it </w:t>
      </w:r>
    </w:p>
    <w:p w:rsidR="00000000" w:rsidDel="00000000" w:rsidP="00000000" w:rsidRDefault="00000000" w:rsidRPr="00000000" w14:paraId="000000BC">
      <w:pPr>
        <w:numPr>
          <w:ilvl w:val="0"/>
          <w:numId w:val="7"/>
        </w:numPr>
        <w:ind w:left="720" w:hanging="360"/>
      </w:pPr>
      <w:r w:rsidDel="00000000" w:rsidR="00000000" w:rsidRPr="00000000">
        <w:rPr>
          <w:rtl w:val="0"/>
        </w:rPr>
        <w:t xml:space="preserve">‘[ ]’</w:t>
      </w:r>
    </w:p>
    <w:p w:rsidR="00000000" w:rsidDel="00000000" w:rsidP="00000000" w:rsidRDefault="00000000" w:rsidRPr="00000000" w14:paraId="000000BD">
      <w:pPr>
        <w:numPr>
          <w:ilvl w:val="1"/>
          <w:numId w:val="7"/>
        </w:numPr>
        <w:ind w:left="1440" w:hanging="360"/>
      </w:pPr>
      <w:r w:rsidDel="00000000" w:rsidR="00000000" w:rsidRPr="00000000">
        <w:rPr>
          <w:rtl w:val="0"/>
        </w:rPr>
        <w:t xml:space="preserve">Square brackets denote that any character contained within them can be matched in place of it</w:t>
      </w:r>
    </w:p>
    <w:p w:rsidR="00000000" w:rsidDel="00000000" w:rsidP="00000000" w:rsidRDefault="00000000" w:rsidRPr="00000000" w14:paraId="000000BE">
      <w:pPr>
        <w:numPr>
          <w:ilvl w:val="1"/>
          <w:numId w:val="7"/>
        </w:numPr>
        <w:ind w:left="1440" w:hanging="360"/>
      </w:pPr>
      <w:r w:rsidDel="00000000" w:rsidR="00000000" w:rsidRPr="00000000">
        <w:rPr>
          <w:rtl w:val="0"/>
        </w:rPr>
        <w:t xml:space="preserve">If the first character within the square brackets is “^” the other characters are negated and the square brackets can be interpreted as any character but the characters within the brackets </w:t>
      </w:r>
    </w:p>
    <w:p w:rsidR="00000000" w:rsidDel="00000000" w:rsidP="00000000" w:rsidRDefault="00000000" w:rsidRPr="00000000" w14:paraId="000000BF">
      <w:pPr>
        <w:numPr>
          <w:ilvl w:val="1"/>
          <w:numId w:val="7"/>
        </w:numPr>
        <w:ind w:left="1440" w:hanging="360"/>
      </w:pPr>
      <w:r w:rsidDel="00000000" w:rsidR="00000000" w:rsidRPr="00000000">
        <w:rPr>
          <w:rtl w:val="0"/>
        </w:rPr>
        <w:t xml:space="preserve">A “-” within the square brackets denotes the characters between the two on either side of the Hyphen are included in the group (e.g. a-z denotes any lowercase letter whereas A-Z denotes any uppercase letter)</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All of these special characters can be escaped with a backslash ‘\’ to match the character itself instead. Some examples of regular expressions with special characters are:</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numPr>
          <w:ilvl w:val="0"/>
          <w:numId w:val="10"/>
        </w:numPr>
        <w:ind w:left="720" w:hanging="360"/>
        <w:rPr>
          <w:u w:val="none"/>
        </w:rPr>
      </w:pPr>
      <w:r w:rsidDel="00000000" w:rsidR="00000000" w:rsidRPr="00000000">
        <w:rPr>
          <w:rtl w:val="0"/>
        </w:rPr>
        <w:t xml:space="preserve">(Dog|Cat)? -&gt;  { “”, “Dog”, “Cat” }</w:t>
      </w:r>
    </w:p>
    <w:p w:rsidR="00000000" w:rsidDel="00000000" w:rsidP="00000000" w:rsidRDefault="00000000" w:rsidRPr="00000000" w14:paraId="000000C6">
      <w:pPr>
        <w:numPr>
          <w:ilvl w:val="0"/>
          <w:numId w:val="10"/>
        </w:numPr>
        <w:ind w:left="720" w:hanging="360"/>
        <w:rPr>
          <w:u w:val="none"/>
        </w:rPr>
      </w:pPr>
      <w:r w:rsidDel="00000000" w:rsidR="00000000" w:rsidRPr="00000000">
        <w:rPr>
          <w:rtl w:val="0"/>
        </w:rPr>
        <w:t xml:space="preserve">Moo+ -&gt;  { “Moo”, “Mooo”, “Moooo”, … }</w:t>
      </w:r>
    </w:p>
    <w:p w:rsidR="00000000" w:rsidDel="00000000" w:rsidP="00000000" w:rsidRDefault="00000000" w:rsidRPr="00000000" w14:paraId="000000C7">
      <w:pPr>
        <w:numPr>
          <w:ilvl w:val="0"/>
          <w:numId w:val="10"/>
        </w:numPr>
        <w:ind w:left="720" w:hanging="360"/>
        <w:rPr>
          <w:u w:val="none"/>
        </w:rPr>
      </w:pPr>
      <w:r w:rsidDel="00000000" w:rsidR="00000000" w:rsidRPr="00000000">
        <w:rPr>
          <w:rtl w:val="0"/>
        </w:rPr>
        <w:t xml:space="preserve">Gr[ae]y -&gt; { “Gray”, “Grey” }</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Regular expressions can be used in lexical analysis as they are great at outlining what is allowed in a certain situation allowing them to state what characters are allowed within a token effectively. For example, these regular expressions can be used to denote some of the tokens listed before:</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numPr>
          <w:ilvl w:val="0"/>
          <w:numId w:val="9"/>
        </w:numPr>
        <w:ind w:left="720" w:hanging="360"/>
        <w:rPr>
          <w:u w:val="none"/>
        </w:rPr>
      </w:pPr>
      <w:r w:rsidDel="00000000" w:rsidR="00000000" w:rsidRPr="00000000">
        <w:rPr>
          <w:rtl w:val="0"/>
        </w:rPr>
        <w:t xml:space="preserve">(While|For|If|Else|...)</w:t>
      </w:r>
    </w:p>
    <w:p w:rsidR="00000000" w:rsidDel="00000000" w:rsidP="00000000" w:rsidRDefault="00000000" w:rsidRPr="00000000" w14:paraId="000000CC">
      <w:pPr>
        <w:numPr>
          <w:ilvl w:val="1"/>
          <w:numId w:val="9"/>
        </w:numPr>
        <w:ind w:left="1440" w:hanging="360"/>
        <w:rPr>
          <w:u w:val="none"/>
        </w:rPr>
      </w:pPr>
      <w:r w:rsidDel="00000000" w:rsidR="00000000" w:rsidRPr="00000000">
        <w:rPr>
          <w:rtl w:val="0"/>
        </w:rPr>
        <w:t xml:space="preserve">Matches all the keywords used in the programming language</w:t>
      </w:r>
    </w:p>
    <w:p w:rsidR="00000000" w:rsidDel="00000000" w:rsidP="00000000" w:rsidRDefault="00000000" w:rsidRPr="00000000" w14:paraId="000000CD">
      <w:pPr>
        <w:numPr>
          <w:ilvl w:val="0"/>
          <w:numId w:val="9"/>
        </w:numPr>
        <w:ind w:left="720" w:hanging="360"/>
        <w:rPr>
          <w:u w:val="none"/>
        </w:rPr>
      </w:pPr>
      <w:r w:rsidDel="00000000" w:rsidR="00000000" w:rsidRPr="00000000">
        <w:rPr>
          <w:rtl w:val="0"/>
        </w:rPr>
        <w:t xml:space="preserve">[a-zA-Z_][a-zA-Z0-9_]*</w:t>
      </w:r>
    </w:p>
    <w:p w:rsidR="00000000" w:rsidDel="00000000" w:rsidP="00000000" w:rsidRDefault="00000000" w:rsidRPr="00000000" w14:paraId="000000CE">
      <w:pPr>
        <w:numPr>
          <w:ilvl w:val="1"/>
          <w:numId w:val="9"/>
        </w:numPr>
        <w:ind w:left="1440" w:hanging="360"/>
        <w:rPr>
          <w:u w:val="none"/>
        </w:rPr>
      </w:pPr>
      <w:r w:rsidDel="00000000" w:rsidR="00000000" w:rsidRPr="00000000">
        <w:rPr>
          <w:rtl w:val="0"/>
        </w:rPr>
        <w:t xml:space="preserve">Matches all the possible identifiers </w:t>
      </w:r>
    </w:p>
    <w:p w:rsidR="00000000" w:rsidDel="00000000" w:rsidP="00000000" w:rsidRDefault="00000000" w:rsidRPr="00000000" w14:paraId="000000CF">
      <w:pPr>
        <w:numPr>
          <w:ilvl w:val="0"/>
          <w:numId w:val="9"/>
        </w:numPr>
        <w:ind w:left="720" w:hanging="360"/>
        <w:rPr>
          <w:u w:val="none"/>
        </w:rPr>
      </w:pPr>
      <w:r w:rsidDel="00000000" w:rsidR="00000000" w:rsidRPr="00000000">
        <w:rPr>
          <w:rtl w:val="0"/>
        </w:rPr>
        <w:t xml:space="preserve">-?[1-9][0-9]*|0</w:t>
      </w:r>
    </w:p>
    <w:p w:rsidR="00000000" w:rsidDel="00000000" w:rsidP="00000000" w:rsidRDefault="00000000" w:rsidRPr="00000000" w14:paraId="000000D0">
      <w:pPr>
        <w:numPr>
          <w:ilvl w:val="1"/>
          <w:numId w:val="9"/>
        </w:numPr>
        <w:ind w:left="1440" w:hanging="360"/>
        <w:rPr>
          <w:u w:val="none"/>
        </w:rPr>
      </w:pPr>
      <w:r w:rsidDel="00000000" w:rsidR="00000000" w:rsidRPr="00000000">
        <w:rPr>
          <w:rtl w:val="0"/>
        </w:rPr>
        <w:t xml:space="preserve">Matches all possible positive and negative integers (excluding non-base 10 numbers)</w:t>
      </w:r>
    </w:p>
    <w:p w:rsidR="00000000" w:rsidDel="00000000" w:rsidP="00000000" w:rsidRDefault="00000000" w:rsidRPr="00000000" w14:paraId="000000D1">
      <w:pPr>
        <w:numPr>
          <w:ilvl w:val="0"/>
          <w:numId w:val="9"/>
        </w:numPr>
        <w:ind w:left="720" w:hanging="360"/>
        <w:rPr>
          <w:u w:val="none"/>
        </w:rPr>
      </w:pPr>
      <w:r w:rsidDel="00000000" w:rsidR="00000000" w:rsidRPr="00000000">
        <w:rPr>
          <w:rtl w:val="0"/>
        </w:rPr>
        <w:t xml:space="preserve">(-?[1-9][0-9]*|0)\.[0-9]+</w:t>
      </w:r>
    </w:p>
    <w:p w:rsidR="00000000" w:rsidDel="00000000" w:rsidP="00000000" w:rsidRDefault="00000000" w:rsidRPr="00000000" w14:paraId="000000D2">
      <w:pPr>
        <w:numPr>
          <w:ilvl w:val="1"/>
          <w:numId w:val="9"/>
        </w:numPr>
        <w:ind w:left="1440" w:hanging="360"/>
        <w:rPr>
          <w:u w:val="none"/>
        </w:rPr>
      </w:pPr>
      <w:r w:rsidDel="00000000" w:rsidR="00000000" w:rsidRPr="00000000">
        <w:rPr>
          <w:rtl w:val="0"/>
        </w:rPr>
        <w:t xml:space="preserve">Matches all possible positive and negative decimal floats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Regular expressions also are quite efficient at parsing and matching text meaning they don't increase compilation time too much. One problem with using regular expressions for lexical analysis is that while they are great at compressing patterns into a few characters, with longer more complex patterns regular expressions can get quite long and hard to understand and debug.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5"/>
        <w:rPr/>
      </w:pPr>
      <w:bookmarkStart w:colFirst="0" w:colLast="0" w:name="_ewcjr6tfywsa" w:id="37"/>
      <w:bookmarkEnd w:id="37"/>
      <w:r w:rsidDel="00000000" w:rsidR="00000000" w:rsidRPr="00000000">
        <w:rPr>
          <w:rtl w:val="0"/>
        </w:rPr>
        <w:t xml:space="preserve">Finite Automata</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Finite automata (FA), like regular expressions, are used to match patterns in strings. However instead of using a written string to denote these patterns they work like a sort of abstract machine which changes ‘state’ when a particular input is seen. The input to transition from one state to another is called an ‘edge’. Furthermore one or more of the states will be an accepting state. This means the input can be accepted as matching the pattern when the automata gets to that state.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Graphically finite automata are usually represented using circles for the states and arrows (with the character needed) for the edges. Accepting states are usually represented as a double circle to allow them to be different from other states.</w:t>
      </w:r>
    </w:p>
    <w:p w:rsidR="00000000" w:rsidDel="00000000" w:rsidP="00000000" w:rsidRDefault="00000000" w:rsidRPr="00000000" w14:paraId="000000DB">
      <w:pPr>
        <w:pStyle w:val="Heading4"/>
        <w:spacing w:line="240" w:lineRule="auto"/>
        <w:rPr/>
      </w:pPr>
      <w:bookmarkStart w:colFirst="0" w:colLast="0" w:name="_s997e2gfv44h" w:id="38"/>
      <w:bookmarkEnd w:id="3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674850</wp:posOffset>
            </wp:positionH>
            <wp:positionV relativeFrom="paragraph">
              <wp:posOffset>209550</wp:posOffset>
            </wp:positionV>
            <wp:extent cx="4357688" cy="1107519"/>
            <wp:effectExtent b="12700" l="12700" r="12700" t="127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57688" cy="1107519"/>
                    </a:xfrm>
                    <a:prstGeom prst="rect"/>
                    <a:ln w="12700">
                      <a:solidFill>
                        <a:srgbClr val="000000"/>
                      </a:solidFill>
                      <a:prstDash val="solid"/>
                    </a:ln>
                  </pic:spPr>
                </pic:pic>
              </a:graphicData>
            </a:graphic>
          </wp:anchor>
        </w:drawing>
      </w:r>
    </w:p>
    <w:p w:rsidR="00000000" w:rsidDel="00000000" w:rsidP="00000000" w:rsidRDefault="00000000" w:rsidRPr="00000000" w14:paraId="000000DC">
      <w:pPr>
        <w:pStyle w:val="Heading4"/>
        <w:spacing w:line="240" w:lineRule="auto"/>
        <w:rPr/>
      </w:pPr>
      <w:bookmarkStart w:colFirst="0" w:colLast="0" w:name="_xq7kgymthyln" w:id="39"/>
      <w:bookmarkEnd w:id="39"/>
      <w:r w:rsidDel="00000000" w:rsidR="00000000" w:rsidRPr="00000000">
        <w:rPr>
          <w:rtl w:val="0"/>
        </w:rPr>
      </w:r>
    </w:p>
    <w:p w:rsidR="00000000" w:rsidDel="00000000" w:rsidP="00000000" w:rsidRDefault="00000000" w:rsidRPr="00000000" w14:paraId="000000DD">
      <w:pPr>
        <w:pStyle w:val="Heading4"/>
        <w:spacing w:line="240" w:lineRule="auto"/>
        <w:rPr/>
      </w:pPr>
      <w:bookmarkStart w:colFirst="0" w:colLast="0" w:name="_xi7mdefcrf2o" w:id="40"/>
      <w:bookmarkEnd w:id="40"/>
      <w:r w:rsidDel="00000000" w:rsidR="00000000" w:rsidRPr="00000000">
        <w:rPr>
          <w:rtl w:val="0"/>
        </w:rPr>
      </w:r>
    </w:p>
    <w:p w:rsidR="00000000" w:rsidDel="00000000" w:rsidP="00000000" w:rsidRDefault="00000000" w:rsidRPr="00000000" w14:paraId="000000DE">
      <w:pPr>
        <w:pStyle w:val="Heading4"/>
        <w:spacing w:line="240" w:lineRule="auto"/>
        <w:rPr/>
      </w:pPr>
      <w:bookmarkStart w:colFirst="0" w:colLast="0" w:name="_n3hu2qj8zxtt" w:id="41"/>
      <w:bookmarkEnd w:id="41"/>
      <w:r w:rsidDel="00000000" w:rsidR="00000000" w:rsidRPr="00000000">
        <w:rPr>
          <w:rtl w:val="0"/>
        </w:rPr>
      </w:r>
    </w:p>
    <w:p w:rsidR="00000000" w:rsidDel="00000000" w:rsidP="00000000" w:rsidRDefault="00000000" w:rsidRPr="00000000" w14:paraId="000000DF">
      <w:pPr>
        <w:pStyle w:val="Heading4"/>
        <w:spacing w:line="240" w:lineRule="auto"/>
        <w:rPr/>
      </w:pPr>
      <w:bookmarkStart w:colFirst="0" w:colLast="0" w:name="_r0ot119gckq" w:id="42"/>
      <w:bookmarkEnd w:id="42"/>
      <w:r w:rsidDel="00000000" w:rsidR="00000000" w:rsidRPr="00000000">
        <w:rPr>
          <w:rtl w:val="0"/>
        </w:rPr>
      </w:r>
    </w:p>
    <w:p w:rsidR="00000000" w:rsidDel="00000000" w:rsidP="00000000" w:rsidRDefault="00000000" w:rsidRPr="00000000" w14:paraId="000000E0">
      <w:pPr>
        <w:pStyle w:val="Heading4"/>
        <w:spacing w:line="240" w:lineRule="auto"/>
        <w:rPr/>
      </w:pPr>
      <w:bookmarkStart w:colFirst="0" w:colLast="0" w:name="_ww9vag49wioh" w:id="43"/>
      <w:bookmarkEnd w:id="43"/>
      <w:r w:rsidDel="00000000" w:rsidR="00000000" w:rsidRPr="00000000">
        <w:rPr>
          <w:rtl w:val="0"/>
        </w:rPr>
      </w:r>
    </w:p>
    <w:p w:rsidR="00000000" w:rsidDel="00000000" w:rsidP="00000000" w:rsidRDefault="00000000" w:rsidRPr="00000000" w14:paraId="000000E1">
      <w:pPr>
        <w:pStyle w:val="Heading4"/>
        <w:spacing w:line="240" w:lineRule="auto"/>
        <w:rPr/>
      </w:pPr>
      <w:bookmarkStart w:colFirst="0" w:colLast="0" w:name="_j77dpfcq8bea" w:id="44"/>
      <w:bookmarkEnd w:id="44"/>
      <w:r w:rsidDel="00000000" w:rsidR="00000000" w:rsidRPr="00000000">
        <w:rPr>
          <w:rtl w:val="0"/>
        </w:rPr>
      </w:r>
    </w:p>
    <w:p w:rsidR="00000000" w:rsidDel="00000000" w:rsidP="00000000" w:rsidRDefault="00000000" w:rsidRPr="00000000" w14:paraId="000000E2">
      <w:pPr>
        <w:pStyle w:val="Heading4"/>
        <w:spacing w:line="240" w:lineRule="auto"/>
        <w:rPr/>
      </w:pPr>
      <w:bookmarkStart w:colFirst="0" w:colLast="0" w:name="_u2tj9rf64rs3" w:id="45"/>
      <w:bookmarkEnd w:id="45"/>
      <w:r w:rsidDel="00000000" w:rsidR="00000000" w:rsidRPr="00000000">
        <w:rPr>
          <w:rtl w:val="0"/>
        </w:rPr>
      </w:r>
    </w:p>
    <w:p w:rsidR="00000000" w:rsidDel="00000000" w:rsidP="00000000" w:rsidRDefault="00000000" w:rsidRPr="00000000" w14:paraId="000000E3">
      <w:pPr>
        <w:pStyle w:val="Heading4"/>
        <w:spacing w:line="240" w:lineRule="auto"/>
        <w:jc w:val="left"/>
        <w:rPr/>
      </w:pPr>
      <w:bookmarkStart w:colFirst="0" w:colLast="0" w:name="_shph04ccbii7" w:id="46"/>
      <w:bookmarkEnd w:id="46"/>
      <w:r w:rsidDel="00000000" w:rsidR="00000000" w:rsidRPr="00000000">
        <w:rPr>
          <w:rtl w:val="0"/>
        </w:rPr>
      </w:r>
    </w:p>
    <w:p w:rsidR="00000000" w:rsidDel="00000000" w:rsidP="00000000" w:rsidRDefault="00000000" w:rsidRPr="00000000" w14:paraId="000000E4">
      <w:pPr>
        <w:pStyle w:val="Heading4"/>
        <w:spacing w:line="240" w:lineRule="auto"/>
        <w:rPr/>
      </w:pPr>
      <w:bookmarkStart w:colFirst="0" w:colLast="0" w:name="_j16edcudwqyb" w:id="47"/>
      <w:bookmarkEnd w:id="47"/>
      <w:r w:rsidDel="00000000" w:rsidR="00000000" w:rsidRPr="00000000">
        <w:rPr>
          <w:rtl w:val="0"/>
        </w:rPr>
        <w:t xml:space="preserve">Figure 3: Simple FA to match ‘for’</w:t>
      </w:r>
    </w:p>
    <w:p w:rsidR="00000000" w:rsidDel="00000000" w:rsidP="00000000" w:rsidRDefault="00000000" w:rsidRPr="00000000" w14:paraId="000000E5">
      <w:pPr>
        <w:pStyle w:val="Heading4"/>
        <w:rPr/>
      </w:pPr>
      <w:bookmarkStart w:colFirst="0" w:colLast="0" w:name="_8rpyjmfr0chn" w:id="48"/>
      <w:bookmarkEnd w:id="48"/>
      <w:r w:rsidDel="00000000" w:rsidR="00000000" w:rsidRPr="00000000">
        <w:rPr>
          <w:rtl w:val="0"/>
        </w:rPr>
        <w:t xml:space="preserve">Sourced from “Introduction to Compiler and Language Design; Pg 16“ </w:t>
      </w:r>
    </w:p>
    <w:p w:rsidR="00000000" w:rsidDel="00000000" w:rsidP="00000000" w:rsidRDefault="00000000" w:rsidRPr="00000000" w14:paraId="000000E6">
      <w:pPr>
        <w:jc w:val="center"/>
        <w:rPr/>
      </w:pPr>
      <w:r w:rsidDel="00000000" w:rsidR="00000000" w:rsidRPr="00000000">
        <w:rPr>
          <w:rtl w:val="0"/>
        </w:rPr>
        <w:tab/>
      </w:r>
    </w:p>
    <w:p w:rsidR="00000000" w:rsidDel="00000000" w:rsidP="00000000" w:rsidRDefault="00000000" w:rsidRPr="00000000" w14:paraId="000000E7">
      <w:pPr>
        <w:jc w:val="left"/>
        <w:rPr/>
      </w:pPr>
      <w:r w:rsidDel="00000000" w:rsidR="00000000" w:rsidRPr="00000000">
        <w:rPr>
          <w:rtl w:val="0"/>
        </w:rPr>
        <w:t xml:space="preserve">Another way finite automata can be represented is by using a transition table. This is a simple table which has the states down one axis and the input symbols down the other. The table is then filled in with which states can be reached using the symbol and state of the cell.</w:t>
      </w:r>
    </w:p>
    <w:p w:rsidR="00000000" w:rsidDel="00000000" w:rsidP="00000000" w:rsidRDefault="00000000" w:rsidRPr="00000000" w14:paraId="000000E8">
      <w:pPr>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1"/>
        <w:tblW w:w="4251.96850393700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937007874016"/>
        <w:gridCol w:w="850.3937007874016"/>
        <w:gridCol w:w="850.3937007874016"/>
        <w:gridCol w:w="850.3937007874016"/>
        <w:gridCol w:w="850.3937007874016"/>
        <w:tblGridChange w:id="0">
          <w:tblGrid>
            <w:gridCol w:w="850.3937007874016"/>
            <w:gridCol w:w="850.3937007874016"/>
            <w:gridCol w:w="850.3937007874016"/>
            <w:gridCol w:w="850.3937007874016"/>
            <w:gridCol w:w="850.3937007874016"/>
          </w:tblGrid>
        </w:tblGridChange>
      </w:tblGrid>
      <w:tr>
        <w:trPr>
          <w:cantSplit w:val="0"/>
          <w:trHeight w:val="486.54"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A">
            <w:pPr>
              <w:widowControl w:val="0"/>
              <w:spacing w:line="240" w:lineRule="auto"/>
              <w:jc w:val="center"/>
              <w:rPr/>
            </w:pPr>
            <w:r w:rsidDel="00000000" w:rsidR="00000000" w:rsidRPr="00000000">
              <w:rPr>
                <w:rtl w:val="0"/>
              </w:rPr>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f</w:t>
            </w:r>
          </w:p>
        </w:tc>
        <w:tc>
          <w:tcPr>
            <w:tcBorders>
              <w:top w:color="000000" w:space="0" w:sz="12" w:val="single"/>
              <w:bottom w:color="000000" w:space="0" w:sz="12" w:val="single"/>
            </w:tcBorders>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o</w:t>
            </w:r>
          </w:p>
        </w:tc>
        <w:tc>
          <w:tcPr>
            <w:tcBorders>
              <w:top w:color="000000" w:space="0" w:sz="12" w:val="single"/>
              <w:bottom w:color="000000" w:space="0" w:sz="12" w:val="single"/>
            </w:tcBorders>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r</w:t>
            </w:r>
          </w:p>
        </w:tc>
        <w:tc>
          <w:tcPr>
            <w:tcBorders>
              <w:top w:color="000000" w:space="0" w:sz="12" w:val="single"/>
              <w:bottom w:color="000000" w:space="0" w:sz="12" w:val="single"/>
              <w:right w:color="000000" w:space="0" w:sz="12" w:val="single"/>
            </w:tcBorders>
          </w:tcPr>
          <w:p w:rsidR="00000000" w:rsidDel="00000000" w:rsidP="00000000" w:rsidRDefault="00000000" w:rsidRPr="00000000" w14:paraId="000000EE">
            <w:pPr>
              <w:widowControl w:val="0"/>
              <w:spacing w:line="240" w:lineRule="auto"/>
              <w:jc w:val="center"/>
              <w:rPr/>
            </w:pPr>
            <w:r w:rsidDel="00000000" w:rsidR="00000000" w:rsidRPr="00000000">
              <w:rPr>
                <w:rFonts w:ascii="Cardo" w:cs="Cardo" w:eastAsia="Cardo" w:hAnsi="Cardo"/>
                <w:rtl w:val="0"/>
              </w:rPr>
              <w:t xml:space="preserve">ε</w:t>
            </w:r>
          </w:p>
        </w:tc>
      </w:tr>
      <w:tr>
        <w:trPr>
          <w:cantSplit w:val="0"/>
          <w:trHeight w:val="486.54" w:hRule="atLeast"/>
          <w:tblHeader w:val="0"/>
        </w:trPr>
        <w:tc>
          <w:tcPr>
            <w:tcBorders>
              <w:top w:color="000000" w:space="0" w:sz="12" w:val="single"/>
              <w:left w:color="000000" w:space="0" w:sz="12" w:val="single"/>
              <w:right w:color="000000" w:space="0" w:sz="12" w:val="single"/>
            </w:tcBorders>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0</w:t>
            </w:r>
          </w:p>
        </w:tc>
        <w:tc>
          <w:tcPr>
            <w:tcBorders>
              <w:top w:color="000000" w:space="0" w:sz="12" w:val="single"/>
              <w:left w:color="000000" w:space="0" w:sz="12" w:val="single"/>
            </w:tcBorders>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1</w:t>
            </w:r>
          </w:p>
        </w:tc>
        <w:tc>
          <w:tcPr>
            <w:tcBorders>
              <w:top w:color="000000" w:space="0" w:sz="12" w:val="single"/>
            </w:tcBorders>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w:t>
            </w:r>
          </w:p>
        </w:tc>
        <w:tc>
          <w:tcPr>
            <w:tcBorders>
              <w:top w:color="000000" w:space="0" w:sz="12" w:val="single"/>
            </w:tcBorders>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w:t>
            </w:r>
          </w:p>
        </w:tc>
        <w:tc>
          <w:tcPr>
            <w:tcBorders>
              <w:top w:color="000000" w:space="0" w:sz="12" w:val="single"/>
            </w:tcBorders>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w:t>
            </w:r>
          </w:p>
        </w:tc>
      </w:tr>
      <w:tr>
        <w:trPr>
          <w:cantSplit w:val="0"/>
          <w:trHeight w:val="486.54" w:hRule="atLeast"/>
          <w:tblHeader w:val="0"/>
        </w:trPr>
        <w:tc>
          <w:tcPr>
            <w:tcBorders>
              <w:left w:color="000000" w:space="0" w:sz="12" w:val="single"/>
              <w:right w:color="000000" w:space="0" w:sz="12" w:val="single"/>
            </w:tcBorders>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1</w:t>
            </w:r>
          </w:p>
        </w:tc>
        <w:tc>
          <w:tcPr>
            <w:tcBorders>
              <w:left w:color="000000" w:space="0" w:sz="12" w:val="single"/>
            </w:tcBorders>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2</w:t>
            </w:r>
          </w:p>
        </w:tc>
        <w:tc>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w:t>
            </w:r>
          </w:p>
        </w:tc>
      </w:tr>
      <w:tr>
        <w:trPr>
          <w:cantSplit w:val="0"/>
          <w:trHeight w:val="486.54" w:hRule="atLeast"/>
          <w:tblHeader w:val="0"/>
        </w:trPr>
        <w:tc>
          <w:tcPr>
            <w:tcBorders>
              <w:left w:color="000000" w:space="0" w:sz="12" w:val="single"/>
              <w:right w:color="000000" w:space="0" w:sz="12" w:val="single"/>
            </w:tcBorders>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2</w:t>
            </w:r>
          </w:p>
        </w:tc>
        <w:tc>
          <w:tcPr>
            <w:tcBorders>
              <w:left w:color="000000" w:space="0" w:sz="12" w:val="single"/>
            </w:tcBorders>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3</w:t>
            </w:r>
          </w:p>
        </w:tc>
        <w:tc>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w:t>
            </w:r>
          </w:p>
        </w:tc>
      </w:tr>
      <w:tr>
        <w:trPr>
          <w:cantSplit w:val="0"/>
          <w:trHeight w:val="486.54" w:hRule="atLeast"/>
          <w:tblHeader w:val="0"/>
        </w:trPr>
        <w:tc>
          <w:tcPr>
            <w:tcBorders>
              <w:left w:color="000000" w:space="0" w:sz="12" w:val="single"/>
              <w:bottom w:color="000000" w:space="0" w:sz="12" w:val="single"/>
              <w:right w:color="000000" w:space="0" w:sz="12" w:val="single"/>
            </w:tcBorders>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3</w:t>
            </w:r>
          </w:p>
        </w:tc>
        <w:tc>
          <w:tcPr>
            <w:tcBorders>
              <w:left w:color="000000" w:space="0" w:sz="12" w:val="single"/>
            </w:tcBorders>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103">
      <w:pPr>
        <w:pStyle w:val="Heading4"/>
        <w:rPr/>
      </w:pPr>
      <w:bookmarkStart w:colFirst="0" w:colLast="0" w:name="_e6da2k5xp7hb" w:id="49"/>
      <w:bookmarkEnd w:id="49"/>
      <w:r w:rsidDel="00000000" w:rsidR="00000000" w:rsidRPr="00000000">
        <w:rPr>
          <w:rtl w:val="0"/>
        </w:rPr>
      </w:r>
    </w:p>
    <w:p w:rsidR="00000000" w:rsidDel="00000000" w:rsidP="00000000" w:rsidRDefault="00000000" w:rsidRPr="00000000" w14:paraId="00000104">
      <w:pPr>
        <w:pStyle w:val="Heading4"/>
        <w:rPr/>
      </w:pPr>
      <w:bookmarkStart w:colFirst="0" w:colLast="0" w:name="_69ynqboj6i2n" w:id="50"/>
      <w:bookmarkEnd w:id="50"/>
      <w:r w:rsidDel="00000000" w:rsidR="00000000" w:rsidRPr="00000000">
        <w:rPr>
          <w:rtl w:val="0"/>
        </w:rPr>
        <w:t xml:space="preserve">Figure 4: Transition table for FA shown in Fig. 3</w:t>
      </w:r>
    </w:p>
    <w:p w:rsidR="00000000" w:rsidDel="00000000" w:rsidP="00000000" w:rsidRDefault="00000000" w:rsidRPr="00000000" w14:paraId="00000105">
      <w:pPr>
        <w:jc w:val="left"/>
        <w:rPr/>
      </w:pPr>
      <w:r w:rsidDel="00000000" w:rsidR="00000000" w:rsidRPr="00000000">
        <w:rPr>
          <w:rtl w:val="0"/>
        </w:rPr>
      </w:r>
    </w:p>
    <w:p w:rsidR="00000000" w:rsidDel="00000000" w:rsidP="00000000" w:rsidRDefault="00000000" w:rsidRPr="00000000" w14:paraId="00000106">
      <w:pPr>
        <w:jc w:val="left"/>
        <w:rPr/>
      </w:pPr>
      <w:r w:rsidDel="00000000" w:rsidR="00000000" w:rsidRPr="00000000">
        <w:rPr>
          <w:rFonts w:ascii="Cardo" w:cs="Cardo" w:eastAsia="Cardo" w:hAnsi="Cardo"/>
          <w:rtl w:val="0"/>
        </w:rPr>
        <w:t xml:space="preserve">The ‘ε’ represents an ‘epsilon’ transition which matches an empty string. This means that the transition can be taken without taking any input value.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5"/>
        <w:rPr/>
      </w:pPr>
      <w:bookmarkStart w:colFirst="0" w:colLast="0" w:name="_94qmkq3wimjk" w:id="51"/>
      <w:bookmarkEnd w:id="51"/>
      <w:r w:rsidDel="00000000" w:rsidR="00000000" w:rsidRPr="00000000">
        <w:rPr>
          <w:rtl w:val="0"/>
        </w:rPr>
        <w:t xml:space="preserve">Automatic lexical generators</w:t>
      </w:r>
    </w:p>
    <w:p w:rsidR="00000000" w:rsidDel="00000000" w:rsidP="00000000" w:rsidRDefault="00000000" w:rsidRPr="00000000" w14:paraId="00000109">
      <w:pPr>
        <w:rPr/>
      </w:pPr>
      <w:r w:rsidDel="00000000" w:rsidR="00000000" w:rsidRPr="00000000">
        <w:rPr>
          <w:rtl w:val="0"/>
        </w:rPr>
        <w:t xml:space="preserve">Automatic lexical generators are programs that take in a list of rules, usually described in regular expressions, for each token in your programming language and return a lexical analyser which follows these rules.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One commonly used version of an automatic lexical generator is Flex. Flex takes in a file split into three sections which include: a defining section, a rules section and a subroutine section. These are split in the file using two percentage signs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4"/>
        <w:rPr/>
      </w:pPr>
      <w:bookmarkStart w:colFirst="0" w:colLast="0" w:name="_ratyrzr83tvx" w:id="52"/>
      <w:bookmarkEnd w:id="52"/>
      <w:r w:rsidDel="00000000" w:rsidR="00000000" w:rsidRPr="00000000">
        <w:rPr>
          <w:rtl w:val="0"/>
        </w:rPr>
        <w:t xml:space="preserve">Figure 5: Example flex input file to match integers</w:t>
      </w:r>
      <w:r w:rsidDel="00000000" w:rsidR="00000000" w:rsidRPr="00000000">
        <w:drawing>
          <wp:anchor allowOverlap="1" behindDoc="0" distB="114300" distT="114300" distL="114300" distR="114300" hidden="0" layoutInCell="1" locked="0" relativeHeight="0" simplePos="0">
            <wp:simplePos x="0" y="0"/>
            <wp:positionH relativeFrom="column">
              <wp:posOffset>708188</wp:posOffset>
            </wp:positionH>
            <wp:positionV relativeFrom="paragraph">
              <wp:posOffset>198107</wp:posOffset>
            </wp:positionV>
            <wp:extent cx="4295775" cy="4133850"/>
            <wp:effectExtent b="12700" l="12700" r="12700" t="12700"/>
            <wp:wrapTopAndBottom distB="114300" distT="114300"/>
            <wp:docPr id="4" name="image1.png"/>
            <a:graphic>
              <a:graphicData uri="http://schemas.openxmlformats.org/drawingml/2006/picture">
                <pic:pic>
                  <pic:nvPicPr>
                    <pic:cNvPr id="0" name="image1.png"/>
                    <pic:cNvPicPr preferRelativeResize="0"/>
                  </pic:nvPicPr>
                  <pic:blipFill>
                    <a:blip r:embed="rId9"/>
                    <a:srcRect b="11600" l="11960" r="13122" t="18835"/>
                    <a:stretch>
                      <a:fillRect/>
                    </a:stretch>
                  </pic:blipFill>
                  <pic:spPr>
                    <a:xfrm>
                      <a:off x="0" y="0"/>
                      <a:ext cx="4295775" cy="4133850"/>
                    </a:xfrm>
                    <a:prstGeom prst="rect"/>
                    <a:ln w="12700">
                      <a:solidFill>
                        <a:srgbClr val="000000"/>
                      </a:solidFill>
                      <a:prstDash val="solid"/>
                    </a:ln>
                  </pic:spPr>
                </pic:pic>
              </a:graphicData>
            </a:graphic>
          </wp:anchor>
        </w:drawing>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In the defining section, variables are defined which can be used later in the code, these could include error strings so you do not have to output them each time, the rules sections include regular expressions followed by c-code which will be run if the given regular expression matches and the subroutine section contains subroutines which can be used in the rules section for when a regular expression matches.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Automatic lexical generators take much less work than making your own “hand-written” lexical analyser however it makes it much less customisable as the outputted code is much harder to access and edit.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3"/>
        <w:rPr/>
      </w:pPr>
      <w:bookmarkStart w:colFirst="0" w:colLast="0" w:name="_1djb1p2mnzmz" w:id="53"/>
      <w:bookmarkEnd w:id="53"/>
      <w:r w:rsidDel="00000000" w:rsidR="00000000" w:rsidRPr="00000000">
        <w:rPr>
          <w:rtl w:val="0"/>
        </w:rPr>
        <w:t xml:space="preserve">Syntactic analysis</w:t>
      </w:r>
    </w:p>
    <w:p w:rsidR="00000000" w:rsidDel="00000000" w:rsidP="00000000" w:rsidRDefault="00000000" w:rsidRPr="00000000" w14:paraId="00000114">
      <w:pPr>
        <w:rPr/>
      </w:pPr>
      <w:r w:rsidDel="00000000" w:rsidR="00000000" w:rsidRPr="00000000">
        <w:rPr>
          <w:rtl w:val="0"/>
        </w:rPr>
        <w:t xml:space="preserve">As said above, during the syntactic analysis stage the compiler takes the tokens generated by the lexical analyser and groups them. To do this a context-free grammar is used as the guide to how the tokens should be grouped.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Context-free grammars are made up of two main parts, Terminals and non-terminals. Terminals are the tokens generated by the lexical analyser and non-terminals are structures made up of terminals and other non-terminals.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As an example, an assignment expression (when a value gets assigned to a variable) would be a non-terminal made up of the terminals “identifier”, “=” and the non-terminal “expression”. Graphically this can be represented as: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jc w:val="center"/>
        <w:rPr/>
      </w:pPr>
      <w:r w:rsidDel="00000000" w:rsidR="00000000" w:rsidRPr="00000000">
        <w:rPr>
          <w:rtl w:val="0"/>
        </w:rPr>
        <w:t xml:space="preserve">&lt;Assignment&gt; -&gt; Identifier = &lt;Expression&gt;</w:t>
      </w:r>
    </w:p>
    <w:p w:rsidR="00000000" w:rsidDel="00000000" w:rsidP="00000000" w:rsidRDefault="00000000" w:rsidRPr="00000000" w14:paraId="0000011B">
      <w:pPr>
        <w:jc w:val="cente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Each rule in the grammar can be represented in this way, with a single non-terminal on the left and a group of terminals and non-terminals on the right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The non-terminal of the “top” rule of the program is known as the start symbol and any valid group of non-terminals can be derived from it. In most grammars for programming languages, the start symbol would be a “program”</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There are two methods of using the grammar to “prove” a given set of tokens can be derived from the start symbol: </w:t>
      </w:r>
    </w:p>
    <w:p w:rsidR="00000000" w:rsidDel="00000000" w:rsidP="00000000" w:rsidRDefault="00000000" w:rsidRPr="00000000" w14:paraId="00000121">
      <w:pPr>
        <w:numPr>
          <w:ilvl w:val="0"/>
          <w:numId w:val="6"/>
        </w:numPr>
        <w:ind w:left="720" w:hanging="360"/>
        <w:rPr>
          <w:u w:val="none"/>
        </w:rPr>
      </w:pPr>
      <w:r w:rsidDel="00000000" w:rsidR="00000000" w:rsidRPr="00000000">
        <w:rPr>
          <w:rtl w:val="0"/>
        </w:rPr>
        <w:t xml:space="preserve">Top-down derivation</w:t>
      </w:r>
    </w:p>
    <w:p w:rsidR="00000000" w:rsidDel="00000000" w:rsidP="00000000" w:rsidRDefault="00000000" w:rsidRPr="00000000" w14:paraId="00000122">
      <w:pPr>
        <w:numPr>
          <w:ilvl w:val="0"/>
          <w:numId w:val="6"/>
        </w:numPr>
        <w:ind w:left="720" w:hanging="360"/>
        <w:rPr>
          <w:u w:val="none"/>
        </w:rPr>
      </w:pPr>
      <w:r w:rsidDel="00000000" w:rsidR="00000000" w:rsidRPr="00000000">
        <w:rPr>
          <w:rtl w:val="0"/>
        </w:rPr>
        <w:t xml:space="preserve">Bottom-up derivation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In top-down derivation, you begin with the start symbol and apply the rules of the grammar to expand non-terminals until the set of tokens is reached.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In bottom-down derivation, you begin with the group of tokens and apply rules until you reach the start symbol</w:t>
      </w:r>
    </w:p>
    <w:p w:rsidR="00000000" w:rsidDel="00000000" w:rsidP="00000000" w:rsidRDefault="00000000" w:rsidRPr="00000000" w14:paraId="00000127">
      <w:pPr>
        <w:pStyle w:val="Heading2"/>
        <w:rPr/>
      </w:pPr>
      <w:bookmarkStart w:colFirst="0" w:colLast="0" w:name="_6jajixp040r5" w:id="54"/>
      <w:bookmarkEnd w:id="54"/>
      <w:r w:rsidDel="00000000" w:rsidR="00000000" w:rsidRPr="00000000">
        <w:rPr>
          <w:rtl w:val="0"/>
        </w:rPr>
        <w:t xml:space="preserve">Objectives </w:t>
      </w:r>
      <w:r w:rsidDel="00000000" w:rsidR="00000000" w:rsidRPr="00000000">
        <w:rPr>
          <w:rtl w:val="0"/>
        </w:rPr>
      </w:r>
    </w:p>
    <w:p w:rsidR="00000000" w:rsidDel="00000000" w:rsidP="00000000" w:rsidRDefault="00000000" w:rsidRPr="00000000" w14:paraId="00000128">
      <w:pPr>
        <w:pStyle w:val="Heading2"/>
        <w:keepNext w:val="0"/>
        <w:keepLines w:val="0"/>
        <w:spacing w:after="0" w:before="0" w:lineRule="auto"/>
        <w:jc w:val="center"/>
        <w:rPr/>
      </w:pPr>
      <w:bookmarkStart w:colFirst="0" w:colLast="0" w:name="_g2s4ea81qcgu" w:id="55"/>
      <w:bookmarkEnd w:id="55"/>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4"/>
        <w:rPr/>
      </w:pPr>
      <w:bookmarkStart w:colFirst="0" w:colLast="0" w:name="_m7e0flwrhn1g" w:id="56"/>
      <w:bookmarkEnd w:id="56"/>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4"/>
        <w:rPr/>
      </w:pPr>
      <w:bookmarkStart w:colFirst="0" w:colLast="0" w:name="_ai0q9z3xrkdr" w:id="57"/>
      <w:bookmarkEnd w:id="57"/>
      <w:r w:rsidDel="00000000" w:rsidR="00000000" w:rsidRPr="00000000">
        <w:rPr>
          <w:rtl w:val="0"/>
        </w:rPr>
      </w:r>
    </w:p>
    <w:p w:rsidR="00000000" w:rsidDel="00000000" w:rsidP="00000000" w:rsidRDefault="00000000" w:rsidRPr="00000000" w14:paraId="0000012F">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130">
      <w:pPr>
        <w:pStyle w:val="Heading4"/>
        <w:rPr>
          <w:rFonts w:ascii="Merriweather" w:cs="Merriweather" w:eastAsia="Merriweather" w:hAnsi="Merriweather"/>
          <w:sz w:val="22"/>
          <w:szCs w:val="22"/>
        </w:rPr>
      </w:pPr>
      <w:bookmarkStart w:colFirst="0" w:colLast="0" w:name="_x5ymmbmylu7g" w:id="58"/>
      <w:bookmarkEnd w:id="58"/>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134">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135">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136">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137">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138">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139">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13A">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13B">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13C">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13D">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13E">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13F">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140">
      <w:pPr>
        <w:pStyle w:val="Heading1"/>
        <w:rPr>
          <w:rFonts w:ascii="Merriweather" w:cs="Merriweather" w:eastAsia="Merriweather" w:hAnsi="Merriweather"/>
          <w:sz w:val="38"/>
          <w:szCs w:val="38"/>
        </w:rPr>
      </w:pPr>
      <w:bookmarkStart w:colFirst="0" w:colLast="0" w:name="_kr6fg9ckdrz6" w:id="59"/>
      <w:bookmarkEnd w:id="59"/>
      <w:r w:rsidDel="00000000" w:rsidR="00000000" w:rsidRPr="00000000">
        <w:rPr>
          <w:rFonts w:ascii="Merriweather" w:cs="Merriweather" w:eastAsia="Merriweather" w:hAnsi="Merriweather"/>
          <w:sz w:val="38"/>
          <w:szCs w:val="38"/>
          <w:rtl w:val="0"/>
        </w:rPr>
        <w:t xml:space="preserve">Design</w:t>
      </w:r>
    </w:p>
    <w:p w:rsidR="00000000" w:rsidDel="00000000" w:rsidP="00000000" w:rsidRDefault="00000000" w:rsidRPr="00000000" w14:paraId="00000141">
      <w:pPr>
        <w:pStyle w:val="Heading2"/>
        <w:rPr>
          <w:rFonts w:ascii="Merriweather" w:cs="Merriweather" w:eastAsia="Merriweather" w:hAnsi="Merriweather"/>
          <w:sz w:val="30"/>
          <w:szCs w:val="30"/>
        </w:rPr>
      </w:pPr>
      <w:bookmarkStart w:colFirst="0" w:colLast="0" w:name="_57p0vm8pgwv" w:id="60"/>
      <w:bookmarkEnd w:id="60"/>
      <w:r w:rsidDel="00000000" w:rsidR="00000000" w:rsidRPr="00000000">
        <w:rPr>
          <w:rFonts w:ascii="Merriweather" w:cs="Merriweather" w:eastAsia="Merriweather" w:hAnsi="Merriweather"/>
          <w:sz w:val="30"/>
          <w:szCs w:val="30"/>
          <w:rtl w:val="0"/>
        </w:rPr>
        <w:t xml:space="preserve">Sub 1</w:t>
      </w:r>
    </w:p>
    <w:p w:rsidR="00000000" w:rsidDel="00000000" w:rsidP="00000000" w:rsidRDefault="00000000" w:rsidRPr="00000000" w14:paraId="00000142">
      <w:pPr>
        <w:pStyle w:val="Heading1"/>
        <w:rPr>
          <w:rFonts w:ascii="Merriweather" w:cs="Merriweather" w:eastAsia="Merriweather" w:hAnsi="Merriweather"/>
          <w:sz w:val="38"/>
          <w:szCs w:val="38"/>
        </w:rPr>
      </w:pPr>
      <w:bookmarkStart w:colFirst="0" w:colLast="0" w:name="_ii4k2u3t5i2" w:id="61"/>
      <w:bookmarkEnd w:id="61"/>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1"/>
        <w:rPr>
          <w:rFonts w:ascii="Merriweather" w:cs="Merriweather" w:eastAsia="Merriweather" w:hAnsi="Merriweather"/>
          <w:sz w:val="38"/>
          <w:szCs w:val="38"/>
        </w:rPr>
      </w:pPr>
      <w:bookmarkStart w:colFirst="0" w:colLast="0" w:name="_qrw3jsbdpeuu" w:id="62"/>
      <w:bookmarkEnd w:id="62"/>
      <w:r w:rsidDel="00000000" w:rsidR="00000000" w:rsidRPr="00000000">
        <w:rPr>
          <w:rFonts w:ascii="Merriweather" w:cs="Merriweather" w:eastAsia="Merriweather" w:hAnsi="Merriweather"/>
          <w:sz w:val="38"/>
          <w:szCs w:val="38"/>
          <w:rtl w:val="0"/>
        </w:rPr>
        <w:t xml:space="preserve">Technical Solution</w:t>
      </w:r>
    </w:p>
    <w:p w:rsidR="00000000" w:rsidDel="00000000" w:rsidP="00000000" w:rsidRDefault="00000000" w:rsidRPr="00000000" w14:paraId="00000144">
      <w:pPr>
        <w:pStyle w:val="Heading2"/>
        <w:rPr>
          <w:rFonts w:ascii="Merriweather" w:cs="Merriweather" w:eastAsia="Merriweather" w:hAnsi="Merriweather"/>
          <w:sz w:val="30"/>
          <w:szCs w:val="30"/>
        </w:rPr>
      </w:pPr>
      <w:bookmarkStart w:colFirst="0" w:colLast="0" w:name="_jn07abohykqh" w:id="63"/>
      <w:bookmarkEnd w:id="63"/>
      <w:r w:rsidDel="00000000" w:rsidR="00000000" w:rsidRPr="00000000">
        <w:rPr>
          <w:rFonts w:ascii="Merriweather" w:cs="Merriweather" w:eastAsia="Merriweather" w:hAnsi="Merriweather"/>
          <w:sz w:val="30"/>
          <w:szCs w:val="30"/>
          <w:rtl w:val="0"/>
        </w:rPr>
        <w:t xml:space="preserve">Sub 1</w:t>
      </w:r>
    </w:p>
    <w:p w:rsidR="00000000" w:rsidDel="00000000" w:rsidP="00000000" w:rsidRDefault="00000000" w:rsidRPr="00000000" w14:paraId="00000145">
      <w:pPr>
        <w:pStyle w:val="Heading2"/>
        <w:rPr>
          <w:rFonts w:ascii="Merriweather" w:cs="Merriweather" w:eastAsia="Merriweather" w:hAnsi="Merriweather"/>
          <w:sz w:val="30"/>
          <w:szCs w:val="30"/>
        </w:rPr>
      </w:pPr>
      <w:bookmarkStart w:colFirst="0" w:colLast="0" w:name="_cxnfjci8zcj3" w:id="64"/>
      <w:bookmarkEnd w:id="64"/>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1"/>
        <w:rPr>
          <w:rFonts w:ascii="Merriweather" w:cs="Merriweather" w:eastAsia="Merriweather" w:hAnsi="Merriweather"/>
          <w:sz w:val="38"/>
          <w:szCs w:val="38"/>
        </w:rPr>
      </w:pPr>
      <w:bookmarkStart w:colFirst="0" w:colLast="0" w:name="_df6tac3rb3f0" w:id="65"/>
      <w:bookmarkEnd w:id="65"/>
      <w:r w:rsidDel="00000000" w:rsidR="00000000" w:rsidRPr="00000000">
        <w:rPr>
          <w:rFonts w:ascii="Merriweather" w:cs="Merriweather" w:eastAsia="Merriweather" w:hAnsi="Merriweather"/>
          <w:sz w:val="38"/>
          <w:szCs w:val="38"/>
          <w:rtl w:val="0"/>
        </w:rPr>
        <w:t xml:space="preserve">Testing</w:t>
      </w:r>
    </w:p>
    <w:p w:rsidR="00000000" w:rsidDel="00000000" w:rsidP="00000000" w:rsidRDefault="00000000" w:rsidRPr="00000000" w14:paraId="00000147">
      <w:pPr>
        <w:pStyle w:val="Heading2"/>
        <w:rPr>
          <w:rFonts w:ascii="Merriweather" w:cs="Merriweather" w:eastAsia="Merriweather" w:hAnsi="Merriweather"/>
          <w:sz w:val="30"/>
          <w:szCs w:val="30"/>
        </w:rPr>
      </w:pPr>
      <w:bookmarkStart w:colFirst="0" w:colLast="0" w:name="_l80njv6vn0y" w:id="66"/>
      <w:bookmarkEnd w:id="66"/>
      <w:r w:rsidDel="00000000" w:rsidR="00000000" w:rsidRPr="00000000">
        <w:rPr>
          <w:rFonts w:ascii="Merriweather" w:cs="Merriweather" w:eastAsia="Merriweather" w:hAnsi="Merriweather"/>
          <w:sz w:val="30"/>
          <w:szCs w:val="30"/>
          <w:rtl w:val="0"/>
        </w:rPr>
        <w:t xml:space="preserve">Sub 1</w:t>
      </w:r>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1"/>
        <w:rPr>
          <w:rFonts w:ascii="Merriweather" w:cs="Merriweather" w:eastAsia="Merriweather" w:hAnsi="Merriweather"/>
          <w:sz w:val="38"/>
          <w:szCs w:val="38"/>
        </w:rPr>
      </w:pPr>
      <w:bookmarkStart w:colFirst="0" w:colLast="0" w:name="_rqh2fxij50qm" w:id="67"/>
      <w:bookmarkEnd w:id="67"/>
      <w:r w:rsidDel="00000000" w:rsidR="00000000" w:rsidRPr="00000000">
        <w:rPr>
          <w:rFonts w:ascii="Merriweather" w:cs="Merriweather" w:eastAsia="Merriweather" w:hAnsi="Merriweather"/>
          <w:sz w:val="38"/>
          <w:szCs w:val="38"/>
          <w:rtl w:val="0"/>
        </w:rPr>
        <w:t xml:space="preserve">Evaluation</w:t>
      </w:r>
    </w:p>
    <w:p w:rsidR="00000000" w:rsidDel="00000000" w:rsidP="00000000" w:rsidRDefault="00000000" w:rsidRPr="00000000" w14:paraId="00000149">
      <w:pPr>
        <w:pStyle w:val="Heading2"/>
        <w:rPr>
          <w:rFonts w:ascii="Merriweather" w:cs="Merriweather" w:eastAsia="Merriweather" w:hAnsi="Merriweather"/>
          <w:sz w:val="30"/>
          <w:szCs w:val="30"/>
        </w:rPr>
      </w:pPr>
      <w:bookmarkStart w:colFirst="0" w:colLast="0" w:name="_qort43mlrah" w:id="68"/>
      <w:bookmarkEnd w:id="68"/>
      <w:r w:rsidDel="00000000" w:rsidR="00000000" w:rsidRPr="00000000">
        <w:rPr>
          <w:rFonts w:ascii="Merriweather" w:cs="Merriweather" w:eastAsia="Merriweather" w:hAnsi="Merriweather"/>
          <w:sz w:val="30"/>
          <w:szCs w:val="30"/>
          <w:rtl w:val="0"/>
        </w:rPr>
        <w:t xml:space="preserve">Sub 1</w:t>
      </w: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rPr>
          <w:rFonts w:ascii="Merriweather" w:cs="Merriweather" w:eastAsia="Merriweather" w:hAnsi="Merriweather"/>
          <w:sz w:val="38"/>
          <w:szCs w:val="38"/>
        </w:rPr>
      </w:pPr>
      <w:bookmarkStart w:colFirst="0" w:colLast="0" w:name="_7wculjusut4" w:id="69"/>
      <w:bookmarkEnd w:id="69"/>
      <w:r w:rsidDel="00000000" w:rsidR="00000000" w:rsidRPr="00000000">
        <w:rPr>
          <w:rFonts w:ascii="Merriweather" w:cs="Merriweather" w:eastAsia="Merriweather" w:hAnsi="Merriweather"/>
          <w:sz w:val="38"/>
          <w:szCs w:val="38"/>
          <w:rtl w:val="0"/>
        </w:rPr>
        <w:t xml:space="preserve">References</w:t>
      </w:r>
      <w:r w:rsidDel="00000000" w:rsidR="00000000" w:rsidRPr="00000000">
        <w:rPr>
          <w:rtl w:val="0"/>
        </w:rPr>
      </w:r>
    </w:p>
    <w:p w:rsidR="00000000" w:rsidDel="00000000" w:rsidP="00000000" w:rsidRDefault="00000000" w:rsidRPr="00000000" w14:paraId="0000014B">
      <w:pPr>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br w:type="textWrapping"/>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950"/>
        <w:gridCol w:w="1635"/>
        <w:gridCol w:w="1500"/>
        <w:gridCol w:w="1800"/>
        <w:tblGridChange w:id="0">
          <w:tblGrid>
            <w:gridCol w:w="2115"/>
            <w:gridCol w:w="1950"/>
            <w:gridCol w:w="1635"/>
            <w:gridCol w:w="1500"/>
            <w:gridCol w:w="180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Authors 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Book/Website 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Publisher's 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Year of Publication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URL/ISBN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PG Online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Tackling </w:t>
            </w:r>
            <w:r w:rsidDel="00000000" w:rsidR="00000000" w:rsidRPr="00000000">
              <w:rPr>
                <w:sz w:val="18"/>
                <w:szCs w:val="18"/>
                <w:rtl w:val="0"/>
              </w:rPr>
              <w:t xml:space="preserve">A-Level</w:t>
            </w:r>
            <w:r w:rsidDel="00000000" w:rsidR="00000000" w:rsidRPr="00000000">
              <w:rPr>
                <w:rFonts w:ascii="Merriweather" w:cs="Merriweather" w:eastAsia="Merriweather" w:hAnsi="Merriweather"/>
                <w:sz w:val="18"/>
                <w:szCs w:val="18"/>
                <w:rtl w:val="0"/>
              </w:rPr>
              <w:t xml:space="preserve"> Projects in Computer Science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PG Online Limited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2020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9781910523209</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Prof. Douglas Thain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Introduction to Compilers and Language Design (</w:t>
            </w:r>
            <w:r w:rsidDel="00000000" w:rsidR="00000000" w:rsidRPr="00000000">
              <w:rPr>
                <w:sz w:val="18"/>
                <w:szCs w:val="18"/>
                <w:rtl w:val="0"/>
              </w:rPr>
              <w:t xml:space="preserve">Second edition)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University of Notre Dame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2023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9798655180260</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Alfred V. Aho</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Monica S. Lam</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Ravi Sethi</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Jeffery D. Ullman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Compilers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Principles, Techniques, &amp; Tools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sz w:val="18"/>
                <w:szCs w:val="18"/>
                <w:rtl w:val="0"/>
              </w:rPr>
              <w:t xml:space="preserve">Pearson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sz w:val="18"/>
                <w:szCs w:val="18"/>
                <w:rtl w:val="0"/>
              </w:rPr>
              <w:t xml:space="preserve">1986</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sz w:val="18"/>
                <w:szCs w:val="18"/>
                <w:rtl w:val="0"/>
              </w:rPr>
              <w:t xml:space="preserve">9780201100884</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r>
    </w:tbl>
    <w:p w:rsidR="00000000" w:rsidDel="00000000" w:rsidP="00000000" w:rsidRDefault="00000000" w:rsidRPr="00000000" w14:paraId="00000182">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183">
      <w:pPr>
        <w:pStyle w:val="Heading1"/>
        <w:rPr>
          <w:rFonts w:ascii="Merriweather" w:cs="Merriweather" w:eastAsia="Merriweather" w:hAnsi="Merriweather"/>
          <w:sz w:val="38"/>
          <w:szCs w:val="38"/>
        </w:rPr>
      </w:pPr>
      <w:bookmarkStart w:colFirst="0" w:colLast="0" w:name="_fnc23jnmx6c7" w:id="70"/>
      <w:bookmarkEnd w:id="70"/>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1"/>
        <w:rPr>
          <w:rFonts w:ascii="Merriweather" w:cs="Merriweather" w:eastAsia="Merriweather" w:hAnsi="Merriweather"/>
          <w:sz w:val="38"/>
          <w:szCs w:val="38"/>
        </w:rPr>
      </w:pPr>
      <w:bookmarkStart w:colFirst="0" w:colLast="0" w:name="_cfpbspmrin2v" w:id="71"/>
      <w:bookmarkEnd w:id="71"/>
      <w:r w:rsidDel="00000000" w:rsidR="00000000" w:rsidRPr="00000000">
        <w:rPr>
          <w:rFonts w:ascii="Merriweather" w:cs="Merriweather" w:eastAsia="Merriweather" w:hAnsi="Merriweather"/>
          <w:sz w:val="38"/>
          <w:szCs w:val="38"/>
          <w:rtl w:val="0"/>
        </w:rPr>
        <w:t xml:space="preserve">Appendix (code) </w:t>
      </w:r>
    </w:p>
    <w:p w:rsidR="00000000" w:rsidDel="00000000" w:rsidP="00000000" w:rsidRDefault="00000000" w:rsidRPr="00000000" w14:paraId="00000185">
      <w:pPr>
        <w:pStyle w:val="Heading2"/>
        <w:rPr>
          <w:rFonts w:ascii="Merriweather" w:cs="Merriweather" w:eastAsia="Merriweather" w:hAnsi="Merriweather"/>
          <w:sz w:val="30"/>
          <w:szCs w:val="30"/>
        </w:rPr>
      </w:pPr>
      <w:bookmarkStart w:colFirst="0" w:colLast="0" w:name="_6zxcavmhh1s" w:id="72"/>
      <w:bookmarkEnd w:id="72"/>
      <w:r w:rsidDel="00000000" w:rsidR="00000000" w:rsidRPr="00000000">
        <w:rPr>
          <w:rFonts w:ascii="Merriweather" w:cs="Merriweather" w:eastAsia="Merriweather" w:hAnsi="Merriweather"/>
          <w:sz w:val="30"/>
          <w:szCs w:val="30"/>
          <w:rtl w:val="0"/>
        </w:rPr>
        <w:t xml:space="preserve">Sub 1</w:t>
      </w:r>
    </w:p>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Merriweather">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jc w:val="right"/>
      <w:rPr>
        <w:sz w:val="18"/>
        <w:szCs w:val="18"/>
      </w:rPr>
    </w:pPr>
    <w:r w:rsidDel="00000000" w:rsidR="00000000" w:rsidRPr="00000000">
      <w:rPr>
        <w:sz w:val="18"/>
        <w:szCs w:val="18"/>
        <w:rtl w:val="0"/>
      </w:rPr>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rPr/>
    </w:pPr>
    <w:r w:rsidDel="00000000" w:rsidR="00000000" w:rsidRPr="00000000">
      <w:rPr>
        <w:rtl w:val="0"/>
      </w:rPr>
      <w:t xml:space="preserve">7517</w:t>
    </w:r>
  </w:p>
  <w:p w:rsidR="00000000" w:rsidDel="00000000" w:rsidP="00000000" w:rsidRDefault="00000000" w:rsidRPr="00000000" w14:paraId="000001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Candidate: Benjamin Graham                                                                  Candidate Number: 1194             Centre Number: 65103 </w:t>
    </w:r>
  </w:p>
  <w:p w:rsidR="00000000" w:rsidDel="00000000" w:rsidP="00000000" w:rsidRDefault="00000000" w:rsidRPr="00000000" w14:paraId="00000187">
    <w:pPr>
      <w:keepNext w:val="0"/>
      <w:spacing w:line="240" w:lineRule="auto"/>
      <w:rPr>
        <w:sz w:val="20"/>
        <w:szCs w:val="20"/>
      </w:rPr>
    </w:pPr>
    <w:r w:rsidDel="00000000" w:rsidR="00000000" w:rsidRPr="00000000">
      <w:rPr>
        <w:rtl w:val="0"/>
      </w:rPr>
    </w:r>
  </w:p>
  <w:p w:rsidR="00000000" w:rsidDel="00000000" w:rsidP="00000000" w:rsidRDefault="00000000" w:rsidRPr="00000000" w14:paraId="00000188">
    <w:pPr>
      <w:rPr>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jc w:val="center"/>
      <w:rPr/>
    </w:pPr>
    <w:r w:rsidDel="00000000" w:rsidR="00000000" w:rsidRPr="00000000">
      <w:rPr>
        <w:sz w:val="74"/>
        <w:szCs w:val="74"/>
        <w:u w:val="single"/>
        <w:rtl w:val="0"/>
      </w:rPr>
      <w:t xml:space="preserve">Compiler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Merriweather" w:cs="Merriweather" w:eastAsia="Merriweather" w:hAnsi="Merriweather"/>
      <w:b w:val="1"/>
      <w:sz w:val="38"/>
      <w:szCs w:val="38"/>
      <w:u w:val="single"/>
    </w:rPr>
  </w:style>
  <w:style w:type="paragraph" w:styleId="Heading2">
    <w:name w:val="heading 2"/>
    <w:basedOn w:val="Normal"/>
    <w:next w:val="Normal"/>
    <w:pPr>
      <w:keepNext w:val="1"/>
      <w:keepLines w:val="1"/>
      <w:spacing w:after="120" w:before="360" w:lineRule="auto"/>
    </w:pPr>
    <w:rPr>
      <w:b w:val="1"/>
      <w:sz w:val="36"/>
      <w:szCs w:val="36"/>
      <w:u w:val="single"/>
    </w:rPr>
  </w:style>
  <w:style w:type="paragraph" w:styleId="Heading3">
    <w:name w:val="heading 3"/>
    <w:basedOn w:val="Normal"/>
    <w:next w:val="Normal"/>
    <w:pPr>
      <w:keepNext w:val="1"/>
      <w:keepLines w:val="1"/>
    </w:pPr>
    <w:rPr>
      <w:b w:val="1"/>
      <w:sz w:val="28"/>
      <w:szCs w:val="28"/>
      <w:u w:val="single"/>
    </w:rPr>
  </w:style>
  <w:style w:type="paragraph" w:styleId="Heading4">
    <w:name w:val="heading 4"/>
    <w:basedOn w:val="Normal"/>
    <w:next w:val="Normal"/>
    <w:pPr>
      <w:keepNext w:val="1"/>
      <w:keepLines w:val="1"/>
      <w:spacing w:after="80" w:line="240" w:lineRule="auto"/>
      <w:jc w:val="center"/>
    </w:pPr>
    <w:rPr>
      <w:sz w:val="14"/>
      <w:szCs w:val="14"/>
    </w:rPr>
  </w:style>
  <w:style w:type="paragraph" w:styleId="Heading5">
    <w:name w:val="heading 5"/>
    <w:basedOn w:val="Normal"/>
    <w:next w:val="Normal"/>
    <w:pPr>
      <w:keepNext w:val="1"/>
      <w:keepLines w:val="1"/>
      <w:spacing w:after="80" w:before="240" w:lineRule="auto"/>
    </w:pPr>
    <w:rPr>
      <w:b w:val="1"/>
      <w:u w:val="single"/>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Merriweather-regular.ttf"/><Relationship Id="rId5" Type="http://schemas.openxmlformats.org/officeDocument/2006/relationships/font" Target="fonts/Merriweather-bold.ttf"/><Relationship Id="rId6" Type="http://schemas.openxmlformats.org/officeDocument/2006/relationships/font" Target="fonts/Merriweather-italic.ttf"/><Relationship Id="rId7"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