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D1BF0" w14:textId="77777777" w:rsidR="00B17886" w:rsidRPr="007A6367" w:rsidRDefault="00B17886" w:rsidP="00B17886">
      <w:pPr>
        <w:pStyle w:val="ab"/>
        <w:numPr>
          <w:ilvl w:val="0"/>
          <w:numId w:val="6"/>
        </w:numPr>
        <w:spacing w:line="360" w:lineRule="auto"/>
        <w:ind w:leftChars="0"/>
        <w:rPr>
          <w:rFonts w:ascii="Times New Roman" w:eastAsia="標楷體" w:hAnsi="Times New Roman"/>
          <w:b/>
        </w:rPr>
      </w:pPr>
      <w:r w:rsidRPr="007A6367">
        <w:rPr>
          <w:rFonts w:ascii="Times New Roman" w:eastAsia="標楷體" w:hAnsi="Times New Roman" w:hint="eastAsia"/>
          <w:b/>
        </w:rPr>
        <w:t>序論</w:t>
      </w:r>
    </w:p>
    <w:p w14:paraId="60A4458C" w14:textId="77777777" w:rsidR="00830FD0" w:rsidRPr="00370C31" w:rsidRDefault="00830FD0" w:rsidP="00830FD0">
      <w:pPr>
        <w:pStyle w:val="ab"/>
        <w:numPr>
          <w:ilvl w:val="0"/>
          <w:numId w:val="7"/>
        </w:numPr>
        <w:spacing w:line="360" w:lineRule="auto"/>
        <w:ind w:leftChars="0"/>
        <w:rPr>
          <w:rFonts w:ascii="Times New Roman" w:eastAsia="標楷體" w:hAnsi="Times New Roman"/>
        </w:rPr>
      </w:pPr>
      <w:r w:rsidRPr="00370C31">
        <w:rPr>
          <w:rFonts w:ascii="Times New Roman" w:eastAsia="標楷體" w:hAnsi="Times New Roman" w:hint="eastAsia"/>
        </w:rPr>
        <w:t>E</w:t>
      </w:r>
      <w:r w:rsidRPr="00370C31">
        <w:rPr>
          <w:rFonts w:ascii="Times New Roman" w:eastAsia="標楷體" w:hAnsi="Times New Roman"/>
        </w:rPr>
        <w:t>SG</w:t>
      </w:r>
      <w:r w:rsidRPr="00370C31">
        <w:rPr>
          <w:rFonts w:ascii="Times New Roman" w:eastAsia="標楷體" w:hAnsi="Times New Roman" w:hint="eastAsia"/>
        </w:rPr>
        <w:t>資訊之重要性</w:t>
      </w:r>
      <w:r>
        <w:rPr>
          <w:rFonts w:ascii="Times New Roman" w:eastAsia="標楷體" w:hAnsi="Times New Roman" w:hint="eastAsia"/>
        </w:rPr>
        <w:t>(</w:t>
      </w:r>
      <w:r>
        <w:rPr>
          <w:rFonts w:ascii="Times New Roman" w:eastAsia="標楷體" w:hAnsi="Times New Roman" w:hint="eastAsia"/>
        </w:rPr>
        <w:t>包含對投資人、強制揭露</w:t>
      </w:r>
      <w:r>
        <w:rPr>
          <w:rFonts w:ascii="Times New Roman" w:eastAsia="標楷體" w:hAnsi="Times New Roman" w:hint="eastAsia"/>
        </w:rPr>
        <w:t>ESG</w:t>
      </w:r>
      <w:r>
        <w:rPr>
          <w:rFonts w:ascii="Times New Roman" w:eastAsia="標楷體" w:hAnsi="Times New Roman" w:hint="eastAsia"/>
        </w:rPr>
        <w:t>、對法人持股</w:t>
      </w:r>
      <w:r>
        <w:rPr>
          <w:rFonts w:ascii="Times New Roman" w:eastAsia="標楷體" w:hAnsi="Times New Roman" w:hint="eastAsia"/>
        </w:rPr>
        <w:t>)</w:t>
      </w:r>
      <w:r>
        <w:rPr>
          <w:rFonts w:ascii="Times New Roman" w:eastAsia="標楷體" w:hAnsi="Times New Roman" w:hint="eastAsia"/>
        </w:rPr>
        <w:t>：投資人對</w:t>
      </w:r>
      <w:r>
        <w:rPr>
          <w:rFonts w:ascii="Times New Roman" w:eastAsia="標楷體" w:hAnsi="Times New Roman" w:hint="eastAsia"/>
        </w:rPr>
        <w:t>E</w:t>
      </w:r>
      <w:r>
        <w:rPr>
          <w:rFonts w:ascii="Times New Roman" w:eastAsia="標楷體" w:hAnsi="Times New Roman"/>
        </w:rPr>
        <w:t>SG</w:t>
      </w:r>
      <w:r>
        <w:rPr>
          <w:rFonts w:ascii="Times New Roman" w:eastAsia="標楷體" w:hAnsi="Times New Roman" w:hint="eastAsia"/>
        </w:rPr>
        <w:t>資訊之重視，參考</w:t>
      </w:r>
      <w:r w:rsidRPr="002E466A">
        <w:rPr>
          <w:rFonts w:ascii="Times New Roman" w:eastAsia="標楷體" w:hAnsi="Times New Roman" w:hint="eastAsia"/>
          <w:highlight w:val="yellow"/>
        </w:rPr>
        <w:t>附件</w:t>
      </w:r>
      <w:r w:rsidRPr="002E466A">
        <w:rPr>
          <w:rFonts w:ascii="Times New Roman" w:eastAsia="標楷體" w:hAnsi="Times New Roman" w:hint="eastAsia"/>
          <w:highlight w:val="yellow"/>
        </w:rPr>
        <w:t>1</w:t>
      </w:r>
      <w:r>
        <w:rPr>
          <w:rFonts w:ascii="Times New Roman" w:eastAsia="標楷體" w:hAnsi="Times New Roman"/>
        </w:rPr>
        <w:t xml:space="preserve">  (Introduction)</w:t>
      </w:r>
      <w:r>
        <w:rPr>
          <w:rFonts w:ascii="Times New Roman" w:eastAsia="標楷體" w:hAnsi="Times New Roman" w:hint="eastAsia"/>
        </w:rPr>
        <w:t>以及</w:t>
      </w:r>
      <w:r w:rsidRPr="00FF21A5">
        <w:rPr>
          <w:rFonts w:ascii="Times New Roman" w:eastAsia="標楷體" w:hAnsi="Times New Roman" w:hint="eastAsia"/>
          <w:highlight w:val="green"/>
        </w:rPr>
        <w:t>探討法人持股與</w:t>
      </w:r>
      <w:r w:rsidRPr="00FF21A5">
        <w:rPr>
          <w:rFonts w:ascii="Times New Roman" w:eastAsia="標楷體" w:hAnsi="Times New Roman" w:hint="eastAsia"/>
          <w:highlight w:val="green"/>
        </w:rPr>
        <w:t>E</w:t>
      </w:r>
      <w:r w:rsidRPr="00FF21A5">
        <w:rPr>
          <w:rFonts w:ascii="Times New Roman" w:eastAsia="標楷體" w:hAnsi="Times New Roman"/>
          <w:highlight w:val="green"/>
        </w:rPr>
        <w:t>SG</w:t>
      </w:r>
      <w:r w:rsidRPr="00FF21A5">
        <w:rPr>
          <w:rFonts w:ascii="Times New Roman" w:eastAsia="標楷體" w:hAnsi="Times New Roman" w:hint="eastAsia"/>
          <w:highlight w:val="green"/>
        </w:rPr>
        <w:t>績效關係</w:t>
      </w:r>
      <w:r>
        <w:rPr>
          <w:rFonts w:ascii="Times New Roman" w:eastAsia="標楷體" w:hAnsi="Times New Roman" w:hint="eastAsia"/>
        </w:rPr>
        <w:t>之文獻</w:t>
      </w:r>
    </w:p>
    <w:p w14:paraId="190D0313" w14:textId="77777777" w:rsidR="00830FD0" w:rsidRDefault="00830FD0" w:rsidP="00830FD0">
      <w:pPr>
        <w:pStyle w:val="ab"/>
        <w:numPr>
          <w:ilvl w:val="0"/>
          <w:numId w:val="7"/>
        </w:numPr>
        <w:spacing w:line="360" w:lineRule="auto"/>
        <w:ind w:leftChars="0"/>
        <w:rPr>
          <w:rFonts w:ascii="Times New Roman" w:eastAsia="標楷體" w:hAnsi="Times New Roman"/>
        </w:rPr>
      </w:pPr>
      <w:r>
        <w:rPr>
          <w:rFonts w:ascii="Times New Roman" w:eastAsia="標楷體" w:hAnsi="Times New Roman" w:hint="eastAsia"/>
        </w:rPr>
        <w:t>過去文獻</w:t>
      </w:r>
      <w:r>
        <w:rPr>
          <w:rFonts w:ascii="Times New Roman" w:eastAsia="標楷體" w:hAnsi="Times New Roman" w:hint="eastAsia"/>
        </w:rPr>
        <w:t>&amp;</w:t>
      </w:r>
      <w:r>
        <w:rPr>
          <w:rFonts w:ascii="Times New Roman" w:eastAsia="標楷體" w:hAnsi="Times New Roman" w:hint="eastAsia"/>
        </w:rPr>
        <w:t>本文研究</w:t>
      </w:r>
      <w:r>
        <w:rPr>
          <w:rFonts w:ascii="Times New Roman" w:eastAsia="標楷體" w:hAnsi="Times New Roman"/>
        </w:rPr>
        <w:t>/</w:t>
      </w:r>
      <w:r>
        <w:rPr>
          <w:rFonts w:ascii="Times New Roman" w:eastAsia="標楷體" w:hAnsi="Times New Roman" w:hint="eastAsia"/>
        </w:rPr>
        <w:t>方法</w:t>
      </w:r>
      <w:r>
        <w:rPr>
          <w:rFonts w:ascii="Times New Roman" w:eastAsia="標楷體" w:hAnsi="Times New Roman" w:hint="eastAsia"/>
        </w:rPr>
        <w:t>(</w:t>
      </w:r>
      <w:r>
        <w:rPr>
          <w:rFonts w:ascii="Times New Roman" w:eastAsia="標楷體" w:hAnsi="Times New Roman" w:hint="eastAsia"/>
        </w:rPr>
        <w:t>分成</w:t>
      </w:r>
      <w:r>
        <w:rPr>
          <w:rFonts w:ascii="Times New Roman" w:eastAsia="標楷體" w:hAnsi="Times New Roman" w:hint="eastAsia"/>
        </w:rPr>
        <w:t>3</w:t>
      </w:r>
      <w:r>
        <w:rPr>
          <w:rFonts w:ascii="Times New Roman" w:eastAsia="標楷體" w:hAnsi="Times New Roman" w:hint="eastAsia"/>
        </w:rPr>
        <w:t>段寫</w:t>
      </w:r>
      <w:r>
        <w:rPr>
          <w:rFonts w:ascii="Times New Roman" w:eastAsia="標楷體" w:hAnsi="Times New Roman" w:hint="eastAsia"/>
        </w:rPr>
        <w:t>)</w:t>
      </w:r>
    </w:p>
    <w:p w14:paraId="233BA301" w14:textId="77777777" w:rsidR="00830FD0" w:rsidRDefault="00830FD0" w:rsidP="00830FD0">
      <w:pPr>
        <w:pStyle w:val="ab"/>
        <w:numPr>
          <w:ilvl w:val="1"/>
          <w:numId w:val="7"/>
        </w:numPr>
        <w:spacing w:line="360" w:lineRule="auto"/>
        <w:ind w:leftChars="0"/>
        <w:rPr>
          <w:rFonts w:ascii="Times New Roman" w:eastAsia="標楷體" w:hAnsi="Times New Roman"/>
        </w:rPr>
      </w:pPr>
      <w:r>
        <w:rPr>
          <w:rFonts w:ascii="Times New Roman" w:eastAsia="標楷體" w:hAnsi="Times New Roman" w:hint="eastAsia"/>
        </w:rPr>
        <w:t>3</w:t>
      </w:r>
      <w:r>
        <w:rPr>
          <w:rFonts w:ascii="Times New Roman" w:eastAsia="標楷體" w:hAnsi="Times New Roman" w:hint="eastAsia"/>
        </w:rPr>
        <w:t>過去文獻僅研究</w:t>
      </w:r>
      <w:r w:rsidRPr="00FF21A5">
        <w:rPr>
          <w:rFonts w:ascii="Times New Roman" w:eastAsia="標楷體" w:hAnsi="Times New Roman" w:hint="eastAsia"/>
          <w:highlight w:val="green"/>
        </w:rPr>
        <w:t>機構投資人</w:t>
      </w:r>
      <w:r>
        <w:rPr>
          <w:rFonts w:ascii="Times New Roman" w:eastAsia="標楷體" w:hAnsi="Times New Roman" w:hint="eastAsia"/>
        </w:rPr>
        <w:t>對</w:t>
      </w:r>
      <w:r w:rsidRPr="00FF21A5">
        <w:rPr>
          <w:rFonts w:ascii="Times New Roman" w:eastAsia="標楷體" w:hAnsi="Times New Roman" w:hint="eastAsia"/>
          <w:highlight w:val="green"/>
        </w:rPr>
        <w:t>E</w:t>
      </w:r>
      <w:r w:rsidRPr="00FF21A5">
        <w:rPr>
          <w:rFonts w:ascii="Times New Roman" w:eastAsia="標楷體" w:hAnsi="Times New Roman"/>
          <w:highlight w:val="green"/>
        </w:rPr>
        <w:t>SG</w:t>
      </w:r>
      <w:r w:rsidRPr="00FF21A5">
        <w:rPr>
          <w:rFonts w:ascii="Times New Roman" w:eastAsia="標楷體" w:hAnsi="Times New Roman" w:hint="eastAsia"/>
          <w:highlight w:val="green"/>
        </w:rPr>
        <w:t>績效</w:t>
      </w:r>
      <w:r>
        <w:rPr>
          <w:rFonts w:ascii="Times New Roman" w:eastAsia="標楷體" w:hAnsi="Times New Roman" w:hint="eastAsia"/>
        </w:rPr>
        <w:t>與</w:t>
      </w:r>
      <w:r w:rsidRPr="00FF21A5">
        <w:rPr>
          <w:rFonts w:ascii="Times New Roman" w:eastAsia="標楷體" w:hAnsi="Times New Roman" w:hint="eastAsia"/>
          <w:highlight w:val="green"/>
        </w:rPr>
        <w:t>E</w:t>
      </w:r>
      <w:r w:rsidRPr="00FF21A5">
        <w:rPr>
          <w:rFonts w:ascii="Times New Roman" w:eastAsia="標楷體" w:hAnsi="Times New Roman"/>
          <w:highlight w:val="green"/>
        </w:rPr>
        <w:t>SG</w:t>
      </w:r>
      <w:r w:rsidRPr="00FF21A5">
        <w:rPr>
          <w:rFonts w:ascii="Times New Roman" w:eastAsia="標楷體" w:hAnsi="Times New Roman" w:hint="eastAsia"/>
          <w:highlight w:val="green"/>
        </w:rPr>
        <w:t>自願揭露</w:t>
      </w:r>
      <w:r>
        <w:rPr>
          <w:rFonts w:ascii="Times New Roman" w:eastAsia="標楷體" w:hAnsi="Times New Roman" w:hint="eastAsia"/>
        </w:rPr>
        <w:t>的影響</w:t>
      </w:r>
    </w:p>
    <w:p w14:paraId="41E9328F" w14:textId="77777777" w:rsidR="00830FD0" w:rsidRDefault="00830FD0" w:rsidP="00830FD0">
      <w:pPr>
        <w:pStyle w:val="ab"/>
        <w:numPr>
          <w:ilvl w:val="1"/>
          <w:numId w:val="7"/>
        </w:numPr>
        <w:spacing w:line="360" w:lineRule="auto"/>
        <w:ind w:leftChars="0"/>
        <w:rPr>
          <w:rFonts w:ascii="Times New Roman" w:eastAsia="標楷體" w:hAnsi="Times New Roman"/>
        </w:rPr>
      </w:pPr>
      <w:r>
        <w:rPr>
          <w:rFonts w:ascii="Times New Roman" w:eastAsia="標楷體" w:hAnsi="Times New Roman" w:hint="eastAsia"/>
        </w:rPr>
        <w:t>1</w:t>
      </w:r>
      <w:r>
        <w:rPr>
          <w:rFonts w:ascii="Times New Roman" w:eastAsia="標楷體" w:hAnsi="Times New Roman" w:hint="eastAsia"/>
        </w:rPr>
        <w:t>過去探討</w:t>
      </w:r>
      <w:r w:rsidRPr="00FF21A5">
        <w:rPr>
          <w:rFonts w:ascii="Times New Roman" w:eastAsia="標楷體" w:hAnsi="Times New Roman" w:hint="eastAsia"/>
          <w:highlight w:val="green"/>
        </w:rPr>
        <w:t>揭露語調</w:t>
      </w:r>
      <w:r>
        <w:rPr>
          <w:rFonts w:ascii="Times New Roman" w:eastAsia="標楷體" w:hAnsi="Times New Roman" w:hint="eastAsia"/>
        </w:rPr>
        <w:t>的文獻大多著重在</w:t>
      </w:r>
      <w:r w:rsidRPr="00FF21A5">
        <w:rPr>
          <w:rFonts w:ascii="Times New Roman" w:eastAsia="標楷體" w:hAnsi="Times New Roman" w:hint="eastAsia"/>
          <w:highlight w:val="green"/>
        </w:rPr>
        <w:t>年報或盈餘宣告</w:t>
      </w:r>
      <w:r>
        <w:rPr>
          <w:rFonts w:ascii="Times New Roman" w:eastAsia="標楷體" w:hAnsi="Times New Roman" w:hint="eastAsia"/>
        </w:rPr>
        <w:t>等財務資訊的揭露</w:t>
      </w:r>
    </w:p>
    <w:p w14:paraId="2A455F95" w14:textId="77777777" w:rsidR="00830FD0" w:rsidRDefault="00830FD0" w:rsidP="00830FD0">
      <w:pPr>
        <w:pStyle w:val="ab"/>
        <w:numPr>
          <w:ilvl w:val="1"/>
          <w:numId w:val="7"/>
        </w:numPr>
        <w:spacing w:line="360" w:lineRule="auto"/>
        <w:ind w:leftChars="0"/>
        <w:rPr>
          <w:rFonts w:ascii="Times New Roman" w:eastAsia="標楷體" w:hAnsi="Times New Roman"/>
        </w:rPr>
      </w:pPr>
      <w:r>
        <w:rPr>
          <w:rFonts w:ascii="Times New Roman" w:eastAsia="標楷體" w:hAnsi="Times New Roman" w:hint="eastAsia"/>
        </w:rPr>
        <w:t>2</w:t>
      </w:r>
      <w:r>
        <w:rPr>
          <w:rFonts w:ascii="Times New Roman" w:eastAsia="標楷體" w:hAnsi="Times New Roman" w:hint="eastAsia"/>
        </w:rPr>
        <w:t>過去</w:t>
      </w:r>
      <w:r w:rsidRPr="00BE75F7">
        <w:rPr>
          <w:rFonts w:ascii="Times New Roman" w:eastAsia="標楷體" w:hAnsi="Times New Roman" w:hint="eastAsia"/>
          <w:highlight w:val="green"/>
        </w:rPr>
        <w:t>語調分析</w:t>
      </w:r>
      <w:r>
        <w:rPr>
          <w:rFonts w:ascii="Times New Roman" w:eastAsia="標楷體" w:hAnsi="Times New Roman" w:hint="eastAsia"/>
        </w:rPr>
        <w:t>較多使用字典法</w:t>
      </w:r>
      <w:r>
        <w:rPr>
          <w:rFonts w:ascii="Times New Roman" w:eastAsia="標楷體" w:hAnsi="Times New Roman" w:hint="eastAsia"/>
        </w:rPr>
        <w:t xml:space="preserve"> </w:t>
      </w:r>
      <w:r>
        <w:rPr>
          <w:rFonts w:ascii="Times New Roman" w:eastAsia="標楷體" w:hAnsi="Times New Roman" w:hint="eastAsia"/>
        </w:rPr>
        <w:t>但字典法有其缺點</w:t>
      </w:r>
    </w:p>
    <w:p w14:paraId="4270A37B" w14:textId="77777777" w:rsidR="00830FD0" w:rsidRDefault="00830FD0" w:rsidP="00830FD0">
      <w:pPr>
        <w:pStyle w:val="ab"/>
        <w:numPr>
          <w:ilvl w:val="0"/>
          <w:numId w:val="19"/>
        </w:numPr>
        <w:spacing w:line="360" w:lineRule="auto"/>
        <w:ind w:leftChars="0"/>
        <w:rPr>
          <w:rFonts w:ascii="Times New Roman" w:eastAsia="標楷體" w:hAnsi="Times New Roman"/>
        </w:rPr>
      </w:pPr>
      <w:proofErr w:type="gramStart"/>
      <w:r>
        <w:rPr>
          <w:rFonts w:ascii="Times New Roman" w:eastAsia="標楷體" w:hAnsi="Times New Roman" w:hint="eastAsia"/>
        </w:rPr>
        <w:t>迴</w:t>
      </w:r>
      <w:proofErr w:type="gramEnd"/>
      <w:r>
        <w:rPr>
          <w:rFonts w:ascii="Times New Roman" w:eastAsia="標楷體" w:hAnsi="Times New Roman" w:hint="eastAsia"/>
        </w:rPr>
        <w:t>歸結果</w:t>
      </w:r>
    </w:p>
    <w:p w14:paraId="763C830B" w14:textId="77777777" w:rsidR="00830FD0" w:rsidRDefault="00830FD0" w:rsidP="00830FD0">
      <w:pPr>
        <w:pStyle w:val="ab"/>
        <w:numPr>
          <w:ilvl w:val="0"/>
          <w:numId w:val="19"/>
        </w:numPr>
        <w:spacing w:line="360" w:lineRule="auto"/>
        <w:ind w:leftChars="0"/>
        <w:rPr>
          <w:rFonts w:ascii="Times New Roman" w:eastAsia="標楷體" w:hAnsi="Times New Roman"/>
        </w:rPr>
      </w:pPr>
      <w:r>
        <w:rPr>
          <w:rFonts w:ascii="Times New Roman" w:eastAsia="標楷體" w:hAnsi="Times New Roman" w:hint="eastAsia"/>
        </w:rPr>
        <w:t>貢獻</w:t>
      </w:r>
      <w:r>
        <w:rPr>
          <w:rFonts w:ascii="Times New Roman" w:eastAsia="標楷體" w:hAnsi="Times New Roman" w:hint="eastAsia"/>
        </w:rPr>
        <w:t>(</w:t>
      </w:r>
      <w:r>
        <w:rPr>
          <w:rFonts w:ascii="Times New Roman" w:eastAsia="標楷體" w:hAnsi="Times New Roman" w:hint="eastAsia"/>
        </w:rPr>
        <w:t>有</w:t>
      </w:r>
      <w:r>
        <w:rPr>
          <w:rFonts w:ascii="Times New Roman" w:eastAsia="標楷體" w:hAnsi="Times New Roman" w:hint="eastAsia"/>
        </w:rPr>
        <w:t>3</w:t>
      </w:r>
      <w:r>
        <w:rPr>
          <w:rFonts w:ascii="Times New Roman" w:eastAsia="標楷體" w:hAnsi="Times New Roman" w:hint="eastAsia"/>
        </w:rPr>
        <w:t>點，分別對應前面</w:t>
      </w:r>
      <w:r>
        <w:rPr>
          <w:rFonts w:ascii="Times New Roman" w:eastAsia="標楷體" w:hAnsi="Times New Roman" w:hint="eastAsia"/>
        </w:rPr>
        <w:t>3</w:t>
      </w:r>
      <w:r>
        <w:rPr>
          <w:rFonts w:ascii="Times New Roman" w:eastAsia="標楷體" w:hAnsi="Times New Roman" w:hint="eastAsia"/>
        </w:rPr>
        <w:t>段</w:t>
      </w:r>
      <w:r>
        <w:rPr>
          <w:rFonts w:ascii="Times New Roman" w:eastAsia="標楷體" w:hAnsi="Times New Roman" w:hint="eastAsia"/>
        </w:rPr>
        <w:t>)</w:t>
      </w:r>
    </w:p>
    <w:p w14:paraId="0A7C2347" w14:textId="77777777" w:rsidR="00830FD0" w:rsidRPr="00BE75F7" w:rsidRDefault="00830FD0" w:rsidP="00830FD0">
      <w:pPr>
        <w:pStyle w:val="ab"/>
        <w:numPr>
          <w:ilvl w:val="0"/>
          <w:numId w:val="19"/>
        </w:numPr>
        <w:spacing w:line="360" w:lineRule="auto"/>
        <w:ind w:leftChars="0"/>
        <w:rPr>
          <w:rFonts w:ascii="Times New Roman" w:eastAsia="標楷體" w:hAnsi="Times New Roman"/>
        </w:rPr>
      </w:pPr>
      <w:r>
        <w:rPr>
          <w:rFonts w:ascii="Times New Roman" w:eastAsia="標楷體" w:hAnsi="Times New Roman" w:hint="eastAsia"/>
        </w:rPr>
        <w:t>本文分七章節</w:t>
      </w:r>
    </w:p>
    <w:p w14:paraId="6B63BC9C" w14:textId="77777777" w:rsidR="00B17886" w:rsidRPr="0069699C" w:rsidRDefault="00B17886" w:rsidP="00B17886">
      <w:pPr>
        <w:spacing w:line="360" w:lineRule="auto"/>
        <w:rPr>
          <w:rFonts w:ascii="Times New Roman" w:eastAsia="標楷體" w:hAnsi="Times New Roman"/>
        </w:rPr>
      </w:pPr>
    </w:p>
    <w:p w14:paraId="6C478A41" w14:textId="45D419CB" w:rsidR="00B17886" w:rsidRPr="007A6367" w:rsidRDefault="00B17886" w:rsidP="00B17886">
      <w:pPr>
        <w:pStyle w:val="ab"/>
        <w:numPr>
          <w:ilvl w:val="0"/>
          <w:numId w:val="6"/>
        </w:numPr>
        <w:spacing w:line="360" w:lineRule="auto"/>
        <w:ind w:leftChars="0"/>
        <w:rPr>
          <w:rFonts w:ascii="Times New Roman" w:eastAsia="標楷體" w:hAnsi="Times New Roman"/>
          <w:b/>
        </w:rPr>
      </w:pPr>
      <w:r w:rsidRPr="007A6367">
        <w:rPr>
          <w:rFonts w:ascii="Times New Roman" w:eastAsia="標楷體" w:hAnsi="Times New Roman" w:hint="eastAsia"/>
          <w:b/>
        </w:rPr>
        <w:t>文獻</w:t>
      </w:r>
      <w:r>
        <w:rPr>
          <w:rFonts w:ascii="Times New Roman" w:eastAsia="標楷體" w:hAnsi="Times New Roman" w:hint="eastAsia"/>
          <w:b/>
        </w:rPr>
        <w:t>回顧</w:t>
      </w:r>
    </w:p>
    <w:p w14:paraId="0F8FDAE0" w14:textId="77777777" w:rsidR="00B17886" w:rsidRPr="007A6367" w:rsidRDefault="00B17886" w:rsidP="00B17886">
      <w:pPr>
        <w:spacing w:line="360" w:lineRule="auto"/>
        <w:rPr>
          <w:rFonts w:ascii="Times New Roman" w:eastAsia="標楷體" w:hAnsi="Times New Roman"/>
        </w:rPr>
      </w:pPr>
      <w:r>
        <w:rPr>
          <w:rFonts w:ascii="Times New Roman" w:eastAsia="標楷體" w:hAnsi="Times New Roman" w:hint="eastAsia"/>
        </w:rPr>
        <w:t>第一</w:t>
      </w:r>
      <w:r w:rsidRPr="007A6367">
        <w:rPr>
          <w:rFonts w:ascii="Times New Roman" w:eastAsia="標楷體" w:hAnsi="Times New Roman" w:hint="eastAsia"/>
        </w:rPr>
        <w:t>節</w:t>
      </w:r>
      <w:r w:rsidRPr="007A6367">
        <w:rPr>
          <w:rFonts w:ascii="Times New Roman" w:eastAsia="標楷體" w:hAnsi="Times New Roman" w:hint="eastAsia"/>
        </w:rPr>
        <w:t xml:space="preserve"> </w:t>
      </w:r>
      <w:r>
        <w:rPr>
          <w:rFonts w:ascii="Times New Roman" w:eastAsia="標楷體" w:hAnsi="Times New Roman"/>
        </w:rPr>
        <w:t>ESG</w:t>
      </w:r>
      <w:r>
        <w:rPr>
          <w:rFonts w:ascii="Times New Roman" w:eastAsia="標楷體" w:hAnsi="Times New Roman" w:hint="eastAsia"/>
        </w:rPr>
        <w:t>資訊揭露之相關文獻</w:t>
      </w:r>
    </w:p>
    <w:p w14:paraId="1CCC6F36" w14:textId="77777777" w:rsidR="00B17886" w:rsidRDefault="00B17886" w:rsidP="00B17886">
      <w:pPr>
        <w:pStyle w:val="ab"/>
        <w:numPr>
          <w:ilvl w:val="0"/>
          <w:numId w:val="5"/>
        </w:numPr>
        <w:spacing w:line="360" w:lineRule="auto"/>
        <w:ind w:leftChars="0"/>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SG</w:t>
      </w:r>
      <w:r>
        <w:rPr>
          <w:rFonts w:ascii="Times New Roman" w:eastAsia="標楷體" w:hAnsi="Times New Roman" w:hint="eastAsia"/>
        </w:rPr>
        <w:t>資訊揭露之影響因素：參考</w:t>
      </w:r>
      <w:r w:rsidRPr="002E466A">
        <w:rPr>
          <w:rFonts w:ascii="Times New Roman" w:eastAsia="標楷體" w:hAnsi="Times New Roman" w:hint="eastAsia"/>
          <w:highlight w:val="yellow"/>
        </w:rPr>
        <w:t>附件</w:t>
      </w:r>
      <w:r w:rsidRPr="002E466A">
        <w:rPr>
          <w:rFonts w:ascii="Times New Roman" w:eastAsia="標楷體" w:hAnsi="Times New Roman" w:hint="eastAsia"/>
          <w:highlight w:val="yellow"/>
        </w:rPr>
        <w:t>4</w:t>
      </w:r>
      <w:r>
        <w:rPr>
          <w:rFonts w:ascii="Times New Roman" w:eastAsia="標楷體" w:hAnsi="Times New Roman"/>
        </w:rPr>
        <w:t xml:space="preserve"> (Key determinants of voluntary CSR reporting)</w:t>
      </w:r>
      <w:r>
        <w:rPr>
          <w:rFonts w:ascii="Times New Roman" w:eastAsia="標楷體" w:hAnsi="Times New Roman" w:hint="eastAsia"/>
        </w:rPr>
        <w:t>，其中單獨一段探討</w:t>
      </w:r>
      <w:r w:rsidRPr="009041A1">
        <w:rPr>
          <w:rFonts w:ascii="Times New Roman" w:eastAsia="標楷體" w:hAnsi="Times New Roman" w:hint="eastAsia"/>
          <w:highlight w:val="green"/>
        </w:rPr>
        <w:t>法人持股</w:t>
      </w:r>
      <w:r>
        <w:rPr>
          <w:rFonts w:ascii="Times New Roman" w:eastAsia="標楷體" w:hAnsi="Times New Roman" w:hint="eastAsia"/>
          <w:highlight w:val="green"/>
        </w:rPr>
        <w:t>(X</w:t>
      </w:r>
      <w:r w:rsidRPr="009041A1">
        <w:rPr>
          <w:rFonts w:ascii="Times New Roman" w:eastAsia="標楷體" w:hAnsi="Times New Roman" w:hint="eastAsia"/>
          <w:highlight w:val="green"/>
        </w:rPr>
        <w:t>含</w:t>
      </w:r>
      <w:r w:rsidRPr="009041A1">
        <w:rPr>
          <w:rFonts w:ascii="Times New Roman" w:eastAsia="標楷體" w:hAnsi="Times New Roman" w:hint="eastAsia"/>
          <w:highlight w:val="green"/>
        </w:rPr>
        <w:t>g</w:t>
      </w:r>
      <w:r w:rsidRPr="009041A1">
        <w:rPr>
          <w:rFonts w:ascii="Times New Roman" w:eastAsia="標楷體" w:hAnsi="Times New Roman"/>
          <w:highlight w:val="green"/>
        </w:rPr>
        <w:t>overnments/policy makers?</w:t>
      </w:r>
      <w:proofErr w:type="gramStart"/>
      <w:r>
        <w:rPr>
          <w:rFonts w:ascii="Times New Roman" w:eastAsia="標楷體" w:hAnsi="Times New Roman"/>
        </w:rPr>
        <w:t>)</w:t>
      </w:r>
      <w:r>
        <w:rPr>
          <w:rFonts w:ascii="Times New Roman" w:eastAsia="標楷體" w:hAnsi="Times New Roman" w:hint="eastAsia"/>
        </w:rPr>
        <w:t>與</w:t>
      </w:r>
      <w:proofErr w:type="gramEnd"/>
      <w:r>
        <w:rPr>
          <w:rFonts w:ascii="Times New Roman" w:eastAsia="標楷體" w:hAnsi="Times New Roman" w:hint="eastAsia"/>
        </w:rPr>
        <w:t>E</w:t>
      </w:r>
      <w:r>
        <w:rPr>
          <w:rFonts w:ascii="Times New Roman" w:eastAsia="標楷體" w:hAnsi="Times New Roman"/>
        </w:rPr>
        <w:t>SG</w:t>
      </w:r>
      <w:r>
        <w:rPr>
          <w:rFonts w:ascii="Times New Roman" w:eastAsia="標楷體" w:hAnsi="Times New Roman" w:hint="eastAsia"/>
        </w:rPr>
        <w:t>資訊</w:t>
      </w:r>
      <w:r>
        <w:rPr>
          <w:rFonts w:ascii="Times New Roman" w:eastAsia="標楷體" w:hAnsi="Times New Roman" w:hint="eastAsia"/>
        </w:rPr>
        <w:t>/</w:t>
      </w:r>
      <w:r>
        <w:rPr>
          <w:rFonts w:ascii="Times New Roman" w:eastAsia="標楷體" w:hAnsi="Times New Roman" w:hint="eastAsia"/>
        </w:rPr>
        <w:t>揭露之關係</w:t>
      </w:r>
    </w:p>
    <w:p w14:paraId="69D3280E" w14:textId="77777777" w:rsidR="00B17886" w:rsidRDefault="00B17886" w:rsidP="00B17886">
      <w:pPr>
        <w:pStyle w:val="ab"/>
        <w:numPr>
          <w:ilvl w:val="0"/>
          <w:numId w:val="5"/>
        </w:numPr>
        <w:spacing w:line="360" w:lineRule="auto"/>
        <w:ind w:leftChars="0"/>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SG</w:t>
      </w:r>
      <w:r>
        <w:rPr>
          <w:rFonts w:ascii="Times New Roman" w:eastAsia="標楷體" w:hAnsi="Times New Roman" w:hint="eastAsia"/>
        </w:rPr>
        <w:t>資訊揭露之經濟後果：參考</w:t>
      </w:r>
      <w:r w:rsidRPr="002E466A">
        <w:rPr>
          <w:rFonts w:ascii="Times New Roman" w:eastAsia="標楷體" w:hAnsi="Times New Roman" w:hint="eastAsia"/>
          <w:highlight w:val="yellow"/>
        </w:rPr>
        <w:t>附件</w:t>
      </w:r>
      <w:r w:rsidRPr="002E466A">
        <w:rPr>
          <w:rFonts w:ascii="Times New Roman" w:eastAsia="標楷體" w:hAnsi="Times New Roman" w:hint="eastAsia"/>
          <w:highlight w:val="yellow"/>
        </w:rPr>
        <w:t>1</w:t>
      </w:r>
      <w:r>
        <w:rPr>
          <w:rFonts w:ascii="Times New Roman" w:eastAsia="標楷體" w:hAnsi="Times New Roman"/>
        </w:rPr>
        <w:t xml:space="preserve"> (Section 2.1)</w:t>
      </w:r>
      <w:r>
        <w:rPr>
          <w:rFonts w:ascii="Times New Roman" w:eastAsia="標楷體" w:hAnsi="Times New Roman" w:hint="eastAsia"/>
        </w:rPr>
        <w:t>、</w:t>
      </w:r>
      <w:r w:rsidRPr="002E466A">
        <w:rPr>
          <w:rFonts w:ascii="Times New Roman" w:eastAsia="標楷體" w:hAnsi="Times New Roman" w:hint="eastAsia"/>
          <w:highlight w:val="yellow"/>
        </w:rPr>
        <w:t>附件</w:t>
      </w:r>
      <w:r w:rsidRPr="002E466A">
        <w:rPr>
          <w:rFonts w:ascii="Times New Roman" w:eastAsia="標楷體" w:hAnsi="Times New Roman" w:hint="eastAsia"/>
          <w:highlight w:val="yellow"/>
        </w:rPr>
        <w:t>2</w:t>
      </w:r>
      <w:r>
        <w:rPr>
          <w:rFonts w:ascii="Times New Roman" w:eastAsia="標楷體" w:hAnsi="Times New Roman"/>
        </w:rPr>
        <w:t xml:space="preserve"> (Section 2.1)</w:t>
      </w:r>
      <w:r w:rsidRPr="00496842">
        <w:rPr>
          <w:rFonts w:ascii="Times New Roman" w:eastAsia="標楷體" w:hAnsi="Times New Roman" w:hint="eastAsia"/>
        </w:rPr>
        <w:t xml:space="preserve"> </w:t>
      </w:r>
      <w:r>
        <w:rPr>
          <w:rFonts w:ascii="Times New Roman" w:eastAsia="標楷體" w:hAnsi="Times New Roman" w:hint="eastAsia"/>
        </w:rPr>
        <w:t>、</w:t>
      </w:r>
      <w:r w:rsidRPr="002E466A">
        <w:rPr>
          <w:rFonts w:ascii="Times New Roman" w:eastAsia="標楷體" w:hAnsi="Times New Roman" w:hint="eastAsia"/>
          <w:highlight w:val="yellow"/>
        </w:rPr>
        <w:t>附件</w:t>
      </w:r>
      <w:r w:rsidRPr="002E466A">
        <w:rPr>
          <w:rFonts w:ascii="Times New Roman" w:eastAsia="標楷體" w:hAnsi="Times New Roman" w:hint="eastAsia"/>
          <w:highlight w:val="yellow"/>
        </w:rPr>
        <w:t>3</w:t>
      </w:r>
      <w:r>
        <w:rPr>
          <w:rFonts w:ascii="Times New Roman" w:eastAsia="標楷體" w:hAnsi="Times New Roman"/>
        </w:rPr>
        <w:t xml:space="preserve"> (Benefits of CSR Reporting)</w:t>
      </w:r>
      <w:r>
        <w:rPr>
          <w:rFonts w:ascii="Times New Roman" w:eastAsia="標楷體" w:hAnsi="Times New Roman" w:hint="eastAsia"/>
        </w:rPr>
        <w:t>，其中單獨一段討論永續報告書</w:t>
      </w:r>
      <w:r w:rsidRPr="00BD4488">
        <w:rPr>
          <w:rFonts w:ascii="Times New Roman" w:eastAsia="標楷體" w:hAnsi="Times New Roman" w:hint="eastAsia"/>
          <w:highlight w:val="green"/>
        </w:rPr>
        <w:t>文字揭露特性</w:t>
      </w:r>
      <w:r>
        <w:rPr>
          <w:rFonts w:ascii="Times New Roman" w:eastAsia="標楷體" w:hAnsi="Times New Roman" w:hint="eastAsia"/>
        </w:rPr>
        <w:t>的文獻</w:t>
      </w:r>
      <w:r>
        <w:rPr>
          <w:rFonts w:ascii="Times New Roman" w:eastAsia="標楷體" w:hAnsi="Times New Roman" w:hint="eastAsia"/>
        </w:rPr>
        <w:t>(</w:t>
      </w:r>
      <w:r>
        <w:rPr>
          <w:rFonts w:ascii="Times New Roman" w:eastAsia="標楷體" w:hAnsi="Times New Roman" w:hint="eastAsia"/>
        </w:rPr>
        <w:t>參考</w:t>
      </w:r>
      <w:r w:rsidRPr="00FF21A5">
        <w:rPr>
          <w:rFonts w:ascii="Times New Roman" w:eastAsia="標楷體" w:hAnsi="Times New Roman" w:hint="eastAsia"/>
          <w:highlight w:val="yellow"/>
        </w:rPr>
        <w:t>附件</w:t>
      </w:r>
      <w:r w:rsidRPr="00FF21A5">
        <w:rPr>
          <w:rFonts w:ascii="Times New Roman" w:eastAsia="標楷體" w:hAnsi="Times New Roman" w:hint="eastAsia"/>
          <w:highlight w:val="yellow"/>
        </w:rPr>
        <w:t>1</w:t>
      </w:r>
      <w:r>
        <w:rPr>
          <w:rFonts w:ascii="Times New Roman" w:eastAsia="標楷體" w:hAnsi="Times New Roman" w:hint="eastAsia"/>
        </w:rPr>
        <w:t xml:space="preserve"> Section</w:t>
      </w:r>
      <w:r>
        <w:rPr>
          <w:rFonts w:ascii="Times New Roman" w:eastAsia="標楷體" w:hAnsi="Times New Roman"/>
        </w:rPr>
        <w:t xml:space="preserve"> </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第二段</w:t>
      </w:r>
      <w:r>
        <w:rPr>
          <w:rFonts w:ascii="Times New Roman" w:eastAsia="標楷體" w:hAnsi="Times New Roman" w:hint="eastAsia"/>
        </w:rPr>
        <w:t>)</w:t>
      </w:r>
    </w:p>
    <w:p w14:paraId="64B49F30" w14:textId="77777777" w:rsidR="00B17886" w:rsidRPr="007A6367" w:rsidRDefault="00B17886" w:rsidP="00B17886">
      <w:pPr>
        <w:spacing w:line="360" w:lineRule="auto"/>
        <w:rPr>
          <w:rFonts w:ascii="Times New Roman" w:eastAsia="標楷體" w:hAnsi="Times New Roman"/>
        </w:rPr>
      </w:pPr>
    </w:p>
    <w:p w14:paraId="004BE92E" w14:textId="77777777" w:rsidR="00B17886" w:rsidRPr="007A6367" w:rsidRDefault="00B17886" w:rsidP="00B17886">
      <w:pPr>
        <w:spacing w:line="360" w:lineRule="auto"/>
        <w:rPr>
          <w:rFonts w:ascii="Times New Roman" w:eastAsia="標楷體" w:hAnsi="Times New Roman"/>
        </w:rPr>
      </w:pPr>
      <w:r>
        <w:rPr>
          <w:rFonts w:ascii="Times New Roman" w:eastAsia="標楷體" w:hAnsi="Times New Roman" w:hint="eastAsia"/>
        </w:rPr>
        <w:t>第二</w:t>
      </w:r>
      <w:r w:rsidRPr="007A6367">
        <w:rPr>
          <w:rFonts w:ascii="Times New Roman" w:eastAsia="標楷體" w:hAnsi="Times New Roman" w:hint="eastAsia"/>
        </w:rPr>
        <w:t>節</w:t>
      </w:r>
      <w:r w:rsidRPr="007A6367">
        <w:rPr>
          <w:rFonts w:ascii="Times New Roman" w:eastAsia="標楷體" w:hAnsi="Times New Roman" w:hint="eastAsia"/>
        </w:rPr>
        <w:t xml:space="preserve"> </w:t>
      </w:r>
      <w:r>
        <w:rPr>
          <w:rFonts w:ascii="Times New Roman" w:eastAsia="標楷體" w:hAnsi="Times New Roman" w:hint="eastAsia"/>
        </w:rPr>
        <w:t>揭露語調之相關文獻</w:t>
      </w:r>
    </w:p>
    <w:p w14:paraId="7B3D3D09" w14:textId="77777777" w:rsidR="00B17886" w:rsidRDefault="00B17886" w:rsidP="00B17886">
      <w:pPr>
        <w:pStyle w:val="ab"/>
        <w:numPr>
          <w:ilvl w:val="0"/>
          <w:numId w:val="5"/>
        </w:numPr>
        <w:spacing w:line="360" w:lineRule="auto"/>
        <w:ind w:leftChars="0"/>
        <w:rPr>
          <w:rFonts w:ascii="Times New Roman" w:eastAsia="標楷體" w:hAnsi="Times New Roman"/>
        </w:rPr>
      </w:pPr>
      <w:r>
        <w:rPr>
          <w:rFonts w:ascii="Times New Roman" w:eastAsia="標楷體" w:hAnsi="Times New Roman" w:hint="eastAsia"/>
        </w:rPr>
        <w:t>正向語調的兩個理論：</w:t>
      </w:r>
      <w:r>
        <w:rPr>
          <w:rFonts w:ascii="Times New Roman" w:eastAsia="標楷體" w:hAnsi="Times New Roman" w:hint="eastAsia"/>
        </w:rPr>
        <w:t>i</w:t>
      </w:r>
      <w:r>
        <w:rPr>
          <w:rFonts w:ascii="Times New Roman" w:eastAsia="標楷體" w:hAnsi="Times New Roman"/>
        </w:rPr>
        <w:t xml:space="preserve">nformative (signal) effect; </w:t>
      </w:r>
      <w:r w:rsidRPr="00AA322F">
        <w:rPr>
          <w:rFonts w:ascii="Times New Roman" w:eastAsia="標楷體" w:hAnsi="Times New Roman"/>
        </w:rPr>
        <w:t>obfuscation</w:t>
      </w:r>
      <w:r>
        <w:rPr>
          <w:rFonts w:ascii="Times New Roman" w:eastAsia="標楷體" w:hAnsi="Times New Roman" w:hint="eastAsia"/>
        </w:rPr>
        <w:t>混淆</w:t>
      </w:r>
      <w:r w:rsidRPr="00AA322F">
        <w:rPr>
          <w:rFonts w:ascii="Times New Roman" w:eastAsia="標楷體" w:hAnsi="Times New Roman"/>
        </w:rPr>
        <w:t xml:space="preserve"> </w:t>
      </w:r>
      <w:r>
        <w:rPr>
          <w:rFonts w:ascii="Times New Roman" w:eastAsia="標楷體" w:hAnsi="Times New Roman"/>
        </w:rPr>
        <w:t>(risk) effect</w:t>
      </w:r>
      <w:r>
        <w:rPr>
          <w:rFonts w:ascii="Times New Roman" w:eastAsia="標楷體" w:hAnsi="Times New Roman" w:hint="eastAsia"/>
        </w:rPr>
        <w:t>，參考</w:t>
      </w:r>
      <w:r w:rsidRPr="002E466A">
        <w:rPr>
          <w:rFonts w:ascii="Times New Roman" w:eastAsia="標楷體" w:hAnsi="Times New Roman" w:hint="eastAsia"/>
          <w:highlight w:val="yellow"/>
        </w:rPr>
        <w:t>D</w:t>
      </w:r>
      <w:r w:rsidRPr="002E466A">
        <w:rPr>
          <w:rFonts w:ascii="Times New Roman" w:eastAsia="標楷體" w:hAnsi="Times New Roman"/>
          <w:highlight w:val="yellow"/>
        </w:rPr>
        <w:t>avis et al. (2012)</w:t>
      </w:r>
      <w:r>
        <w:rPr>
          <w:rFonts w:ascii="Times New Roman" w:eastAsia="標楷體" w:hAnsi="Times New Roman" w:hint="eastAsia"/>
        </w:rPr>
        <w:t>、</w:t>
      </w:r>
      <w:r w:rsidRPr="002E466A">
        <w:rPr>
          <w:rFonts w:ascii="Times New Roman" w:eastAsia="標楷體" w:hAnsi="Times New Roman" w:hint="eastAsia"/>
          <w:highlight w:val="yellow"/>
        </w:rPr>
        <w:t>H</w:t>
      </w:r>
      <w:r w:rsidRPr="002E466A">
        <w:rPr>
          <w:rFonts w:ascii="Times New Roman" w:eastAsia="標楷體" w:hAnsi="Times New Roman"/>
          <w:highlight w:val="yellow"/>
        </w:rPr>
        <w:t>uang et al. (2014)</w:t>
      </w:r>
      <w:r>
        <w:rPr>
          <w:rFonts w:ascii="Times New Roman" w:eastAsia="標楷體" w:hAnsi="Times New Roman" w:hint="eastAsia"/>
        </w:rPr>
        <w:t>、</w:t>
      </w:r>
      <w:r w:rsidRPr="002E466A">
        <w:rPr>
          <w:rFonts w:ascii="Times New Roman" w:eastAsia="標楷體" w:hAnsi="Times New Roman" w:hint="eastAsia"/>
          <w:highlight w:val="yellow"/>
        </w:rPr>
        <w:t>J</w:t>
      </w:r>
      <w:r w:rsidRPr="002E466A">
        <w:rPr>
          <w:rFonts w:ascii="Times New Roman" w:eastAsia="標楷體" w:hAnsi="Times New Roman"/>
          <w:highlight w:val="yellow"/>
        </w:rPr>
        <w:t>ain et al. (2023)</w:t>
      </w:r>
      <w:r>
        <w:rPr>
          <w:rFonts w:ascii="Times New Roman" w:eastAsia="標楷體" w:hAnsi="Times New Roman" w:hint="eastAsia"/>
        </w:rPr>
        <w:t>、</w:t>
      </w:r>
      <w:r w:rsidRPr="002E466A">
        <w:rPr>
          <w:rFonts w:ascii="Times New Roman" w:eastAsia="標楷體" w:hAnsi="Times New Roman"/>
          <w:highlight w:val="yellow"/>
        </w:rPr>
        <w:t>Li et al. (2019)</w:t>
      </w:r>
      <w:r>
        <w:rPr>
          <w:rFonts w:ascii="Times New Roman" w:eastAsia="標楷體" w:hAnsi="Times New Roman" w:hint="eastAsia"/>
        </w:rPr>
        <w:t>、</w:t>
      </w:r>
      <w:proofErr w:type="spellStart"/>
      <w:r w:rsidRPr="002E466A">
        <w:rPr>
          <w:rFonts w:ascii="Times New Roman" w:eastAsia="標楷體" w:hAnsi="Times New Roman"/>
          <w:highlight w:val="yellow"/>
        </w:rPr>
        <w:t>Liu_ZenghuiPhD</w:t>
      </w:r>
      <w:proofErr w:type="spellEnd"/>
    </w:p>
    <w:p w14:paraId="775B6C5E" w14:textId="77777777" w:rsidR="00B17886" w:rsidRPr="007A6367" w:rsidRDefault="00B17886" w:rsidP="00B17886">
      <w:pPr>
        <w:pStyle w:val="ab"/>
        <w:numPr>
          <w:ilvl w:val="0"/>
          <w:numId w:val="5"/>
        </w:numPr>
        <w:spacing w:line="360" w:lineRule="auto"/>
        <w:ind w:leftChars="0"/>
        <w:rPr>
          <w:rFonts w:ascii="Times New Roman" w:eastAsia="標楷體" w:hAnsi="Times New Roman"/>
        </w:rPr>
      </w:pPr>
      <w:r>
        <w:rPr>
          <w:rFonts w:ascii="Times New Roman" w:eastAsia="標楷體" w:hAnsi="Times New Roman" w:hint="eastAsia"/>
        </w:rPr>
        <w:t>語調的實證研究</w:t>
      </w:r>
    </w:p>
    <w:p w14:paraId="0959422B" w14:textId="77777777" w:rsidR="00B17886" w:rsidRDefault="00B17886" w:rsidP="00B17886">
      <w:pPr>
        <w:spacing w:line="360" w:lineRule="auto"/>
        <w:rPr>
          <w:rFonts w:ascii="Times New Roman" w:eastAsia="標楷體" w:hAnsi="Times New Roman"/>
        </w:rPr>
      </w:pPr>
    </w:p>
    <w:p w14:paraId="404C3460" w14:textId="77777777" w:rsidR="00B17886" w:rsidRDefault="00B17886" w:rsidP="00B17886">
      <w:pPr>
        <w:spacing w:line="360" w:lineRule="auto"/>
        <w:rPr>
          <w:rFonts w:ascii="Times New Roman" w:eastAsia="標楷體" w:hAnsi="Times New Roman"/>
        </w:rPr>
      </w:pPr>
      <w:r>
        <w:rPr>
          <w:rFonts w:ascii="Times New Roman" w:eastAsia="標楷體" w:hAnsi="Times New Roman" w:hint="eastAsia"/>
        </w:rPr>
        <w:t>第三</w:t>
      </w:r>
      <w:r w:rsidRPr="007A6367">
        <w:rPr>
          <w:rFonts w:ascii="Times New Roman" w:eastAsia="標楷體" w:hAnsi="Times New Roman" w:hint="eastAsia"/>
        </w:rPr>
        <w:t>節</w:t>
      </w:r>
      <w:r w:rsidRPr="007A6367">
        <w:rPr>
          <w:rFonts w:ascii="Times New Roman" w:eastAsia="標楷體" w:hAnsi="Times New Roman" w:hint="eastAsia"/>
        </w:rPr>
        <w:t xml:space="preserve"> </w:t>
      </w:r>
      <w:r>
        <w:rPr>
          <w:rFonts w:ascii="Times New Roman" w:eastAsia="標楷體" w:hAnsi="Times New Roman" w:hint="eastAsia"/>
        </w:rPr>
        <w:t>語調之衡量方法</w:t>
      </w:r>
    </w:p>
    <w:p w14:paraId="46822F06" w14:textId="77777777" w:rsidR="00B17886" w:rsidRPr="009E1DA5" w:rsidRDefault="00B17886" w:rsidP="00B17886">
      <w:pPr>
        <w:pStyle w:val="ab"/>
        <w:numPr>
          <w:ilvl w:val="0"/>
          <w:numId w:val="8"/>
        </w:numPr>
        <w:spacing w:line="360" w:lineRule="auto"/>
        <w:ind w:leftChars="0"/>
        <w:rPr>
          <w:rFonts w:ascii="Times New Roman" w:eastAsia="標楷體" w:hAnsi="Times New Roman"/>
        </w:rPr>
      </w:pPr>
      <w:r w:rsidRPr="009E1DA5">
        <w:rPr>
          <w:rFonts w:ascii="Times New Roman" w:eastAsia="標楷體" w:hAnsi="Times New Roman" w:hint="eastAsia"/>
        </w:rPr>
        <w:t>字典法</w:t>
      </w:r>
      <w:r>
        <w:rPr>
          <w:rFonts w:ascii="Times New Roman" w:eastAsia="標楷體" w:hAnsi="Times New Roman" w:hint="eastAsia"/>
        </w:rPr>
        <w:t>:</w:t>
      </w:r>
      <w:r>
        <w:rPr>
          <w:rFonts w:ascii="Times New Roman" w:eastAsia="標楷體" w:hAnsi="Times New Roman"/>
        </w:rPr>
        <w:t xml:space="preserve"> </w:t>
      </w:r>
      <w:r w:rsidRPr="002E466A">
        <w:rPr>
          <w:rFonts w:ascii="Times New Roman" w:eastAsia="標楷體" w:hAnsi="Times New Roman"/>
          <w:highlight w:val="green"/>
        </w:rPr>
        <w:t>Henry (2008)</w:t>
      </w:r>
      <w:r>
        <w:rPr>
          <w:rFonts w:ascii="Times New Roman" w:eastAsia="標楷體" w:hAnsi="Times New Roman"/>
        </w:rPr>
        <w:t xml:space="preserve">, </w:t>
      </w:r>
      <w:r w:rsidRPr="002E466A">
        <w:rPr>
          <w:rFonts w:ascii="Times New Roman" w:eastAsia="標楷體" w:hAnsi="Times New Roman"/>
          <w:highlight w:val="green"/>
        </w:rPr>
        <w:t>Loughran and McDonald</w:t>
      </w:r>
      <w:r>
        <w:rPr>
          <w:rFonts w:ascii="Times New Roman" w:eastAsia="標楷體" w:hAnsi="Times New Roman"/>
        </w:rPr>
        <w:t xml:space="preserve"> (2011)</w:t>
      </w:r>
    </w:p>
    <w:p w14:paraId="0B52E574" w14:textId="77777777" w:rsidR="00B17886" w:rsidRPr="009E1DA5" w:rsidRDefault="00B17886" w:rsidP="00B17886">
      <w:pPr>
        <w:pStyle w:val="ab"/>
        <w:numPr>
          <w:ilvl w:val="0"/>
          <w:numId w:val="8"/>
        </w:numPr>
        <w:spacing w:line="360" w:lineRule="auto"/>
        <w:ind w:leftChars="0"/>
        <w:rPr>
          <w:rFonts w:ascii="Times New Roman" w:eastAsia="標楷體" w:hAnsi="Times New Roman"/>
        </w:rPr>
      </w:pPr>
      <w:r w:rsidRPr="009E1DA5">
        <w:rPr>
          <w:rFonts w:ascii="Times New Roman" w:eastAsia="標楷體" w:hAnsi="Times New Roman" w:hint="eastAsia"/>
        </w:rPr>
        <w:lastRenderedPageBreak/>
        <w:t>B</w:t>
      </w:r>
      <w:r w:rsidRPr="009E1DA5">
        <w:rPr>
          <w:rFonts w:ascii="Times New Roman" w:eastAsia="標楷體" w:hAnsi="Times New Roman"/>
        </w:rPr>
        <w:t>ERT/</w:t>
      </w:r>
      <w:proofErr w:type="spellStart"/>
      <w:r w:rsidRPr="009E1DA5">
        <w:rPr>
          <w:rFonts w:ascii="Times New Roman" w:eastAsia="標楷體" w:hAnsi="Times New Roman"/>
        </w:rPr>
        <w:t>FinBERT</w:t>
      </w:r>
      <w:proofErr w:type="spellEnd"/>
      <w:r w:rsidRPr="009E1DA5">
        <w:rPr>
          <w:rFonts w:ascii="Times New Roman" w:eastAsia="標楷體" w:hAnsi="Times New Roman" w:hint="eastAsia"/>
        </w:rPr>
        <w:t>模型</w:t>
      </w:r>
    </w:p>
    <w:p w14:paraId="063958AE" w14:textId="77777777" w:rsidR="00B17886" w:rsidRPr="009E1DA5" w:rsidRDefault="00B17886" w:rsidP="00B17886">
      <w:pPr>
        <w:spacing w:line="360" w:lineRule="auto"/>
        <w:rPr>
          <w:rFonts w:ascii="Times New Roman" w:eastAsia="標楷體" w:hAnsi="Times New Roman"/>
        </w:rPr>
      </w:pPr>
    </w:p>
    <w:p w14:paraId="50FFA7CC" w14:textId="77777777" w:rsidR="00D9326B" w:rsidRPr="00B17886" w:rsidRDefault="00D9326B" w:rsidP="00B17886">
      <w:pPr>
        <w:spacing w:line="360" w:lineRule="auto"/>
        <w:rPr>
          <w:rFonts w:ascii="Times New Roman" w:eastAsia="標楷體" w:hAnsi="Times New Roman"/>
        </w:rPr>
      </w:pPr>
    </w:p>
    <w:p w14:paraId="7AD50AE2" w14:textId="77777777" w:rsidR="00D9326B" w:rsidRPr="00B17886" w:rsidRDefault="00D9326B" w:rsidP="00B17886">
      <w:pPr>
        <w:spacing w:line="360" w:lineRule="auto"/>
        <w:rPr>
          <w:rFonts w:ascii="Times New Roman" w:eastAsia="標楷體" w:hAnsi="Times New Roman"/>
        </w:rPr>
      </w:pPr>
    </w:p>
    <w:p w14:paraId="5A0F6EC5" w14:textId="77777777" w:rsidR="00D9326B" w:rsidRPr="00B17886" w:rsidRDefault="00D9326B" w:rsidP="00B17886">
      <w:pPr>
        <w:spacing w:line="360" w:lineRule="auto"/>
        <w:rPr>
          <w:rFonts w:ascii="Times New Roman" w:eastAsia="標楷體" w:hAnsi="Times New Roman"/>
        </w:rPr>
      </w:pPr>
    </w:p>
    <w:p w14:paraId="1D196059" w14:textId="77777777" w:rsidR="00D9326B" w:rsidRPr="00B17886" w:rsidRDefault="00D9326B" w:rsidP="00B17886">
      <w:pPr>
        <w:spacing w:line="360" w:lineRule="auto"/>
        <w:rPr>
          <w:rFonts w:ascii="Times New Roman" w:eastAsia="標楷體" w:hAnsi="Times New Roman"/>
        </w:rPr>
      </w:pPr>
    </w:p>
    <w:p w14:paraId="7191F592" w14:textId="77777777" w:rsidR="00D9326B" w:rsidRPr="00B17886" w:rsidRDefault="00D9326B" w:rsidP="00B17886">
      <w:pPr>
        <w:spacing w:line="360" w:lineRule="auto"/>
        <w:rPr>
          <w:rFonts w:ascii="Times New Roman" w:eastAsia="標楷體" w:hAnsi="Times New Roman"/>
        </w:rPr>
      </w:pPr>
    </w:p>
    <w:p w14:paraId="2D3325F6" w14:textId="506334D2" w:rsidR="001D70E8" w:rsidRDefault="001D70E8" w:rsidP="00B17886">
      <w:pPr>
        <w:spacing w:line="360" w:lineRule="auto"/>
        <w:rPr>
          <w:rFonts w:ascii="Times New Roman" w:eastAsia="標楷體" w:hAnsi="Times New Roman"/>
        </w:rPr>
      </w:pPr>
      <w:r w:rsidRPr="001D70E8">
        <w:rPr>
          <w:rFonts w:ascii="Times New Roman" w:eastAsia="標楷體" w:hAnsi="Times New Roman" w:hint="eastAsia"/>
        </w:rPr>
        <w:t>文獻</w:t>
      </w:r>
    </w:p>
    <w:p w14:paraId="5942F2CA" w14:textId="0837D910" w:rsidR="003B6029" w:rsidRDefault="003B6029" w:rsidP="00B17886">
      <w:pPr>
        <w:spacing w:line="360" w:lineRule="auto"/>
        <w:rPr>
          <w:rFonts w:ascii="Times New Roman" w:eastAsia="標楷體" w:hAnsi="Times New Roman"/>
        </w:rPr>
      </w:pPr>
      <w:proofErr w:type="spellStart"/>
      <w:r>
        <w:rPr>
          <w:rFonts w:ascii="Times New Roman" w:eastAsia="標楷體" w:hAnsi="Times New Roman"/>
        </w:rPr>
        <w:t>FinBERT</w:t>
      </w:r>
      <w:proofErr w:type="spellEnd"/>
      <w:r>
        <w:rPr>
          <w:rFonts w:ascii="Times New Roman" w:eastAsia="標楷體" w:hAnsi="Times New Roman" w:hint="eastAsia"/>
        </w:rPr>
        <w:t>網頁</w:t>
      </w:r>
    </w:p>
    <w:p w14:paraId="59F4A7A3" w14:textId="265A5567" w:rsidR="003B6029" w:rsidRDefault="00000000" w:rsidP="00B17886">
      <w:pPr>
        <w:spacing w:line="360" w:lineRule="auto"/>
        <w:rPr>
          <w:rFonts w:ascii="Times New Roman" w:eastAsia="標楷體" w:hAnsi="Times New Roman"/>
        </w:rPr>
      </w:pPr>
      <w:hyperlink r:id="rId8" w:history="1">
        <w:r w:rsidR="003B6029" w:rsidRPr="00FD4194">
          <w:rPr>
            <w:rStyle w:val="a7"/>
            <w:rFonts w:ascii="Times New Roman" w:eastAsia="標楷體" w:hAnsi="Times New Roman"/>
          </w:rPr>
          <w:t>https://huggingface.co/yiyanghkust/finbert-esg-9-categories</w:t>
        </w:r>
      </w:hyperlink>
    </w:p>
    <w:p w14:paraId="1AFC4C0C" w14:textId="59067401" w:rsidR="003B6029" w:rsidRDefault="00000000" w:rsidP="00B17886">
      <w:pPr>
        <w:spacing w:line="360" w:lineRule="auto"/>
        <w:rPr>
          <w:rFonts w:ascii="Times New Roman" w:eastAsia="標楷體" w:hAnsi="Times New Roman"/>
        </w:rPr>
      </w:pPr>
      <w:hyperlink r:id="rId9" w:history="1">
        <w:r w:rsidR="003B6029" w:rsidRPr="00FD4194">
          <w:rPr>
            <w:rStyle w:val="a7"/>
            <w:rFonts w:ascii="Times New Roman" w:eastAsia="標楷體" w:hAnsi="Times New Roman"/>
          </w:rPr>
          <w:t>https://www.allenhuang.org/coding.html</w:t>
        </w:r>
      </w:hyperlink>
    </w:p>
    <w:p w14:paraId="039872F2" w14:textId="77777777" w:rsidR="003B6029" w:rsidRPr="003B6029" w:rsidRDefault="003B6029" w:rsidP="00B17886">
      <w:pPr>
        <w:spacing w:line="360" w:lineRule="auto"/>
        <w:rPr>
          <w:rFonts w:ascii="Times New Roman" w:eastAsia="標楷體" w:hAnsi="Times New Roman"/>
        </w:rPr>
      </w:pPr>
    </w:p>
    <w:p w14:paraId="465AEB6D" w14:textId="77777777" w:rsidR="00E24A61" w:rsidRDefault="00E24A61" w:rsidP="00B17886">
      <w:pPr>
        <w:spacing w:line="360" w:lineRule="auto"/>
        <w:rPr>
          <w:rFonts w:ascii="Times New Roman" w:eastAsia="標楷體" w:hAnsi="Times New Roman"/>
        </w:rPr>
      </w:pPr>
    </w:p>
    <w:p w14:paraId="687A6554" w14:textId="4463596E" w:rsidR="00DC666D" w:rsidRDefault="00DC666D" w:rsidP="00B17886">
      <w:pPr>
        <w:spacing w:line="360" w:lineRule="auto"/>
        <w:rPr>
          <w:rFonts w:ascii="Times New Roman" w:eastAsia="標楷體" w:hAnsi="Times New Roman"/>
        </w:rPr>
      </w:pPr>
      <w:r w:rsidRPr="00DA1A95">
        <w:rPr>
          <w:rFonts w:ascii="Times New Roman" w:eastAsia="標楷體" w:hAnsi="Times New Roman" w:hint="eastAsia"/>
          <w:highlight w:val="yellow"/>
        </w:rPr>
        <w:t>2</w:t>
      </w:r>
      <w:r w:rsidRPr="00DA1A95">
        <w:rPr>
          <w:rFonts w:ascii="Times New Roman" w:eastAsia="標楷體" w:hAnsi="Times New Roman"/>
          <w:highlight w:val="yellow"/>
        </w:rPr>
        <w:t>:</w:t>
      </w:r>
      <w:r w:rsidRPr="00DA1A95">
        <w:rPr>
          <w:rFonts w:ascii="Times New Roman" w:eastAsia="標楷體" w:hAnsi="Times New Roman" w:hint="eastAsia"/>
          <w:highlight w:val="yellow"/>
        </w:rPr>
        <w:t xml:space="preserve"> </w:t>
      </w:r>
      <w:r w:rsidRPr="00DA1A95">
        <w:rPr>
          <w:rFonts w:ascii="Times New Roman" w:eastAsia="標楷體" w:hAnsi="Times New Roman" w:hint="eastAsia"/>
          <w:highlight w:val="yellow"/>
        </w:rPr>
        <w:t>揭露語調</w:t>
      </w:r>
    </w:p>
    <w:p w14:paraId="6E66AD5A" w14:textId="77777777" w:rsidR="00DA1A95" w:rsidRDefault="00DA1A95" w:rsidP="00B17886">
      <w:pPr>
        <w:spacing w:line="360" w:lineRule="auto"/>
        <w:rPr>
          <w:rFonts w:ascii="Times New Roman" w:eastAsia="標楷體" w:hAnsi="Times New Roman"/>
        </w:rPr>
      </w:pPr>
      <w:r w:rsidRPr="00DA1A95">
        <w:rPr>
          <w:rFonts w:ascii="Times New Roman" w:eastAsia="標楷體" w:hAnsi="Times New Roman" w:hint="eastAsia"/>
          <w:b/>
          <w:bCs/>
        </w:rPr>
        <w:t>i</w:t>
      </w:r>
      <w:r w:rsidRPr="00DA1A95">
        <w:rPr>
          <w:rFonts w:ascii="Times New Roman" w:eastAsia="標楷體" w:hAnsi="Times New Roman"/>
          <w:b/>
          <w:bCs/>
        </w:rPr>
        <w:t>nformative (signal) effect</w:t>
      </w:r>
      <w:r>
        <w:rPr>
          <w:rFonts w:ascii="Times New Roman" w:eastAsia="標楷體" w:hAnsi="Times New Roman"/>
        </w:rPr>
        <w:t xml:space="preserve">; </w:t>
      </w:r>
    </w:p>
    <w:p w14:paraId="3423B1FA" w14:textId="19CA30B9" w:rsidR="002A768F" w:rsidRDefault="002A768F" w:rsidP="00B17886">
      <w:pPr>
        <w:spacing w:line="360" w:lineRule="auto"/>
        <w:rPr>
          <w:rFonts w:ascii="Times New Roman" w:eastAsia="標楷體" w:hAnsi="Times New Roman"/>
        </w:rPr>
      </w:pPr>
      <w:r>
        <w:rPr>
          <w:rFonts w:ascii="Times New Roman" w:eastAsia="標楷體" w:hAnsi="Times New Roman" w:hint="eastAsia"/>
        </w:rPr>
        <w:t>定義：</w:t>
      </w:r>
    </w:p>
    <w:p w14:paraId="51C18E58" w14:textId="0FB7EBDD" w:rsidR="00EF0064" w:rsidRDefault="00EF0064" w:rsidP="00A814A4">
      <w:pPr>
        <w:pStyle w:val="ab"/>
        <w:numPr>
          <w:ilvl w:val="0"/>
          <w:numId w:val="9"/>
        </w:numPr>
        <w:spacing w:line="360" w:lineRule="auto"/>
        <w:ind w:leftChars="0"/>
        <w:rPr>
          <w:rFonts w:ascii="Times New Roman" w:eastAsia="標楷體" w:hAnsi="Times New Roman"/>
        </w:rPr>
      </w:pPr>
      <w:r w:rsidRPr="00EF0064">
        <w:rPr>
          <w:rFonts w:ascii="Times New Roman" w:eastAsia="標楷體" w:hAnsi="Times New Roman"/>
          <w:highlight w:val="yellow"/>
        </w:rPr>
        <w:t>2-3</w:t>
      </w:r>
      <w:r>
        <w:rPr>
          <w:rFonts w:ascii="Times New Roman" w:eastAsia="標楷體" w:hAnsi="Times New Roman"/>
        </w:rPr>
        <w:t xml:space="preserve"> </w:t>
      </w:r>
      <w:r w:rsidR="00A814A4" w:rsidRPr="00A814A4">
        <w:rPr>
          <w:rFonts w:ascii="Times New Roman" w:hAnsi="Times New Roman" w:cs="Times New Roman"/>
          <w:color w:val="222222"/>
          <w:szCs w:val="24"/>
          <w:shd w:val="clear" w:color="auto" w:fill="FFFFFF"/>
        </w:rPr>
        <w:t xml:space="preserve">Jain, A., </w:t>
      </w:r>
      <w:proofErr w:type="spellStart"/>
      <w:r w:rsidR="00A814A4" w:rsidRPr="00A814A4">
        <w:rPr>
          <w:rFonts w:ascii="Times New Roman" w:hAnsi="Times New Roman" w:cs="Times New Roman"/>
          <w:color w:val="222222"/>
          <w:szCs w:val="24"/>
          <w:shd w:val="clear" w:color="auto" w:fill="FFFFFF"/>
        </w:rPr>
        <w:t>Manchiraju</w:t>
      </w:r>
      <w:proofErr w:type="spellEnd"/>
      <w:r w:rsidR="00A814A4" w:rsidRPr="00A814A4">
        <w:rPr>
          <w:rFonts w:ascii="Times New Roman" w:hAnsi="Times New Roman" w:cs="Times New Roman"/>
          <w:color w:val="222222"/>
          <w:szCs w:val="24"/>
          <w:shd w:val="clear" w:color="auto" w:fill="FFFFFF"/>
        </w:rPr>
        <w:t>, H., &amp; Sunder, S. V. (2023). Institutional ownership and the informativeness of disclosure tone. </w:t>
      </w:r>
      <w:r w:rsidR="00A814A4" w:rsidRPr="00A814A4">
        <w:rPr>
          <w:rFonts w:ascii="Times New Roman" w:hAnsi="Times New Roman" w:cs="Times New Roman"/>
          <w:i/>
          <w:iCs/>
          <w:color w:val="222222"/>
          <w:szCs w:val="24"/>
          <w:shd w:val="clear" w:color="auto" w:fill="FFFFFF"/>
        </w:rPr>
        <w:t>Journal of Business Finance &amp; Accounting</w:t>
      </w:r>
      <w:r w:rsidR="00A814A4" w:rsidRPr="00A814A4">
        <w:rPr>
          <w:rFonts w:ascii="Times New Roman" w:hAnsi="Times New Roman" w:cs="Times New Roman"/>
          <w:color w:val="222222"/>
          <w:szCs w:val="24"/>
          <w:shd w:val="clear" w:color="auto" w:fill="FFFFFF"/>
        </w:rPr>
        <w:t>, </w:t>
      </w:r>
      <w:r w:rsidR="00A814A4" w:rsidRPr="00A814A4">
        <w:rPr>
          <w:rFonts w:ascii="Times New Roman" w:hAnsi="Times New Roman" w:cs="Times New Roman"/>
          <w:i/>
          <w:iCs/>
          <w:color w:val="222222"/>
          <w:szCs w:val="24"/>
          <w:shd w:val="clear" w:color="auto" w:fill="FFFFFF"/>
        </w:rPr>
        <w:t>50</w:t>
      </w:r>
      <w:r w:rsidR="00A814A4" w:rsidRPr="00A814A4">
        <w:rPr>
          <w:rFonts w:ascii="Times New Roman" w:hAnsi="Times New Roman" w:cs="Times New Roman"/>
          <w:color w:val="222222"/>
          <w:szCs w:val="24"/>
          <w:shd w:val="clear" w:color="auto" w:fill="FFFFFF"/>
        </w:rPr>
        <w:t>(1-2), 61-90.</w:t>
      </w:r>
    </w:p>
    <w:p w14:paraId="7594EBE0" w14:textId="77777777" w:rsidR="00EF0064" w:rsidRPr="00EF0064" w:rsidRDefault="00EF0064" w:rsidP="00EF0064">
      <w:pPr>
        <w:pStyle w:val="ab"/>
        <w:spacing w:line="360" w:lineRule="auto"/>
        <w:ind w:leftChars="0" w:left="360"/>
        <w:rPr>
          <w:rFonts w:ascii="Times New Roman" w:eastAsia="標楷體" w:hAnsi="Times New Roman"/>
        </w:rPr>
      </w:pPr>
    </w:p>
    <w:p w14:paraId="1C80AEA9" w14:textId="7AF96926" w:rsidR="004864D1" w:rsidRPr="004864D1" w:rsidRDefault="004864D1" w:rsidP="004864D1">
      <w:pPr>
        <w:spacing w:line="360" w:lineRule="auto"/>
        <w:rPr>
          <w:rFonts w:ascii="Times New Roman" w:eastAsia="標楷體" w:hAnsi="Times New Roman"/>
        </w:rPr>
      </w:pPr>
      <w:r>
        <w:rPr>
          <w:rFonts w:ascii="Times New Roman" w:eastAsia="標楷體" w:hAnsi="Times New Roman" w:hint="eastAsia"/>
        </w:rPr>
        <w:t>(</w:t>
      </w:r>
      <w:r w:rsidR="00EF0064">
        <w:rPr>
          <w:rFonts w:ascii="Times New Roman" w:eastAsia="標楷體" w:hAnsi="Times New Roman"/>
        </w:rPr>
        <w:t>2</w:t>
      </w:r>
      <w:r>
        <w:rPr>
          <w:rFonts w:ascii="Times New Roman" w:eastAsia="標楷體" w:hAnsi="Times New Roman"/>
        </w:rPr>
        <w:t>-</w:t>
      </w:r>
      <w:r w:rsidR="00C95C5C">
        <w:rPr>
          <w:rFonts w:ascii="Times New Roman" w:eastAsia="標楷體" w:hAnsi="Times New Roman"/>
        </w:rPr>
        <w:t>7</w:t>
      </w:r>
      <w:r>
        <w:rPr>
          <w:rFonts w:ascii="Times New Roman" w:eastAsia="標楷體" w:hAnsi="Times New Roman" w:hint="eastAsia"/>
        </w:rPr>
        <w:t>都在</w:t>
      </w:r>
      <w:r w:rsidR="00EF0064">
        <w:rPr>
          <w:rFonts w:ascii="Times New Roman" w:eastAsia="標楷體" w:hAnsi="Times New Roman"/>
        </w:rPr>
        <w:t>2</w:t>
      </w:r>
      <w:r>
        <w:rPr>
          <w:rFonts w:ascii="Times New Roman" w:eastAsia="標楷體" w:hAnsi="Times New Roman" w:hint="eastAsia"/>
        </w:rPr>
        <w:t>下面</w:t>
      </w:r>
      <w:r>
        <w:rPr>
          <w:rFonts w:ascii="Times New Roman" w:eastAsia="標楷體" w:hAnsi="Times New Roman"/>
        </w:rPr>
        <w:t>)</w:t>
      </w:r>
    </w:p>
    <w:p w14:paraId="45C85377" w14:textId="302AE60E" w:rsidR="00146EB4" w:rsidRPr="00C95C5C" w:rsidRDefault="000C0CDC" w:rsidP="00C95C5C">
      <w:pPr>
        <w:pStyle w:val="ab"/>
        <w:numPr>
          <w:ilvl w:val="0"/>
          <w:numId w:val="9"/>
        </w:numPr>
        <w:spacing w:line="360" w:lineRule="auto"/>
        <w:ind w:leftChars="0"/>
        <w:rPr>
          <w:rFonts w:ascii="Times New Roman" w:eastAsia="標楷體" w:hAnsi="Times New Roman"/>
        </w:rPr>
      </w:pPr>
      <w:r w:rsidRPr="000C0CDC">
        <w:rPr>
          <w:rFonts w:ascii="Times New Roman" w:hAnsi="Times New Roman" w:cs="Times New Roman"/>
          <w:color w:val="222222"/>
          <w:szCs w:val="24"/>
          <w:highlight w:val="yellow"/>
          <w:shd w:val="clear" w:color="auto" w:fill="FFFFFF"/>
        </w:rPr>
        <w:t>2-1</w:t>
      </w:r>
      <w:r>
        <w:rPr>
          <w:rFonts w:ascii="Times New Roman" w:hAnsi="Times New Roman" w:cs="Times New Roman"/>
          <w:color w:val="222222"/>
          <w:szCs w:val="24"/>
          <w:shd w:val="clear" w:color="auto" w:fill="FFFFFF"/>
        </w:rPr>
        <w:t xml:space="preserve"> </w:t>
      </w:r>
      <w:bookmarkStart w:id="0" w:name="_Hlk156934928"/>
      <w:r w:rsidR="00A814A4" w:rsidRPr="00A814A4">
        <w:rPr>
          <w:rFonts w:ascii="Times New Roman" w:hAnsi="Times New Roman" w:cs="Times New Roman"/>
          <w:color w:val="222222"/>
          <w:szCs w:val="24"/>
          <w:shd w:val="clear" w:color="auto" w:fill="FFFFFF"/>
        </w:rPr>
        <w:t>Davis, A. K., Piger, J. M., &amp; Sedor, L. M. (2012)</w:t>
      </w:r>
      <w:bookmarkEnd w:id="0"/>
      <w:r w:rsidR="00A814A4" w:rsidRPr="00A814A4">
        <w:rPr>
          <w:rFonts w:ascii="Times New Roman" w:hAnsi="Times New Roman" w:cs="Times New Roman"/>
          <w:color w:val="222222"/>
          <w:szCs w:val="24"/>
          <w:shd w:val="clear" w:color="auto" w:fill="FFFFFF"/>
        </w:rPr>
        <w:t>. Beyond the numbers: Measuring the information content of earnings press release language. </w:t>
      </w:r>
      <w:r w:rsidR="00A814A4" w:rsidRPr="00A814A4">
        <w:rPr>
          <w:rFonts w:ascii="Times New Roman" w:hAnsi="Times New Roman" w:cs="Times New Roman"/>
          <w:i/>
          <w:iCs/>
          <w:color w:val="222222"/>
          <w:szCs w:val="24"/>
          <w:shd w:val="clear" w:color="auto" w:fill="FFFFFF"/>
        </w:rPr>
        <w:t>Contemporary Accounting Research</w:t>
      </w:r>
      <w:r w:rsidR="00A814A4" w:rsidRPr="00A814A4">
        <w:rPr>
          <w:rFonts w:ascii="Times New Roman" w:hAnsi="Times New Roman" w:cs="Times New Roman"/>
          <w:color w:val="222222"/>
          <w:szCs w:val="24"/>
          <w:shd w:val="clear" w:color="auto" w:fill="FFFFFF"/>
        </w:rPr>
        <w:t>, </w:t>
      </w:r>
      <w:r w:rsidR="00A814A4" w:rsidRPr="00A814A4">
        <w:rPr>
          <w:rFonts w:ascii="Times New Roman" w:hAnsi="Times New Roman" w:cs="Times New Roman"/>
          <w:i/>
          <w:iCs/>
          <w:color w:val="222222"/>
          <w:szCs w:val="24"/>
          <w:shd w:val="clear" w:color="auto" w:fill="FFFFFF"/>
        </w:rPr>
        <w:t>29</w:t>
      </w:r>
      <w:r w:rsidR="00A814A4" w:rsidRPr="00A814A4">
        <w:rPr>
          <w:rFonts w:ascii="Times New Roman" w:hAnsi="Times New Roman" w:cs="Times New Roman"/>
          <w:color w:val="222222"/>
          <w:szCs w:val="24"/>
          <w:shd w:val="clear" w:color="auto" w:fill="FFFFFF"/>
        </w:rPr>
        <w:t>(3), 845-868.</w:t>
      </w:r>
    </w:p>
    <w:p w14:paraId="61538B8B" w14:textId="77777777" w:rsidR="00C95C5C" w:rsidRPr="007224EE" w:rsidRDefault="00C95C5C" w:rsidP="00C95C5C">
      <w:pPr>
        <w:pStyle w:val="ab"/>
        <w:numPr>
          <w:ilvl w:val="0"/>
          <w:numId w:val="9"/>
        </w:numPr>
        <w:spacing w:line="360" w:lineRule="auto"/>
        <w:ind w:leftChars="0"/>
        <w:rPr>
          <w:rFonts w:ascii="Times New Roman" w:eastAsia="標楷體" w:hAnsi="Times New Roman" w:cs="Times New Roman"/>
          <w:szCs w:val="24"/>
        </w:rPr>
      </w:pPr>
      <w:bookmarkStart w:id="1" w:name="_Hlk156935578"/>
      <w:r w:rsidRPr="007224EE">
        <w:rPr>
          <w:rFonts w:ascii="Times New Roman" w:hAnsi="Times New Roman" w:cs="Times New Roman"/>
          <w:color w:val="222222"/>
          <w:szCs w:val="24"/>
          <w:shd w:val="clear" w:color="auto" w:fill="FFFFFF"/>
        </w:rPr>
        <w:t>Davis, A. K., &amp; Tama</w:t>
      </w:r>
      <w:r w:rsidRPr="007224EE">
        <w:rPr>
          <w:rFonts w:ascii="Times New Roman" w:eastAsia="新細明體" w:hAnsi="Times New Roman" w:cs="Times New Roman"/>
          <w:color w:val="222222"/>
          <w:szCs w:val="24"/>
          <w:shd w:val="clear" w:color="auto" w:fill="FFFFFF"/>
        </w:rPr>
        <w:t>‐</w:t>
      </w:r>
      <w:r w:rsidRPr="007224EE">
        <w:rPr>
          <w:rFonts w:ascii="Times New Roman" w:hAnsi="Times New Roman" w:cs="Times New Roman"/>
          <w:color w:val="222222"/>
          <w:szCs w:val="24"/>
          <w:shd w:val="clear" w:color="auto" w:fill="FFFFFF"/>
        </w:rPr>
        <w:t>Sweet, I. (2012)</w:t>
      </w:r>
      <w:bookmarkEnd w:id="1"/>
      <w:r w:rsidRPr="007224EE">
        <w:rPr>
          <w:rFonts w:ascii="Times New Roman" w:hAnsi="Times New Roman" w:cs="Times New Roman"/>
          <w:color w:val="222222"/>
          <w:szCs w:val="24"/>
          <w:shd w:val="clear" w:color="auto" w:fill="FFFFFF"/>
        </w:rPr>
        <w:t>. Managers’ use of language across alternative disclosure outlets: earnings press releases versus MD&amp;A. </w:t>
      </w:r>
      <w:r w:rsidRPr="007224EE">
        <w:rPr>
          <w:rFonts w:ascii="Times New Roman" w:hAnsi="Times New Roman" w:cs="Times New Roman"/>
          <w:i/>
          <w:iCs/>
          <w:color w:val="222222"/>
          <w:szCs w:val="24"/>
          <w:shd w:val="clear" w:color="auto" w:fill="FFFFFF"/>
        </w:rPr>
        <w:t>Contemporary Accounting Research</w:t>
      </w:r>
      <w:r w:rsidRPr="007224EE">
        <w:rPr>
          <w:rFonts w:ascii="Times New Roman" w:hAnsi="Times New Roman" w:cs="Times New Roman"/>
          <w:color w:val="222222"/>
          <w:szCs w:val="24"/>
          <w:shd w:val="clear" w:color="auto" w:fill="FFFFFF"/>
        </w:rPr>
        <w:t>, </w:t>
      </w:r>
      <w:r w:rsidRPr="007224EE">
        <w:rPr>
          <w:rFonts w:ascii="Times New Roman" w:hAnsi="Times New Roman" w:cs="Times New Roman"/>
          <w:i/>
          <w:iCs/>
          <w:color w:val="222222"/>
          <w:szCs w:val="24"/>
          <w:shd w:val="clear" w:color="auto" w:fill="FFFFFF"/>
        </w:rPr>
        <w:t>29</w:t>
      </w:r>
      <w:r w:rsidRPr="007224EE">
        <w:rPr>
          <w:rFonts w:ascii="Times New Roman" w:hAnsi="Times New Roman" w:cs="Times New Roman"/>
          <w:color w:val="222222"/>
          <w:szCs w:val="24"/>
          <w:shd w:val="clear" w:color="auto" w:fill="FFFFFF"/>
        </w:rPr>
        <w:t>(3), 804-837.</w:t>
      </w:r>
    </w:p>
    <w:p w14:paraId="132DDBBD" w14:textId="77777777" w:rsidR="00C95C5C" w:rsidRPr="00C95C5C" w:rsidRDefault="00C95C5C" w:rsidP="00C95C5C">
      <w:pPr>
        <w:spacing w:line="360" w:lineRule="auto"/>
        <w:rPr>
          <w:rFonts w:ascii="Times New Roman" w:eastAsia="標楷體" w:hAnsi="Times New Roman"/>
        </w:rPr>
      </w:pPr>
    </w:p>
    <w:p w14:paraId="5C858A4D" w14:textId="55903454" w:rsidR="00146EB4" w:rsidRPr="00A814A4" w:rsidRDefault="00A814A4" w:rsidP="00146EB4">
      <w:pPr>
        <w:pStyle w:val="ab"/>
        <w:numPr>
          <w:ilvl w:val="0"/>
          <w:numId w:val="9"/>
        </w:numPr>
        <w:spacing w:line="360" w:lineRule="auto"/>
        <w:ind w:leftChars="0"/>
        <w:rPr>
          <w:rFonts w:ascii="Times New Roman" w:eastAsia="標楷體" w:hAnsi="Times New Roman" w:cs="Times New Roman"/>
          <w:szCs w:val="24"/>
        </w:rPr>
      </w:pPr>
      <w:bookmarkStart w:id="2" w:name="_Hlk156937853"/>
      <w:r w:rsidRPr="00A814A4">
        <w:rPr>
          <w:rFonts w:ascii="Times New Roman" w:hAnsi="Times New Roman" w:cs="Times New Roman"/>
          <w:color w:val="222222"/>
          <w:szCs w:val="24"/>
          <w:shd w:val="clear" w:color="auto" w:fill="FFFFFF"/>
        </w:rPr>
        <w:t>Mahoney, W., &amp; Lewis, J. (2004)</w:t>
      </w:r>
      <w:bookmarkEnd w:id="2"/>
      <w:r w:rsidRPr="00A814A4">
        <w:rPr>
          <w:rFonts w:ascii="Times New Roman" w:hAnsi="Times New Roman" w:cs="Times New Roman"/>
          <w:color w:val="222222"/>
          <w:szCs w:val="24"/>
          <w:shd w:val="clear" w:color="auto" w:fill="FFFFFF"/>
        </w:rPr>
        <w:t xml:space="preserve">. The IR </w:t>
      </w:r>
      <w:proofErr w:type="gramStart"/>
      <w:r w:rsidRPr="00A814A4">
        <w:rPr>
          <w:rFonts w:ascii="Times New Roman" w:hAnsi="Times New Roman" w:cs="Times New Roman"/>
          <w:color w:val="222222"/>
          <w:szCs w:val="24"/>
          <w:shd w:val="clear" w:color="auto" w:fill="FFFFFF"/>
        </w:rPr>
        <w:t>book</w:t>
      </w:r>
      <w:proofErr w:type="gramEnd"/>
      <w:r w:rsidRPr="00A814A4">
        <w:rPr>
          <w:rFonts w:ascii="Times New Roman" w:hAnsi="Times New Roman" w:cs="Times New Roman"/>
          <w:color w:val="222222"/>
          <w:szCs w:val="24"/>
          <w:shd w:val="clear" w:color="auto" w:fill="FFFFFF"/>
        </w:rPr>
        <w:t>. </w:t>
      </w:r>
      <w:r w:rsidRPr="00A814A4">
        <w:rPr>
          <w:rFonts w:ascii="Times New Roman" w:hAnsi="Times New Roman" w:cs="Times New Roman"/>
          <w:i/>
          <w:iCs/>
          <w:color w:val="222222"/>
          <w:szCs w:val="24"/>
          <w:shd w:val="clear" w:color="auto" w:fill="FFFFFF"/>
        </w:rPr>
        <w:t xml:space="preserve">2004 available on-line at http://www. </w:t>
      </w:r>
      <w:proofErr w:type="spellStart"/>
      <w:r w:rsidRPr="00A814A4">
        <w:rPr>
          <w:rFonts w:ascii="Times New Roman" w:hAnsi="Times New Roman" w:cs="Times New Roman"/>
          <w:i/>
          <w:iCs/>
          <w:color w:val="222222"/>
          <w:szCs w:val="24"/>
          <w:shd w:val="clear" w:color="auto" w:fill="FFFFFF"/>
        </w:rPr>
        <w:t>ir</w:t>
      </w:r>
      <w:proofErr w:type="spellEnd"/>
      <w:r w:rsidRPr="00A814A4">
        <w:rPr>
          <w:rFonts w:ascii="Times New Roman" w:hAnsi="Times New Roman" w:cs="Times New Roman"/>
          <w:i/>
          <w:iCs/>
          <w:color w:val="222222"/>
          <w:szCs w:val="24"/>
          <w:shd w:val="clear" w:color="auto" w:fill="FFFFFF"/>
        </w:rPr>
        <w:t>-book. com</w:t>
      </w:r>
      <w:r w:rsidRPr="00A814A4">
        <w:rPr>
          <w:rFonts w:ascii="Times New Roman" w:hAnsi="Times New Roman" w:cs="Times New Roman"/>
          <w:color w:val="222222"/>
          <w:szCs w:val="24"/>
          <w:shd w:val="clear" w:color="auto" w:fill="FFFFFF"/>
        </w:rPr>
        <w:t>.</w:t>
      </w:r>
    </w:p>
    <w:p w14:paraId="59979434" w14:textId="1A5225EC" w:rsidR="00146EB4" w:rsidRPr="00146EB4" w:rsidRDefault="00146EB4" w:rsidP="00146EB4">
      <w:pPr>
        <w:pStyle w:val="ab"/>
        <w:spacing w:line="360" w:lineRule="auto"/>
        <w:ind w:leftChars="0" w:left="360"/>
        <w:rPr>
          <w:rFonts w:ascii="Times New Roman" w:eastAsia="標楷體" w:hAnsi="Times New Roman"/>
        </w:rPr>
      </w:pPr>
      <w:r w:rsidRPr="00146EB4">
        <w:rPr>
          <w:rFonts w:ascii="Times New Roman" w:eastAsia="標楷體" w:hAnsi="Times New Roman"/>
        </w:rPr>
        <w:t>Managers’ earnings press release language varies significantly across firms and ranges from straightforward to promotional (Mahoney and Lewis 2004).</w:t>
      </w:r>
    </w:p>
    <w:p w14:paraId="75D5B1FF" w14:textId="77777777" w:rsidR="00DA1A95" w:rsidRDefault="00DA1A95" w:rsidP="00B17886">
      <w:pPr>
        <w:spacing w:line="360" w:lineRule="auto"/>
        <w:rPr>
          <w:rFonts w:ascii="Times New Roman" w:eastAsia="標楷體" w:hAnsi="Times New Roman"/>
        </w:rPr>
      </w:pPr>
    </w:p>
    <w:p w14:paraId="1F8B0671" w14:textId="32AD5343" w:rsidR="00146EB4" w:rsidRPr="00E470C9" w:rsidRDefault="00A814A4" w:rsidP="00146EB4">
      <w:pPr>
        <w:pStyle w:val="ab"/>
        <w:numPr>
          <w:ilvl w:val="0"/>
          <w:numId w:val="9"/>
        </w:numPr>
        <w:spacing w:line="360" w:lineRule="auto"/>
        <w:ind w:leftChars="0"/>
        <w:rPr>
          <w:rFonts w:ascii="Times New Roman" w:eastAsia="標楷體" w:hAnsi="Times New Roman" w:cs="Times New Roman"/>
          <w:strike/>
          <w:szCs w:val="24"/>
        </w:rPr>
      </w:pPr>
      <w:r w:rsidRPr="00E470C9">
        <w:rPr>
          <w:rFonts w:ascii="Times New Roman" w:hAnsi="Times New Roman" w:cs="Times New Roman"/>
          <w:strike/>
          <w:color w:val="222222"/>
          <w:szCs w:val="24"/>
          <w:shd w:val="clear" w:color="auto" w:fill="FFFFFF"/>
        </w:rPr>
        <w:lastRenderedPageBreak/>
        <w:t>Levin, I. P., Schneider, S. L., &amp; Gaeth, G. J. (1998). All frames are not created equal: A typology and critical analysis of framing effects. </w:t>
      </w:r>
      <w:r w:rsidRPr="00E470C9">
        <w:rPr>
          <w:rFonts w:ascii="Times New Roman" w:hAnsi="Times New Roman" w:cs="Times New Roman"/>
          <w:i/>
          <w:iCs/>
          <w:strike/>
          <w:color w:val="222222"/>
          <w:szCs w:val="24"/>
          <w:shd w:val="clear" w:color="auto" w:fill="FFFFFF"/>
        </w:rPr>
        <w:t>Organizational behavior and human decision processes</w:t>
      </w:r>
      <w:r w:rsidRPr="00E470C9">
        <w:rPr>
          <w:rFonts w:ascii="Times New Roman" w:hAnsi="Times New Roman" w:cs="Times New Roman"/>
          <w:strike/>
          <w:color w:val="222222"/>
          <w:szCs w:val="24"/>
          <w:shd w:val="clear" w:color="auto" w:fill="FFFFFF"/>
        </w:rPr>
        <w:t>, </w:t>
      </w:r>
      <w:r w:rsidRPr="00E470C9">
        <w:rPr>
          <w:rFonts w:ascii="Times New Roman" w:hAnsi="Times New Roman" w:cs="Times New Roman"/>
          <w:i/>
          <w:iCs/>
          <w:strike/>
          <w:color w:val="222222"/>
          <w:szCs w:val="24"/>
          <w:shd w:val="clear" w:color="auto" w:fill="FFFFFF"/>
        </w:rPr>
        <w:t>76</w:t>
      </w:r>
      <w:r w:rsidRPr="00E470C9">
        <w:rPr>
          <w:rFonts w:ascii="Times New Roman" w:hAnsi="Times New Roman" w:cs="Times New Roman"/>
          <w:strike/>
          <w:color w:val="222222"/>
          <w:szCs w:val="24"/>
          <w:shd w:val="clear" w:color="auto" w:fill="FFFFFF"/>
        </w:rPr>
        <w:t>(2), 149-188</w:t>
      </w:r>
      <w:r w:rsidR="00146EB4" w:rsidRPr="00E470C9">
        <w:rPr>
          <w:rFonts w:ascii="Times New Roman" w:eastAsia="標楷體" w:hAnsi="Times New Roman" w:cs="Times New Roman"/>
          <w:strike/>
          <w:szCs w:val="24"/>
        </w:rPr>
        <w:t>.</w:t>
      </w:r>
    </w:p>
    <w:p w14:paraId="08A97FB8" w14:textId="1A359651" w:rsidR="00146EB4" w:rsidRPr="00E470C9" w:rsidRDefault="004864D1" w:rsidP="00146EB4">
      <w:pPr>
        <w:pStyle w:val="ab"/>
        <w:spacing w:line="360" w:lineRule="auto"/>
        <w:ind w:leftChars="0" w:left="360"/>
        <w:rPr>
          <w:rFonts w:ascii="Times New Roman" w:eastAsia="標楷體" w:hAnsi="Times New Roman"/>
          <w:strike/>
        </w:rPr>
      </w:pPr>
      <w:r w:rsidRPr="00E470C9">
        <w:rPr>
          <w:rFonts w:ascii="Times New Roman" w:eastAsia="標楷體" w:hAnsi="Times New Roman"/>
          <w:strike/>
        </w:rPr>
        <w:t>Managers generally report financial performance in comparative terms, and so we expect managers’ earnings press release language to communicate both positive (i.e., optimistic) and negative (i.e., pessimistic) sentiments. It is well-established that presenting information in positive terms results in more favorable evaluations than does presenting information in negative terms.</w:t>
      </w:r>
    </w:p>
    <w:p w14:paraId="33705512" w14:textId="77777777" w:rsidR="004864D1" w:rsidRDefault="004864D1" w:rsidP="00146EB4">
      <w:pPr>
        <w:pStyle w:val="ab"/>
        <w:spacing w:line="360" w:lineRule="auto"/>
        <w:ind w:leftChars="0" w:left="360"/>
        <w:rPr>
          <w:rFonts w:ascii="Times New Roman" w:eastAsia="標楷體" w:hAnsi="Times New Roman"/>
        </w:rPr>
      </w:pPr>
    </w:p>
    <w:p w14:paraId="79664BF6" w14:textId="0439140D" w:rsidR="004864D1" w:rsidRPr="00E470C9" w:rsidRDefault="000D0112" w:rsidP="004864D1">
      <w:pPr>
        <w:pStyle w:val="ab"/>
        <w:numPr>
          <w:ilvl w:val="0"/>
          <w:numId w:val="9"/>
        </w:numPr>
        <w:spacing w:line="360" w:lineRule="auto"/>
        <w:ind w:leftChars="0"/>
        <w:rPr>
          <w:rFonts w:ascii="Times New Roman" w:eastAsia="標楷體" w:hAnsi="Times New Roman"/>
          <w:strike/>
        </w:rPr>
      </w:pPr>
      <w:r w:rsidRPr="00E470C9">
        <w:rPr>
          <w:rFonts w:ascii="Times New Roman" w:hAnsi="Times New Roman" w:cs="Times New Roman"/>
          <w:strike/>
          <w:color w:val="222222"/>
          <w:szCs w:val="24"/>
          <w:shd w:val="clear" w:color="auto" w:fill="FFFFFF"/>
        </w:rPr>
        <w:t xml:space="preserve">Katz, S. B. (2002). Language And Persuasion </w:t>
      </w:r>
      <w:proofErr w:type="gramStart"/>
      <w:r w:rsidRPr="00E470C9">
        <w:rPr>
          <w:rFonts w:ascii="Times New Roman" w:hAnsi="Times New Roman" w:cs="Times New Roman"/>
          <w:strike/>
          <w:color w:val="222222"/>
          <w:szCs w:val="24"/>
          <w:shd w:val="clear" w:color="auto" w:fill="FFFFFF"/>
        </w:rPr>
        <w:t>In</w:t>
      </w:r>
      <w:proofErr w:type="gramEnd"/>
      <w:r w:rsidRPr="00E470C9">
        <w:rPr>
          <w:rFonts w:ascii="Times New Roman" w:hAnsi="Times New Roman" w:cs="Times New Roman"/>
          <w:strike/>
          <w:color w:val="222222"/>
          <w:szCs w:val="24"/>
          <w:shd w:val="clear" w:color="auto" w:fill="FFFFFF"/>
        </w:rPr>
        <w:t xml:space="preserve"> Biotechnology Communication.</w:t>
      </w:r>
    </w:p>
    <w:p w14:paraId="22EFB39A" w14:textId="54B9B3D4" w:rsidR="003B4CA5" w:rsidRPr="00AA3CF6" w:rsidRDefault="000C0CDC" w:rsidP="00AA3CF6">
      <w:pPr>
        <w:pStyle w:val="ab"/>
        <w:numPr>
          <w:ilvl w:val="0"/>
          <w:numId w:val="9"/>
        </w:numPr>
        <w:spacing w:line="360" w:lineRule="auto"/>
        <w:ind w:leftChars="0"/>
        <w:rPr>
          <w:rFonts w:ascii="Times New Roman" w:eastAsia="標楷體" w:hAnsi="Times New Roman"/>
        </w:rPr>
      </w:pPr>
      <w:bookmarkStart w:id="3" w:name="_Hlk156938483"/>
      <w:r w:rsidRPr="000C0CDC">
        <w:rPr>
          <w:rFonts w:ascii="Times New Roman" w:eastAsia="標楷體" w:hAnsi="Times New Roman"/>
        </w:rPr>
        <w:t xml:space="preserve">Katz, S. B. </w:t>
      </w:r>
      <w:r>
        <w:rPr>
          <w:rFonts w:ascii="Times New Roman" w:eastAsia="標楷體" w:hAnsi="Times New Roman"/>
        </w:rPr>
        <w:t>(</w:t>
      </w:r>
      <w:r w:rsidRPr="000C0CDC">
        <w:rPr>
          <w:rFonts w:ascii="Times New Roman" w:eastAsia="標楷體" w:hAnsi="Times New Roman"/>
        </w:rPr>
        <w:t>2001</w:t>
      </w:r>
      <w:r>
        <w:rPr>
          <w:rFonts w:ascii="Times New Roman" w:eastAsia="標楷體" w:hAnsi="Times New Roman"/>
        </w:rPr>
        <w:t>)</w:t>
      </w:r>
      <w:bookmarkEnd w:id="3"/>
      <w:r w:rsidRPr="000C0CDC">
        <w:rPr>
          <w:rFonts w:ascii="Times New Roman" w:eastAsia="標楷體" w:hAnsi="Times New Roman"/>
        </w:rPr>
        <w:t>. Language and persuasion in biotechnology communication with the public: How</w:t>
      </w:r>
      <w:r>
        <w:rPr>
          <w:rFonts w:ascii="Times New Roman" w:eastAsia="標楷體" w:hAnsi="Times New Roman"/>
        </w:rPr>
        <w:t xml:space="preserve"> </w:t>
      </w:r>
      <w:r w:rsidRPr="000C0CDC">
        <w:rPr>
          <w:rFonts w:ascii="Times New Roman" w:eastAsia="標楷體" w:hAnsi="Times New Roman"/>
        </w:rPr>
        <w:t xml:space="preserve">not to say what you’re not going to say and not say it. </w:t>
      </w:r>
      <w:proofErr w:type="spellStart"/>
      <w:r w:rsidRPr="000C0CDC">
        <w:rPr>
          <w:rFonts w:ascii="Times New Roman" w:eastAsia="標楷體" w:hAnsi="Times New Roman"/>
          <w:i/>
          <w:iCs/>
        </w:rPr>
        <w:t>AgBioForum</w:t>
      </w:r>
      <w:proofErr w:type="spellEnd"/>
      <w:r w:rsidRPr="000C0CDC">
        <w:rPr>
          <w:rFonts w:ascii="Times New Roman" w:eastAsia="標楷體" w:hAnsi="Times New Roman"/>
          <w:i/>
          <w:iCs/>
        </w:rPr>
        <w:t xml:space="preserve"> 4</w:t>
      </w:r>
      <w:r w:rsidRPr="000C0CDC">
        <w:rPr>
          <w:rFonts w:ascii="Times New Roman" w:eastAsia="標楷體" w:hAnsi="Times New Roman"/>
        </w:rPr>
        <w:t xml:space="preserve"> (2): 93–97.</w:t>
      </w:r>
    </w:p>
    <w:p w14:paraId="61DD3E0F" w14:textId="75352826" w:rsidR="004864D1" w:rsidRPr="004F4B11" w:rsidRDefault="004F4B11" w:rsidP="004864D1">
      <w:pPr>
        <w:pStyle w:val="ab"/>
        <w:numPr>
          <w:ilvl w:val="0"/>
          <w:numId w:val="9"/>
        </w:numPr>
        <w:spacing w:line="360" w:lineRule="auto"/>
        <w:ind w:leftChars="0"/>
        <w:rPr>
          <w:rFonts w:ascii="Times New Roman" w:eastAsia="標楷體" w:hAnsi="Times New Roman" w:cs="Times New Roman"/>
          <w:szCs w:val="24"/>
        </w:rPr>
      </w:pPr>
      <w:bookmarkStart w:id="4" w:name="_Hlk156938503"/>
      <w:r w:rsidRPr="004F4B11">
        <w:rPr>
          <w:rFonts w:ascii="Times New Roman" w:hAnsi="Times New Roman" w:cs="Times New Roman"/>
          <w:color w:val="222222"/>
          <w:szCs w:val="24"/>
          <w:shd w:val="clear" w:color="auto" w:fill="FFFFFF"/>
        </w:rPr>
        <w:t>Morris, M. W., Sheldon, O. J., Ames, D. R., &amp; Young, M. J. (2005)</w:t>
      </w:r>
      <w:bookmarkEnd w:id="4"/>
      <w:r w:rsidRPr="004F4B11">
        <w:rPr>
          <w:rFonts w:ascii="Times New Roman" w:hAnsi="Times New Roman" w:cs="Times New Roman"/>
          <w:color w:val="222222"/>
          <w:szCs w:val="24"/>
          <w:shd w:val="clear" w:color="auto" w:fill="FFFFFF"/>
        </w:rPr>
        <w:t>. Metaphor in stock market commentary: Consequences and preconditions of agentic descriptions of price trends. </w:t>
      </w:r>
      <w:r w:rsidRPr="004F4B11">
        <w:rPr>
          <w:rFonts w:ascii="Times New Roman" w:hAnsi="Times New Roman" w:cs="Times New Roman"/>
          <w:i/>
          <w:iCs/>
          <w:color w:val="222222"/>
          <w:szCs w:val="24"/>
          <w:shd w:val="clear" w:color="auto" w:fill="FFFFFF"/>
        </w:rPr>
        <w:t>Unpublished manuscript, Columbia University</w:t>
      </w:r>
      <w:r w:rsidRPr="004F4B11">
        <w:rPr>
          <w:rFonts w:ascii="Times New Roman" w:hAnsi="Times New Roman" w:cs="Times New Roman"/>
          <w:color w:val="222222"/>
          <w:szCs w:val="24"/>
          <w:shd w:val="clear" w:color="auto" w:fill="FFFFFF"/>
        </w:rPr>
        <w:t>.</w:t>
      </w:r>
    </w:p>
    <w:p w14:paraId="5B2BEBEE" w14:textId="713DAB92" w:rsidR="004864D1" w:rsidRDefault="004864D1" w:rsidP="004864D1">
      <w:pPr>
        <w:pStyle w:val="ab"/>
        <w:pBdr>
          <w:bottom w:val="single" w:sz="6" w:space="1" w:color="auto"/>
        </w:pBdr>
        <w:spacing w:line="360" w:lineRule="auto"/>
        <w:ind w:leftChars="0" w:left="360"/>
        <w:rPr>
          <w:rFonts w:ascii="Times New Roman" w:eastAsia="標楷體" w:hAnsi="Times New Roman"/>
        </w:rPr>
      </w:pPr>
      <w:r>
        <w:rPr>
          <w:rFonts w:ascii="Times New Roman" w:eastAsia="標楷體" w:hAnsi="Times New Roman" w:hint="eastAsia"/>
        </w:rPr>
        <w:t>(</w:t>
      </w:r>
      <w:r w:rsidR="000D0112">
        <w:rPr>
          <w:rFonts w:ascii="Times New Roman" w:eastAsia="標楷體" w:hAnsi="Times New Roman"/>
        </w:rPr>
        <w:t>5</w:t>
      </w:r>
      <w:r>
        <w:rPr>
          <w:rFonts w:ascii="Times New Roman" w:eastAsia="標楷體" w:hAnsi="Times New Roman"/>
        </w:rPr>
        <w:t>-</w:t>
      </w:r>
      <w:r w:rsidR="000D0112">
        <w:rPr>
          <w:rFonts w:ascii="Times New Roman" w:eastAsia="標楷體" w:hAnsi="Times New Roman"/>
        </w:rPr>
        <w:t>6</w:t>
      </w:r>
      <w:r>
        <w:rPr>
          <w:rFonts w:ascii="Times New Roman" w:eastAsia="標楷體" w:hAnsi="Times New Roman"/>
        </w:rPr>
        <w:t>)</w:t>
      </w:r>
      <w:r w:rsidRPr="004864D1">
        <w:t xml:space="preserve"> </w:t>
      </w:r>
      <w:r w:rsidRPr="004864D1">
        <w:rPr>
          <w:rFonts w:ascii="Times New Roman" w:eastAsia="標楷體" w:hAnsi="Times New Roman"/>
        </w:rPr>
        <w:t>Language also influences how information is both perceived and understood</w:t>
      </w:r>
    </w:p>
    <w:p w14:paraId="3A7E2B73" w14:textId="77777777" w:rsidR="00CF6256" w:rsidRDefault="00CF6256" w:rsidP="004864D1">
      <w:pPr>
        <w:pStyle w:val="ab"/>
        <w:pBdr>
          <w:bottom w:val="single" w:sz="6" w:space="1" w:color="auto"/>
        </w:pBdr>
        <w:spacing w:line="360" w:lineRule="auto"/>
        <w:ind w:leftChars="0" w:left="360"/>
        <w:rPr>
          <w:rFonts w:ascii="Times New Roman" w:eastAsia="標楷體" w:hAnsi="Times New Roman"/>
        </w:rPr>
      </w:pPr>
    </w:p>
    <w:p w14:paraId="6F22EA9F" w14:textId="4E17F3E2" w:rsidR="00CF6256" w:rsidRPr="00CF6256" w:rsidRDefault="00CF6256" w:rsidP="00CF6256">
      <w:pPr>
        <w:spacing w:line="360" w:lineRule="auto"/>
        <w:rPr>
          <w:rFonts w:ascii="Times New Roman" w:eastAsia="標楷體" w:hAnsi="Times New Roman"/>
        </w:rPr>
      </w:pPr>
      <w:r>
        <w:rPr>
          <w:rFonts w:ascii="Times New Roman" w:eastAsia="標楷體" w:hAnsi="Times New Roman" w:hint="eastAsia"/>
        </w:rPr>
        <w:t>(</w:t>
      </w:r>
      <w:r w:rsidR="00C95C5C">
        <w:rPr>
          <w:rFonts w:ascii="Times New Roman" w:eastAsia="標楷體" w:hAnsi="Times New Roman"/>
        </w:rPr>
        <w:t>8</w:t>
      </w:r>
      <w:r>
        <w:rPr>
          <w:rFonts w:ascii="Times New Roman" w:eastAsia="標楷體" w:hAnsi="Times New Roman"/>
        </w:rPr>
        <w:t>-</w:t>
      </w:r>
      <w:r w:rsidR="00C95C5C">
        <w:rPr>
          <w:rFonts w:ascii="Times New Roman" w:eastAsia="標楷體" w:hAnsi="Times New Roman"/>
        </w:rPr>
        <w:t>9</w:t>
      </w:r>
      <w:proofErr w:type="gramStart"/>
      <w:r>
        <w:rPr>
          <w:rFonts w:ascii="Times New Roman" w:eastAsia="標楷體" w:hAnsi="Times New Roman" w:hint="eastAsia"/>
        </w:rPr>
        <w:t>一</w:t>
      </w:r>
      <w:proofErr w:type="gramEnd"/>
      <w:r>
        <w:rPr>
          <w:rFonts w:ascii="Times New Roman" w:eastAsia="標楷體" w:hAnsi="Times New Roman" w:hint="eastAsia"/>
        </w:rPr>
        <w:t>組</w:t>
      </w:r>
      <w:r>
        <w:rPr>
          <w:rFonts w:ascii="Times New Roman" w:eastAsia="標楷體" w:hAnsi="Times New Roman" w:hint="eastAsia"/>
        </w:rPr>
        <w:t>)</w:t>
      </w:r>
    </w:p>
    <w:p w14:paraId="17DC6DF4" w14:textId="4069E6DD" w:rsidR="004864D1" w:rsidRDefault="004F4B11" w:rsidP="004864D1">
      <w:pPr>
        <w:pStyle w:val="ab"/>
        <w:numPr>
          <w:ilvl w:val="0"/>
          <w:numId w:val="9"/>
        </w:numPr>
        <w:spacing w:line="360" w:lineRule="auto"/>
        <w:ind w:leftChars="0"/>
        <w:rPr>
          <w:rFonts w:ascii="Times New Roman" w:eastAsia="標楷體" w:hAnsi="Times New Roman"/>
        </w:rPr>
      </w:pPr>
      <w:bookmarkStart w:id="5" w:name="_Hlk156938964"/>
      <w:r w:rsidRPr="004F4B11">
        <w:rPr>
          <w:rFonts w:ascii="Times New Roman" w:eastAsia="標楷體" w:hAnsi="Times New Roman"/>
        </w:rPr>
        <w:t>Feldman, R., Govindaraj, S., Livnat, J., &amp; Segal, B. (2010)</w:t>
      </w:r>
      <w:bookmarkEnd w:id="5"/>
      <w:r w:rsidRPr="004F4B11">
        <w:rPr>
          <w:rFonts w:ascii="Times New Roman" w:eastAsia="標楷體" w:hAnsi="Times New Roman"/>
        </w:rPr>
        <w:t xml:space="preserve">. Management’s tone change, post earnings announcement drift and accruals. </w:t>
      </w:r>
      <w:r w:rsidRPr="004F4B11">
        <w:rPr>
          <w:rFonts w:ascii="Times New Roman" w:eastAsia="標楷體" w:hAnsi="Times New Roman"/>
          <w:i/>
          <w:iCs/>
        </w:rPr>
        <w:t>Review of Accounting Studies, 15</w:t>
      </w:r>
      <w:r w:rsidRPr="004F4B11">
        <w:rPr>
          <w:rFonts w:ascii="Times New Roman" w:eastAsia="標楷體" w:hAnsi="Times New Roman"/>
        </w:rPr>
        <w:t>, 915-953</w:t>
      </w:r>
      <w:r w:rsidR="004864D1" w:rsidRPr="004864D1">
        <w:rPr>
          <w:rFonts w:ascii="Times New Roman" w:eastAsia="標楷體" w:hAnsi="Times New Roman"/>
        </w:rPr>
        <w:t>.</w:t>
      </w:r>
    </w:p>
    <w:p w14:paraId="2F602B55" w14:textId="77777777" w:rsidR="00CF6256" w:rsidRDefault="00CF6256" w:rsidP="00CF6256">
      <w:pPr>
        <w:spacing w:line="360" w:lineRule="auto"/>
        <w:rPr>
          <w:rFonts w:ascii="Times New Roman" w:eastAsia="標楷體" w:hAnsi="Times New Roman"/>
        </w:rPr>
      </w:pPr>
    </w:p>
    <w:p w14:paraId="4A1A76F9" w14:textId="147929E9" w:rsidR="00CF6256" w:rsidRPr="0013704C" w:rsidRDefault="00CF6256" w:rsidP="00CF6256">
      <w:pPr>
        <w:pStyle w:val="ab"/>
        <w:numPr>
          <w:ilvl w:val="0"/>
          <w:numId w:val="9"/>
        </w:numPr>
        <w:spacing w:line="360" w:lineRule="auto"/>
        <w:ind w:leftChars="0"/>
        <w:rPr>
          <w:rFonts w:ascii="Times New Roman" w:eastAsia="標楷體" w:hAnsi="Times New Roman"/>
          <w:strike/>
        </w:rPr>
      </w:pPr>
      <w:r w:rsidRPr="0013704C">
        <w:rPr>
          <w:rFonts w:ascii="Times New Roman" w:eastAsia="標楷體" w:hAnsi="Times New Roman"/>
          <w:strike/>
        </w:rPr>
        <w:t xml:space="preserve">Hooks, K. L., &amp; Moon, J. E. (1993). A classification scheme to examine management discussion and analysis compliance. </w:t>
      </w:r>
      <w:r w:rsidRPr="0013704C">
        <w:rPr>
          <w:rFonts w:ascii="Times New Roman" w:eastAsia="標楷體" w:hAnsi="Times New Roman"/>
          <w:i/>
          <w:iCs/>
          <w:strike/>
        </w:rPr>
        <w:t>Accounting Horizons, 7</w:t>
      </w:r>
      <w:r w:rsidRPr="0013704C">
        <w:rPr>
          <w:rFonts w:ascii="Times New Roman" w:eastAsia="標楷體" w:hAnsi="Times New Roman"/>
          <w:strike/>
        </w:rPr>
        <w:t>(2), 41–59.</w:t>
      </w:r>
    </w:p>
    <w:p w14:paraId="5D4463A5" w14:textId="5699B3DF" w:rsidR="00CF6256" w:rsidRPr="0013704C" w:rsidRDefault="00CF6256" w:rsidP="00CF6256">
      <w:pPr>
        <w:pStyle w:val="ab"/>
        <w:spacing w:line="360" w:lineRule="auto"/>
        <w:ind w:leftChars="0" w:left="360"/>
        <w:rPr>
          <w:rFonts w:ascii="Times New Roman" w:eastAsia="標楷體" w:hAnsi="Times New Roman"/>
          <w:strike/>
        </w:rPr>
      </w:pPr>
      <w:r w:rsidRPr="0013704C">
        <w:rPr>
          <w:rFonts w:ascii="Times New Roman" w:eastAsia="標楷體" w:hAnsi="Times New Roman"/>
          <w:strike/>
        </w:rPr>
        <w:t xml:space="preserve">In 1989, the SEC issued guidelines to clarify what was expected in MD&amp;A disclosures </w:t>
      </w:r>
      <w:proofErr w:type="gramStart"/>
      <w:r w:rsidRPr="0013704C">
        <w:rPr>
          <w:rFonts w:ascii="Times New Roman" w:eastAsia="標楷體" w:hAnsi="Times New Roman"/>
          <w:strike/>
        </w:rPr>
        <w:t>in an attempt to</w:t>
      </w:r>
      <w:proofErr w:type="gramEnd"/>
      <w:r w:rsidRPr="0013704C">
        <w:rPr>
          <w:rFonts w:ascii="Times New Roman" w:eastAsia="標楷體" w:hAnsi="Times New Roman"/>
          <w:strike/>
        </w:rPr>
        <w:t xml:space="preserve"> make them more informative. </w:t>
      </w:r>
      <w:r w:rsidRPr="0013704C">
        <w:rPr>
          <w:rFonts w:ascii="Times New Roman" w:eastAsia="標楷體" w:hAnsi="Times New Roman"/>
          <w:b/>
          <w:bCs/>
          <w:strike/>
        </w:rPr>
        <w:t>Hooks and Moon (1993)</w:t>
      </w:r>
      <w:r w:rsidRPr="0013704C">
        <w:rPr>
          <w:rFonts w:ascii="Times New Roman" w:eastAsia="標楷體" w:hAnsi="Times New Roman"/>
          <w:strike/>
        </w:rPr>
        <w:t xml:space="preserve"> attempt to measure the differences between the actual and expected frequency of MD&amp;A disclosures across a spectrum of disclosures that they classify as mandated to those that are classified as voluntary and show that these differences have decreased for certain items after the SEC MD&amp;A guideline release in 1989, indicating firms provide more disclosure in their MD&amp;A after 1989.</w:t>
      </w:r>
    </w:p>
    <w:p w14:paraId="0EA0C8FE" w14:textId="77777777" w:rsidR="008703AE" w:rsidRDefault="008703AE" w:rsidP="008703AE">
      <w:pPr>
        <w:pBdr>
          <w:bottom w:val="single" w:sz="6" w:space="1" w:color="auto"/>
        </w:pBdr>
        <w:spacing w:line="360" w:lineRule="auto"/>
        <w:rPr>
          <w:rFonts w:ascii="Times New Roman" w:eastAsia="標楷體" w:hAnsi="Times New Roman"/>
        </w:rPr>
      </w:pPr>
    </w:p>
    <w:p w14:paraId="6BED67E1" w14:textId="7959A348" w:rsidR="008703AE" w:rsidRPr="008703AE" w:rsidRDefault="008703AE" w:rsidP="008703AE">
      <w:pPr>
        <w:pStyle w:val="ab"/>
        <w:numPr>
          <w:ilvl w:val="0"/>
          <w:numId w:val="9"/>
        </w:numPr>
        <w:pBdr>
          <w:bottom w:val="single" w:sz="6" w:space="1" w:color="auto"/>
        </w:pBdr>
        <w:spacing w:line="360" w:lineRule="auto"/>
        <w:ind w:leftChars="0"/>
        <w:rPr>
          <w:rFonts w:ascii="Times New Roman" w:eastAsia="標楷體" w:hAnsi="Times New Roman" w:cs="Times New Roman"/>
          <w:szCs w:val="24"/>
        </w:rPr>
      </w:pPr>
      <w:bookmarkStart w:id="6" w:name="_Hlk156940359"/>
      <w:r w:rsidRPr="008703AE">
        <w:rPr>
          <w:rFonts w:ascii="Times New Roman" w:hAnsi="Times New Roman" w:cs="Times New Roman"/>
          <w:color w:val="222222"/>
          <w:szCs w:val="24"/>
          <w:shd w:val="clear" w:color="auto" w:fill="FFFFFF"/>
        </w:rPr>
        <w:lastRenderedPageBreak/>
        <w:t>Kothari, S. P., Li, X., &amp; Short, J. E. (2009)</w:t>
      </w:r>
      <w:bookmarkEnd w:id="6"/>
      <w:r w:rsidRPr="008703AE">
        <w:rPr>
          <w:rFonts w:ascii="Times New Roman" w:hAnsi="Times New Roman" w:cs="Times New Roman"/>
          <w:color w:val="222222"/>
          <w:szCs w:val="24"/>
          <w:shd w:val="clear" w:color="auto" w:fill="FFFFFF"/>
        </w:rPr>
        <w:t>. The effect of disclosures by management, analysts, and business press on cost of capital, return volatility, and analyst forecasts: A study using content analysis. </w:t>
      </w:r>
      <w:r w:rsidRPr="008703AE">
        <w:rPr>
          <w:rFonts w:ascii="Times New Roman" w:hAnsi="Times New Roman" w:cs="Times New Roman"/>
          <w:i/>
          <w:iCs/>
          <w:color w:val="222222"/>
          <w:szCs w:val="24"/>
          <w:shd w:val="clear" w:color="auto" w:fill="FFFFFF"/>
        </w:rPr>
        <w:t>The Accounting Review</w:t>
      </w:r>
      <w:r w:rsidRPr="008703AE">
        <w:rPr>
          <w:rFonts w:ascii="Times New Roman" w:hAnsi="Times New Roman" w:cs="Times New Roman"/>
          <w:color w:val="222222"/>
          <w:szCs w:val="24"/>
          <w:shd w:val="clear" w:color="auto" w:fill="FFFFFF"/>
        </w:rPr>
        <w:t>, </w:t>
      </w:r>
      <w:r w:rsidRPr="008703AE">
        <w:rPr>
          <w:rFonts w:ascii="Times New Roman" w:hAnsi="Times New Roman" w:cs="Times New Roman"/>
          <w:i/>
          <w:iCs/>
          <w:color w:val="222222"/>
          <w:szCs w:val="24"/>
          <w:shd w:val="clear" w:color="auto" w:fill="FFFFFF"/>
        </w:rPr>
        <w:t>84</w:t>
      </w:r>
      <w:r w:rsidRPr="008703AE">
        <w:rPr>
          <w:rFonts w:ascii="Times New Roman" w:hAnsi="Times New Roman" w:cs="Times New Roman"/>
          <w:color w:val="222222"/>
          <w:szCs w:val="24"/>
          <w:shd w:val="clear" w:color="auto" w:fill="FFFFFF"/>
        </w:rPr>
        <w:t>(5), 1639-1670.</w:t>
      </w:r>
    </w:p>
    <w:p w14:paraId="1FA2B5FD" w14:textId="77777777" w:rsidR="008703AE" w:rsidRDefault="008703AE" w:rsidP="008703AE">
      <w:pPr>
        <w:pBdr>
          <w:bottom w:val="single" w:sz="6" w:space="1" w:color="auto"/>
        </w:pBdr>
        <w:spacing w:line="360" w:lineRule="auto"/>
        <w:rPr>
          <w:rFonts w:ascii="Times New Roman" w:eastAsia="標楷體" w:hAnsi="Times New Roman"/>
        </w:rPr>
      </w:pPr>
    </w:p>
    <w:p w14:paraId="5309D0DB" w14:textId="4FB52F50" w:rsidR="008703AE" w:rsidRPr="006C201B" w:rsidRDefault="008703AE" w:rsidP="008703AE">
      <w:pPr>
        <w:pStyle w:val="ab"/>
        <w:numPr>
          <w:ilvl w:val="0"/>
          <w:numId w:val="9"/>
        </w:numPr>
        <w:pBdr>
          <w:bottom w:val="single" w:sz="6" w:space="1" w:color="auto"/>
        </w:pBdr>
        <w:spacing w:line="360" w:lineRule="auto"/>
        <w:ind w:leftChars="0"/>
        <w:rPr>
          <w:rFonts w:ascii="Times New Roman" w:eastAsia="標楷體" w:hAnsi="Times New Roman" w:cs="Times New Roman"/>
          <w:strike/>
          <w:szCs w:val="24"/>
        </w:rPr>
      </w:pPr>
      <w:r w:rsidRPr="006C201B">
        <w:rPr>
          <w:rFonts w:ascii="Times New Roman" w:hAnsi="Times New Roman" w:cs="Times New Roman"/>
          <w:strike/>
          <w:color w:val="222222"/>
          <w:szCs w:val="24"/>
          <w:shd w:val="clear" w:color="auto" w:fill="FFFFFF"/>
        </w:rPr>
        <w:t>Mayew, W. J., Sethuraman, M., &amp; Venkatachalam, M. (2015). MD&amp;A disclosure and the firm's ability to continue as a going concern. </w:t>
      </w:r>
      <w:r w:rsidRPr="006C201B">
        <w:rPr>
          <w:rFonts w:ascii="Times New Roman" w:hAnsi="Times New Roman" w:cs="Times New Roman"/>
          <w:i/>
          <w:iCs/>
          <w:strike/>
          <w:color w:val="222222"/>
          <w:szCs w:val="24"/>
          <w:shd w:val="clear" w:color="auto" w:fill="FFFFFF"/>
        </w:rPr>
        <w:t>The Accounting Review</w:t>
      </w:r>
      <w:r w:rsidRPr="006C201B">
        <w:rPr>
          <w:rFonts w:ascii="Times New Roman" w:hAnsi="Times New Roman" w:cs="Times New Roman"/>
          <w:strike/>
          <w:color w:val="222222"/>
          <w:szCs w:val="24"/>
          <w:shd w:val="clear" w:color="auto" w:fill="FFFFFF"/>
        </w:rPr>
        <w:t>, </w:t>
      </w:r>
      <w:r w:rsidRPr="006C201B">
        <w:rPr>
          <w:rFonts w:ascii="Times New Roman" w:hAnsi="Times New Roman" w:cs="Times New Roman"/>
          <w:i/>
          <w:iCs/>
          <w:strike/>
          <w:color w:val="222222"/>
          <w:szCs w:val="24"/>
          <w:shd w:val="clear" w:color="auto" w:fill="FFFFFF"/>
        </w:rPr>
        <w:t>90</w:t>
      </w:r>
      <w:r w:rsidRPr="006C201B">
        <w:rPr>
          <w:rFonts w:ascii="Times New Roman" w:hAnsi="Times New Roman" w:cs="Times New Roman"/>
          <w:strike/>
          <w:color w:val="222222"/>
          <w:szCs w:val="24"/>
          <w:shd w:val="clear" w:color="auto" w:fill="FFFFFF"/>
        </w:rPr>
        <w:t>(4), 1621-1651.</w:t>
      </w:r>
    </w:p>
    <w:p w14:paraId="35893F95" w14:textId="77777777" w:rsidR="008703AE" w:rsidRDefault="008703AE" w:rsidP="008703AE">
      <w:pPr>
        <w:pBdr>
          <w:bottom w:val="single" w:sz="6" w:space="1" w:color="auto"/>
        </w:pBdr>
        <w:spacing w:line="360" w:lineRule="auto"/>
        <w:rPr>
          <w:rFonts w:ascii="Times New Roman" w:eastAsia="標楷體" w:hAnsi="Times New Roman"/>
        </w:rPr>
      </w:pPr>
    </w:p>
    <w:p w14:paraId="131409FD" w14:textId="77777777" w:rsidR="008703AE" w:rsidRPr="008703AE" w:rsidRDefault="008703AE" w:rsidP="008703AE">
      <w:pPr>
        <w:pBdr>
          <w:bottom w:val="single" w:sz="6" w:space="1" w:color="auto"/>
        </w:pBdr>
        <w:spacing w:line="360" w:lineRule="auto"/>
        <w:rPr>
          <w:rFonts w:ascii="Times New Roman" w:eastAsia="標楷體" w:hAnsi="Times New Roman"/>
        </w:rPr>
      </w:pPr>
    </w:p>
    <w:p w14:paraId="00F233BF" w14:textId="60329E48" w:rsidR="00D06F6C" w:rsidRDefault="00D06F6C" w:rsidP="00D06F6C">
      <w:pPr>
        <w:pStyle w:val="ab"/>
        <w:spacing w:line="360" w:lineRule="auto"/>
        <w:ind w:leftChars="0" w:left="360"/>
        <w:rPr>
          <w:rFonts w:ascii="Times New Roman" w:eastAsia="標楷體" w:hAnsi="Times New Roman"/>
        </w:rPr>
      </w:pPr>
      <w:r>
        <w:rPr>
          <w:rFonts w:ascii="Times New Roman" w:eastAsia="標楷體" w:hAnsi="Times New Roman" w:hint="eastAsia"/>
        </w:rPr>
        <w:t>(</w:t>
      </w:r>
      <w:r w:rsidR="00C95C5C">
        <w:rPr>
          <w:rFonts w:ascii="Times New Roman" w:eastAsia="標楷體" w:hAnsi="Times New Roman"/>
        </w:rPr>
        <w:t>10</w:t>
      </w:r>
      <w:r>
        <w:rPr>
          <w:rFonts w:ascii="Times New Roman" w:eastAsia="標楷體" w:hAnsi="Times New Roman"/>
        </w:rPr>
        <w:t>-1</w:t>
      </w:r>
      <w:r w:rsidR="00C95C5C">
        <w:rPr>
          <w:rFonts w:ascii="Times New Roman" w:eastAsia="標楷體" w:hAnsi="Times New Roman"/>
        </w:rPr>
        <w:t>1</w:t>
      </w:r>
      <w:proofErr w:type="gramStart"/>
      <w:r>
        <w:rPr>
          <w:rFonts w:ascii="Times New Roman" w:eastAsia="標楷體" w:hAnsi="Times New Roman" w:hint="eastAsia"/>
        </w:rPr>
        <w:t>一</w:t>
      </w:r>
      <w:proofErr w:type="gramEnd"/>
      <w:r>
        <w:rPr>
          <w:rFonts w:ascii="Times New Roman" w:eastAsia="標楷體" w:hAnsi="Times New Roman" w:hint="eastAsia"/>
        </w:rPr>
        <w:t>組</w:t>
      </w:r>
      <w:r>
        <w:rPr>
          <w:rFonts w:ascii="Times New Roman" w:eastAsia="標楷體" w:hAnsi="Times New Roman" w:hint="eastAsia"/>
        </w:rPr>
        <w:t>)</w:t>
      </w:r>
    </w:p>
    <w:p w14:paraId="77A1D5B2" w14:textId="7C99C92E" w:rsidR="00CF6256" w:rsidRDefault="00B702A6" w:rsidP="00B702A6">
      <w:pPr>
        <w:pStyle w:val="ab"/>
        <w:numPr>
          <w:ilvl w:val="0"/>
          <w:numId w:val="9"/>
        </w:numPr>
        <w:spacing w:line="360" w:lineRule="auto"/>
        <w:ind w:leftChars="0"/>
        <w:rPr>
          <w:rFonts w:ascii="Times New Roman" w:eastAsia="標楷體" w:hAnsi="Times New Roman"/>
        </w:rPr>
      </w:pPr>
      <w:r w:rsidRPr="00B702A6">
        <w:rPr>
          <w:rFonts w:ascii="Times New Roman" w:eastAsia="標楷體" w:hAnsi="Times New Roman"/>
        </w:rPr>
        <w:t>Li, F. (2010</w:t>
      </w:r>
      <w:r w:rsidR="008703AE">
        <w:rPr>
          <w:rFonts w:ascii="Times New Roman" w:eastAsia="標楷體" w:hAnsi="Times New Roman"/>
        </w:rPr>
        <w:t>a</w:t>
      </w:r>
      <w:r w:rsidRPr="00B702A6">
        <w:rPr>
          <w:rFonts w:ascii="Times New Roman" w:eastAsia="標楷體" w:hAnsi="Times New Roman"/>
        </w:rPr>
        <w:t xml:space="preserve">). The information content of forward‐looking statements in corporate filings—A naïve Bayesian machine learning approach. </w:t>
      </w:r>
      <w:r w:rsidRPr="00B702A6">
        <w:rPr>
          <w:rFonts w:ascii="Times New Roman" w:eastAsia="標楷體" w:hAnsi="Times New Roman"/>
          <w:i/>
          <w:iCs/>
        </w:rPr>
        <w:t>Journal of Accounting Research, 48</w:t>
      </w:r>
      <w:r w:rsidRPr="00B702A6">
        <w:rPr>
          <w:rFonts w:ascii="Times New Roman" w:eastAsia="標楷體" w:hAnsi="Times New Roman"/>
        </w:rPr>
        <w:t>(5), 1049-1102.</w:t>
      </w:r>
    </w:p>
    <w:p w14:paraId="1CFB7120" w14:textId="2942A040" w:rsidR="00B702A6" w:rsidRDefault="00B702A6" w:rsidP="00B702A6">
      <w:pPr>
        <w:pStyle w:val="ab"/>
        <w:spacing w:line="360" w:lineRule="auto"/>
        <w:ind w:leftChars="0" w:left="360"/>
        <w:rPr>
          <w:rFonts w:ascii="Times New Roman" w:eastAsia="標楷體" w:hAnsi="Times New Roman"/>
        </w:rPr>
      </w:pPr>
    </w:p>
    <w:p w14:paraId="3DE672EB" w14:textId="19B8C5F9" w:rsidR="00D06F6C" w:rsidRPr="00F265EA" w:rsidRDefault="00D06F6C" w:rsidP="00D06F6C">
      <w:pPr>
        <w:pStyle w:val="ab"/>
        <w:numPr>
          <w:ilvl w:val="0"/>
          <w:numId w:val="9"/>
        </w:numPr>
        <w:spacing w:line="360" w:lineRule="auto"/>
        <w:ind w:leftChars="0"/>
        <w:rPr>
          <w:rFonts w:ascii="Times New Roman" w:eastAsia="標楷體" w:hAnsi="Times New Roman"/>
          <w:strike/>
        </w:rPr>
      </w:pPr>
      <w:proofErr w:type="spellStart"/>
      <w:r w:rsidRPr="00F265EA">
        <w:rPr>
          <w:rFonts w:ascii="Times New Roman" w:eastAsia="標楷體" w:hAnsi="Times New Roman"/>
          <w:strike/>
        </w:rPr>
        <w:t>Grundfest</w:t>
      </w:r>
      <w:proofErr w:type="spellEnd"/>
      <w:r w:rsidRPr="00F265EA">
        <w:rPr>
          <w:rFonts w:ascii="Times New Roman" w:eastAsia="標楷體" w:hAnsi="Times New Roman"/>
          <w:strike/>
        </w:rPr>
        <w:t>, J. A., &amp; Perino, M. A. (1997). Ten things we know and ten things we don’t know about the Private Securities Litigation Reform Act of 1995: Testimony Before the Subcommittee on Securities of the Committee on Banking, Housing, and Urban Affairs of the United States Senate.</w:t>
      </w:r>
    </w:p>
    <w:p w14:paraId="3AC6640A" w14:textId="4DC73FF2" w:rsidR="00B702A6" w:rsidRPr="00F265EA" w:rsidRDefault="00B702A6" w:rsidP="00B702A6">
      <w:pPr>
        <w:pStyle w:val="ab"/>
        <w:pBdr>
          <w:bottom w:val="single" w:sz="6" w:space="1" w:color="auto"/>
        </w:pBdr>
        <w:spacing w:line="360" w:lineRule="auto"/>
        <w:ind w:leftChars="0" w:left="360"/>
        <w:rPr>
          <w:rFonts w:ascii="Times New Roman" w:eastAsia="標楷體" w:hAnsi="Times New Roman"/>
          <w:strike/>
        </w:rPr>
      </w:pPr>
      <w:r w:rsidRPr="00F265EA">
        <w:rPr>
          <w:rFonts w:ascii="Times New Roman" w:eastAsia="標楷體" w:hAnsi="Times New Roman"/>
          <w:strike/>
        </w:rPr>
        <w:t>the safe harbor provisions of the Private Securities Litigation Reform Act of 1995 encourage more forward-looking information (</w:t>
      </w:r>
      <w:proofErr w:type="spellStart"/>
      <w:r w:rsidRPr="00F265EA">
        <w:rPr>
          <w:rFonts w:ascii="Times New Roman" w:eastAsia="標楷體" w:hAnsi="Times New Roman"/>
          <w:strike/>
        </w:rPr>
        <w:t>Grundfest</w:t>
      </w:r>
      <w:proofErr w:type="spellEnd"/>
      <w:r w:rsidRPr="00F265EA">
        <w:rPr>
          <w:rFonts w:ascii="Times New Roman" w:eastAsia="標楷體" w:hAnsi="Times New Roman"/>
          <w:strike/>
        </w:rPr>
        <w:t xml:space="preserve"> and Perino [1997]) and should make MD&amp;A disclosures more informative</w:t>
      </w:r>
    </w:p>
    <w:p w14:paraId="08887B49" w14:textId="6EEFEECB" w:rsidR="00D06F6C" w:rsidRPr="00016817" w:rsidRDefault="00016817" w:rsidP="00A814A4">
      <w:pPr>
        <w:pStyle w:val="ab"/>
        <w:numPr>
          <w:ilvl w:val="0"/>
          <w:numId w:val="9"/>
        </w:numPr>
        <w:spacing w:line="360" w:lineRule="auto"/>
        <w:ind w:leftChars="0"/>
        <w:rPr>
          <w:rFonts w:ascii="Times New Roman" w:eastAsia="標楷體" w:hAnsi="Times New Roman" w:cs="Times New Roman"/>
          <w:szCs w:val="24"/>
        </w:rPr>
      </w:pPr>
      <w:bookmarkStart w:id="7" w:name="_Hlk157009455"/>
      <w:proofErr w:type="spellStart"/>
      <w:r w:rsidRPr="00016817">
        <w:rPr>
          <w:rFonts w:ascii="Times New Roman" w:hAnsi="Times New Roman" w:cs="Times New Roman"/>
          <w:color w:val="222222"/>
          <w:szCs w:val="24"/>
          <w:shd w:val="clear" w:color="auto" w:fill="FFFFFF"/>
        </w:rPr>
        <w:t>Durnev</w:t>
      </w:r>
      <w:proofErr w:type="spellEnd"/>
      <w:r w:rsidRPr="00016817">
        <w:rPr>
          <w:rFonts w:ascii="Times New Roman" w:hAnsi="Times New Roman" w:cs="Times New Roman"/>
          <w:color w:val="222222"/>
          <w:szCs w:val="24"/>
          <w:shd w:val="clear" w:color="auto" w:fill="FFFFFF"/>
        </w:rPr>
        <w:t>, A., &amp; Mangen, C. (2020)</w:t>
      </w:r>
      <w:bookmarkEnd w:id="7"/>
      <w:r w:rsidRPr="00016817">
        <w:rPr>
          <w:rFonts w:ascii="Times New Roman" w:hAnsi="Times New Roman" w:cs="Times New Roman"/>
          <w:color w:val="222222"/>
          <w:szCs w:val="24"/>
          <w:shd w:val="clear" w:color="auto" w:fill="FFFFFF"/>
        </w:rPr>
        <w:t>. The spillover effects of MD&amp;A disclosures for real investment: The role of industry competition. </w:t>
      </w:r>
      <w:r w:rsidRPr="00016817">
        <w:rPr>
          <w:rFonts w:ascii="Times New Roman" w:hAnsi="Times New Roman" w:cs="Times New Roman"/>
          <w:i/>
          <w:iCs/>
          <w:color w:val="222222"/>
          <w:szCs w:val="24"/>
          <w:shd w:val="clear" w:color="auto" w:fill="FFFFFF"/>
        </w:rPr>
        <w:t>Journal of Accounting and Economics</w:t>
      </w:r>
      <w:r w:rsidRPr="00016817">
        <w:rPr>
          <w:rFonts w:ascii="Times New Roman" w:hAnsi="Times New Roman" w:cs="Times New Roman"/>
          <w:color w:val="222222"/>
          <w:szCs w:val="24"/>
          <w:shd w:val="clear" w:color="auto" w:fill="FFFFFF"/>
        </w:rPr>
        <w:t>, </w:t>
      </w:r>
      <w:r w:rsidRPr="00016817">
        <w:rPr>
          <w:rFonts w:ascii="Times New Roman" w:hAnsi="Times New Roman" w:cs="Times New Roman"/>
          <w:i/>
          <w:iCs/>
          <w:color w:val="222222"/>
          <w:szCs w:val="24"/>
          <w:shd w:val="clear" w:color="auto" w:fill="FFFFFF"/>
        </w:rPr>
        <w:t>70</w:t>
      </w:r>
      <w:r w:rsidRPr="00016817">
        <w:rPr>
          <w:rFonts w:ascii="Times New Roman" w:hAnsi="Times New Roman" w:cs="Times New Roman"/>
          <w:color w:val="222222"/>
          <w:szCs w:val="24"/>
          <w:shd w:val="clear" w:color="auto" w:fill="FFFFFF"/>
        </w:rPr>
        <w:t>(1), 101299.</w:t>
      </w:r>
    </w:p>
    <w:p w14:paraId="0BFD8C7F" w14:textId="17610901" w:rsidR="00A814A4" w:rsidRDefault="00A814A4" w:rsidP="00A814A4">
      <w:pPr>
        <w:pBdr>
          <w:bottom w:val="single" w:sz="6" w:space="1" w:color="auto"/>
        </w:pBdr>
        <w:spacing w:line="360" w:lineRule="auto"/>
        <w:rPr>
          <w:rFonts w:ascii="Times New Roman" w:eastAsia="標楷體" w:hAnsi="Times New Roman"/>
        </w:rPr>
      </w:pPr>
    </w:p>
    <w:p w14:paraId="59F3CBC4" w14:textId="7ABEC508" w:rsidR="00CA0021" w:rsidRDefault="00CA0021" w:rsidP="00A814A4">
      <w:pPr>
        <w:spacing w:line="360" w:lineRule="auto"/>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接</w:t>
      </w:r>
      <w:r w:rsidRPr="00CA0021">
        <w:rPr>
          <w:rFonts w:ascii="Times New Roman" w:eastAsia="標楷體" w:hAnsi="Times New Roman" w:hint="eastAsia"/>
          <w:highlight w:val="yellow"/>
        </w:rPr>
        <w:t>2</w:t>
      </w:r>
      <w:r w:rsidRPr="00CA0021">
        <w:rPr>
          <w:rFonts w:ascii="Times New Roman" w:eastAsia="標楷體" w:hAnsi="Times New Roman"/>
          <w:highlight w:val="yellow"/>
        </w:rPr>
        <w:t>-2</w:t>
      </w:r>
      <w:r>
        <w:rPr>
          <w:rFonts w:ascii="Times New Roman" w:eastAsia="標楷體" w:hAnsi="Times New Roman"/>
        </w:rPr>
        <w:t>)</w:t>
      </w:r>
    </w:p>
    <w:p w14:paraId="41802AC0" w14:textId="46FFC68A" w:rsidR="00A814A4" w:rsidRPr="008D2ACD" w:rsidRDefault="00CA0021" w:rsidP="00CA0021">
      <w:pPr>
        <w:pStyle w:val="ab"/>
        <w:numPr>
          <w:ilvl w:val="0"/>
          <w:numId w:val="9"/>
        </w:numPr>
        <w:spacing w:line="360" w:lineRule="auto"/>
        <w:ind w:leftChars="0"/>
        <w:rPr>
          <w:rFonts w:ascii="Times New Roman" w:eastAsia="標楷體" w:hAnsi="Times New Roman" w:cs="Times New Roman"/>
          <w:szCs w:val="24"/>
        </w:rPr>
      </w:pPr>
      <w:r w:rsidRPr="00CA0021">
        <w:rPr>
          <w:rFonts w:ascii="Times New Roman" w:hAnsi="Times New Roman" w:cs="Times New Roman"/>
          <w:color w:val="222222"/>
          <w:szCs w:val="24"/>
          <w:shd w:val="clear" w:color="auto" w:fill="FFFFFF"/>
        </w:rPr>
        <w:t>Li, F., Lundholm, R., &amp; Minnis, M. (2013). A measure of competition based on 10</w:t>
      </w:r>
      <w:r w:rsidRPr="00CA0021">
        <w:rPr>
          <w:rFonts w:ascii="Times New Roman" w:eastAsia="新細明體" w:hAnsi="Times New Roman" w:cs="Times New Roman"/>
          <w:color w:val="222222"/>
          <w:szCs w:val="24"/>
          <w:shd w:val="clear" w:color="auto" w:fill="FFFFFF"/>
        </w:rPr>
        <w:t>‐</w:t>
      </w:r>
      <w:r w:rsidRPr="00CA0021">
        <w:rPr>
          <w:rFonts w:ascii="Times New Roman" w:hAnsi="Times New Roman" w:cs="Times New Roman"/>
          <w:color w:val="222222"/>
          <w:szCs w:val="24"/>
          <w:shd w:val="clear" w:color="auto" w:fill="FFFFFF"/>
        </w:rPr>
        <w:t>K filings. </w:t>
      </w:r>
      <w:r w:rsidRPr="00CA0021">
        <w:rPr>
          <w:rFonts w:ascii="Times New Roman" w:hAnsi="Times New Roman" w:cs="Times New Roman"/>
          <w:i/>
          <w:iCs/>
          <w:color w:val="222222"/>
          <w:szCs w:val="24"/>
          <w:shd w:val="clear" w:color="auto" w:fill="FFFFFF"/>
        </w:rPr>
        <w:t>Journal of Accounting Research</w:t>
      </w:r>
      <w:r w:rsidRPr="00CA0021">
        <w:rPr>
          <w:rFonts w:ascii="Times New Roman" w:hAnsi="Times New Roman" w:cs="Times New Roman"/>
          <w:color w:val="222222"/>
          <w:szCs w:val="24"/>
          <w:shd w:val="clear" w:color="auto" w:fill="FFFFFF"/>
        </w:rPr>
        <w:t>, </w:t>
      </w:r>
      <w:r w:rsidRPr="00CA0021">
        <w:rPr>
          <w:rFonts w:ascii="Times New Roman" w:hAnsi="Times New Roman" w:cs="Times New Roman"/>
          <w:i/>
          <w:iCs/>
          <w:color w:val="222222"/>
          <w:szCs w:val="24"/>
          <w:shd w:val="clear" w:color="auto" w:fill="FFFFFF"/>
        </w:rPr>
        <w:t>51</w:t>
      </w:r>
      <w:r w:rsidRPr="00CA0021">
        <w:rPr>
          <w:rFonts w:ascii="Times New Roman" w:hAnsi="Times New Roman" w:cs="Times New Roman"/>
          <w:color w:val="222222"/>
          <w:szCs w:val="24"/>
          <w:shd w:val="clear" w:color="auto" w:fill="FFFFFF"/>
        </w:rPr>
        <w:t>(2), 399-436.</w:t>
      </w:r>
    </w:p>
    <w:p w14:paraId="7973C7E6" w14:textId="77777777" w:rsidR="008D2ACD" w:rsidRPr="008D2ACD" w:rsidRDefault="008D2ACD" w:rsidP="008D2ACD">
      <w:pPr>
        <w:pStyle w:val="ab"/>
        <w:spacing w:line="360" w:lineRule="auto"/>
        <w:ind w:leftChars="0" w:left="360"/>
        <w:rPr>
          <w:rFonts w:ascii="Times New Roman" w:eastAsia="標楷體" w:hAnsi="Times New Roman" w:cs="Times New Roman"/>
          <w:szCs w:val="24"/>
        </w:rPr>
      </w:pPr>
    </w:p>
    <w:p w14:paraId="1BC63FE1" w14:textId="65D1D4EB" w:rsidR="008D2ACD" w:rsidRPr="008D2ACD" w:rsidRDefault="008D2ACD" w:rsidP="00CA0021">
      <w:pPr>
        <w:pStyle w:val="ab"/>
        <w:numPr>
          <w:ilvl w:val="0"/>
          <w:numId w:val="9"/>
        </w:numPr>
        <w:spacing w:line="360" w:lineRule="auto"/>
        <w:ind w:leftChars="0"/>
        <w:rPr>
          <w:rFonts w:ascii="Times New Roman" w:eastAsia="標楷體" w:hAnsi="Times New Roman" w:cs="Times New Roman"/>
          <w:szCs w:val="24"/>
        </w:rPr>
      </w:pPr>
      <w:r w:rsidRPr="008D2ACD">
        <w:rPr>
          <w:rFonts w:ascii="Times New Roman" w:hAnsi="Times New Roman" w:cs="Times New Roman"/>
          <w:color w:val="222222"/>
          <w:szCs w:val="24"/>
          <w:shd w:val="clear" w:color="auto" w:fill="FFFFFF"/>
        </w:rPr>
        <w:t xml:space="preserve">Demers, E. A., &amp; Vega, C. (2011). Linguistic tone in earnings announcements: News or </w:t>
      </w:r>
      <w:proofErr w:type="gramStart"/>
      <w:r w:rsidRPr="008D2ACD">
        <w:rPr>
          <w:rFonts w:ascii="Times New Roman" w:hAnsi="Times New Roman" w:cs="Times New Roman"/>
          <w:color w:val="222222"/>
          <w:szCs w:val="24"/>
          <w:shd w:val="clear" w:color="auto" w:fill="FFFFFF"/>
        </w:rPr>
        <w:t>noise?.</w:t>
      </w:r>
      <w:proofErr w:type="gramEnd"/>
      <w:r w:rsidRPr="008D2ACD">
        <w:rPr>
          <w:rFonts w:ascii="Times New Roman" w:hAnsi="Times New Roman" w:cs="Times New Roman"/>
          <w:color w:val="222222"/>
          <w:szCs w:val="24"/>
          <w:shd w:val="clear" w:color="auto" w:fill="FFFFFF"/>
        </w:rPr>
        <w:t> </w:t>
      </w:r>
      <w:r w:rsidRPr="008D2ACD">
        <w:rPr>
          <w:rFonts w:ascii="Times New Roman" w:hAnsi="Times New Roman" w:cs="Times New Roman"/>
          <w:i/>
          <w:iCs/>
          <w:color w:val="222222"/>
          <w:szCs w:val="24"/>
          <w:shd w:val="clear" w:color="auto" w:fill="FFFFFF"/>
        </w:rPr>
        <w:t>SSRN Electronic Journal</w:t>
      </w:r>
      <w:r w:rsidRPr="008D2ACD">
        <w:rPr>
          <w:rFonts w:ascii="Times New Roman" w:hAnsi="Times New Roman" w:cs="Times New Roman"/>
          <w:color w:val="222222"/>
          <w:szCs w:val="24"/>
          <w:shd w:val="clear" w:color="auto" w:fill="FFFFFF"/>
        </w:rPr>
        <w:t>.</w:t>
      </w:r>
    </w:p>
    <w:p w14:paraId="32AEC037" w14:textId="77777777" w:rsidR="00CA0021" w:rsidRDefault="00CA0021" w:rsidP="00CA0021">
      <w:pPr>
        <w:pBdr>
          <w:bottom w:val="single" w:sz="6" w:space="1" w:color="auto"/>
        </w:pBdr>
        <w:spacing w:line="360" w:lineRule="auto"/>
        <w:rPr>
          <w:rFonts w:ascii="Times New Roman" w:eastAsia="標楷體" w:hAnsi="Times New Roman"/>
          <w:szCs w:val="24"/>
        </w:rPr>
      </w:pPr>
    </w:p>
    <w:p w14:paraId="4C6CBC6F" w14:textId="3FB8E83F" w:rsidR="0010718F" w:rsidRPr="0010718F" w:rsidRDefault="0010718F" w:rsidP="0010718F">
      <w:pPr>
        <w:spacing w:line="360" w:lineRule="auto"/>
        <w:rPr>
          <w:rFonts w:ascii="Times New Roman" w:hAnsi="Times New Roman"/>
          <w:color w:val="222222"/>
          <w:szCs w:val="24"/>
          <w:shd w:val="clear" w:color="auto" w:fill="FFFFFF"/>
        </w:rPr>
      </w:pPr>
      <w:r w:rsidRPr="0010718F">
        <w:rPr>
          <w:rFonts w:ascii="Times New Roman" w:hAnsi="Times New Roman" w:hint="eastAsia"/>
          <w:color w:val="222222"/>
          <w:szCs w:val="24"/>
          <w:highlight w:val="yellow"/>
          <w:shd w:val="clear" w:color="auto" w:fill="FFFFFF"/>
        </w:rPr>
        <w:t>機構投資人與</w:t>
      </w:r>
      <w:r w:rsidRPr="0010718F">
        <w:rPr>
          <w:rFonts w:ascii="Times New Roman" w:hAnsi="Times New Roman" w:hint="eastAsia"/>
          <w:color w:val="222222"/>
          <w:szCs w:val="24"/>
          <w:highlight w:val="yellow"/>
          <w:shd w:val="clear" w:color="auto" w:fill="FFFFFF"/>
        </w:rPr>
        <w:t>t</w:t>
      </w:r>
      <w:r w:rsidRPr="0010718F">
        <w:rPr>
          <w:rFonts w:ascii="Times New Roman" w:hAnsi="Times New Roman"/>
          <w:color w:val="222222"/>
          <w:szCs w:val="24"/>
          <w:highlight w:val="yellow"/>
          <w:shd w:val="clear" w:color="auto" w:fill="FFFFFF"/>
        </w:rPr>
        <w:t>one</w:t>
      </w:r>
      <w:r>
        <w:rPr>
          <w:rFonts w:ascii="Times New Roman" w:hAnsi="Times New Roman"/>
          <w:color w:val="222222"/>
          <w:szCs w:val="24"/>
          <w:shd w:val="clear" w:color="auto" w:fill="FFFFFF"/>
        </w:rPr>
        <w:t xml:space="preserve"> (</w:t>
      </w:r>
      <w:r>
        <w:rPr>
          <w:rFonts w:ascii="Times New Roman" w:hAnsi="Times New Roman" w:hint="eastAsia"/>
          <w:color w:val="222222"/>
          <w:szCs w:val="24"/>
          <w:highlight w:val="yellow"/>
          <w:shd w:val="clear" w:color="auto" w:fill="FFFFFF"/>
        </w:rPr>
        <w:t>後面也有</w:t>
      </w:r>
      <w:r>
        <w:rPr>
          <w:rFonts w:ascii="Times New Roman" w:hAnsi="Times New Roman" w:hint="eastAsia"/>
          <w:color w:val="222222"/>
          <w:szCs w:val="24"/>
          <w:highlight w:val="yellow"/>
          <w:shd w:val="clear" w:color="auto" w:fill="FFFFFF"/>
        </w:rPr>
        <w:t>)</w:t>
      </w:r>
    </w:p>
    <w:p w14:paraId="2EAFE62F" w14:textId="3A04BF55" w:rsidR="000C0CDC" w:rsidRPr="00EF3B5F" w:rsidRDefault="000C0CDC" w:rsidP="000C0CDC">
      <w:pPr>
        <w:pStyle w:val="ab"/>
        <w:numPr>
          <w:ilvl w:val="0"/>
          <w:numId w:val="9"/>
        </w:numPr>
        <w:spacing w:line="360" w:lineRule="auto"/>
        <w:ind w:leftChars="0"/>
        <w:rPr>
          <w:rFonts w:ascii="Times New Roman" w:hAnsi="Times New Roman" w:cs="Times New Roman"/>
          <w:strike/>
          <w:color w:val="222222"/>
          <w:szCs w:val="24"/>
          <w:shd w:val="clear" w:color="auto" w:fill="FFFFFF"/>
        </w:rPr>
      </w:pPr>
      <w:r w:rsidRPr="00EF3B5F">
        <w:rPr>
          <w:rFonts w:ascii="Times New Roman" w:hAnsi="Times New Roman" w:cs="Times New Roman"/>
          <w:strike/>
          <w:color w:val="222222"/>
          <w:szCs w:val="24"/>
          <w:shd w:val="clear" w:color="auto" w:fill="FFFFFF"/>
        </w:rPr>
        <w:lastRenderedPageBreak/>
        <w:t xml:space="preserve">BlackRock, (2021). </w:t>
      </w:r>
      <w:r w:rsidRPr="00EF3B5F">
        <w:rPr>
          <w:rFonts w:ascii="Times New Roman" w:hAnsi="Times New Roman" w:cs="Times New Roman"/>
          <w:i/>
          <w:iCs/>
          <w:strike/>
          <w:color w:val="222222"/>
          <w:szCs w:val="24"/>
          <w:shd w:val="clear" w:color="auto" w:fill="FFFFFF"/>
        </w:rPr>
        <w:t>Blackrock Investment Stewardship–Global principles</w:t>
      </w:r>
      <w:r w:rsidRPr="00EF3B5F">
        <w:rPr>
          <w:rFonts w:ascii="Times New Roman" w:hAnsi="Times New Roman" w:cs="Times New Roman"/>
          <w:strike/>
          <w:color w:val="222222"/>
          <w:szCs w:val="24"/>
          <w:shd w:val="clear" w:color="auto" w:fill="FFFFFF"/>
        </w:rPr>
        <w:t xml:space="preserve">. </w:t>
      </w:r>
      <w:hyperlink r:id="rId10" w:history="1">
        <w:r w:rsidRPr="00EF3B5F">
          <w:rPr>
            <w:rFonts w:ascii="Times New Roman" w:hAnsi="Times New Roman" w:cs="Times New Roman"/>
            <w:strike/>
            <w:color w:val="222222"/>
            <w:shd w:val="clear" w:color="auto" w:fill="FFFFFF"/>
          </w:rPr>
          <w:t>https://www.blackrock.com/corporate/literature/factsheet/blk-responsible-investment-engprinciples-global.pdf</w:t>
        </w:r>
      </w:hyperlink>
    </w:p>
    <w:p w14:paraId="007BF698" w14:textId="132B81A7" w:rsidR="000C0CDC" w:rsidRPr="00EF3B5F" w:rsidRDefault="000C0CDC" w:rsidP="000C0CDC">
      <w:pPr>
        <w:pStyle w:val="ab"/>
        <w:spacing w:line="360" w:lineRule="auto"/>
        <w:rPr>
          <w:rFonts w:ascii="Times New Roman" w:eastAsia="新細明體" w:hAnsi="Times New Roman" w:cs="Times New Roman"/>
          <w:strike/>
          <w:szCs w:val="24"/>
        </w:rPr>
      </w:pPr>
      <w:r w:rsidRPr="00EF3B5F">
        <w:rPr>
          <w:rFonts w:ascii="Times New Roman" w:eastAsia="新細明體" w:hAnsi="Times New Roman" w:cs="Times New Roman"/>
          <w:strike/>
          <w:szCs w:val="24"/>
        </w:rPr>
        <w:t xml:space="preserve">we argue that a more informative tone helps investors understand the nuances of managerial choices and obtain a sense of </w:t>
      </w:r>
      <w:proofErr w:type="spellStart"/>
      <w:r w:rsidRPr="00EF3B5F">
        <w:rPr>
          <w:rFonts w:ascii="Times New Roman" w:eastAsia="新細明體" w:hAnsi="Times New Roman" w:cs="Times New Roman"/>
          <w:strike/>
          <w:szCs w:val="24"/>
        </w:rPr>
        <w:t>managers’outlook</w:t>
      </w:r>
      <w:proofErr w:type="spellEnd"/>
      <w:r w:rsidRPr="00EF3B5F">
        <w:rPr>
          <w:rFonts w:ascii="Times New Roman" w:eastAsia="新細明體" w:hAnsi="Times New Roman" w:cs="Times New Roman"/>
          <w:strike/>
          <w:szCs w:val="24"/>
        </w:rPr>
        <w:t xml:space="preserve"> for future economic performance. By reducing the information gathering costs, a more informative abnormal tone enables better monitoring by institutional investors. For instance, BlackRock, a prominent institutional investor, claims that it engages with firms or uses its vote to encourage better disclosures when it believes that transparency of the firm is inadequate (BlackRock, 2021</w:t>
      </w:r>
    </w:p>
    <w:p w14:paraId="3A880634" w14:textId="77777777" w:rsidR="008703AE" w:rsidRPr="008703AE" w:rsidRDefault="008703AE" w:rsidP="000C0CDC">
      <w:pPr>
        <w:pStyle w:val="ab"/>
        <w:pBdr>
          <w:bottom w:val="single" w:sz="6" w:space="1" w:color="auto"/>
        </w:pBdr>
        <w:spacing w:line="360" w:lineRule="auto"/>
        <w:rPr>
          <w:rFonts w:ascii="Times New Roman" w:eastAsia="標楷體" w:hAnsi="Times New Roman" w:cs="Times New Roman"/>
          <w:szCs w:val="24"/>
        </w:rPr>
      </w:pPr>
    </w:p>
    <w:p w14:paraId="2133DDBD" w14:textId="0447EB67" w:rsidR="008703AE" w:rsidRPr="008703AE" w:rsidRDefault="008703AE" w:rsidP="008703AE">
      <w:pPr>
        <w:spacing w:line="360" w:lineRule="auto"/>
        <w:rPr>
          <w:rFonts w:ascii="Times New Roman" w:eastAsia="標楷體" w:hAnsi="Times New Roman"/>
          <w:szCs w:val="24"/>
        </w:rPr>
      </w:pPr>
      <w:r w:rsidRPr="008703AE">
        <w:rPr>
          <w:rFonts w:ascii="Times New Roman" w:eastAsia="標楷體" w:hAnsi="Times New Roman" w:hint="eastAsia"/>
          <w:szCs w:val="24"/>
        </w:rPr>
        <w:t>(</w:t>
      </w:r>
      <w:r w:rsidRPr="008703AE">
        <w:rPr>
          <w:rFonts w:ascii="Times New Roman" w:eastAsia="標楷體" w:hAnsi="Times New Roman"/>
          <w:szCs w:val="24"/>
          <w:highlight w:val="yellow"/>
        </w:rPr>
        <w:t>2-5</w:t>
      </w:r>
      <w:r w:rsidRPr="008703AE">
        <w:rPr>
          <w:rFonts w:ascii="Times New Roman" w:eastAsia="標楷體" w:hAnsi="Times New Roman" w:hint="eastAsia"/>
          <w:szCs w:val="24"/>
        </w:rPr>
        <w:t>裡面的</w:t>
      </w:r>
      <w:r w:rsidRPr="008703AE">
        <w:rPr>
          <w:rFonts w:ascii="Times New Roman" w:eastAsia="標楷體" w:hAnsi="Times New Roman" w:hint="eastAsia"/>
          <w:szCs w:val="24"/>
        </w:rPr>
        <w:t>)</w:t>
      </w:r>
    </w:p>
    <w:p w14:paraId="6AE8A5AE" w14:textId="4B905A54" w:rsidR="008703AE" w:rsidRPr="00930932" w:rsidRDefault="008703AE" w:rsidP="008703AE">
      <w:pPr>
        <w:pStyle w:val="ab"/>
        <w:numPr>
          <w:ilvl w:val="0"/>
          <w:numId w:val="9"/>
        </w:numPr>
        <w:spacing w:line="360" w:lineRule="auto"/>
        <w:ind w:leftChars="0"/>
        <w:rPr>
          <w:rFonts w:ascii="Times New Roman" w:eastAsia="標楷體" w:hAnsi="Times New Roman" w:cs="Times New Roman"/>
          <w:szCs w:val="24"/>
        </w:rPr>
      </w:pPr>
      <w:bookmarkStart w:id="8" w:name="_Hlk157011134"/>
      <w:r w:rsidRPr="00930932">
        <w:rPr>
          <w:rFonts w:ascii="Times New Roman" w:hAnsi="Times New Roman" w:cs="Times New Roman"/>
          <w:color w:val="222222"/>
          <w:szCs w:val="24"/>
          <w:shd w:val="clear" w:color="auto" w:fill="FFFFFF"/>
        </w:rPr>
        <w:t>Bryan, S. H. (1997)</w:t>
      </w:r>
      <w:bookmarkEnd w:id="8"/>
      <w:r w:rsidRPr="00930932">
        <w:rPr>
          <w:rFonts w:ascii="Times New Roman" w:hAnsi="Times New Roman" w:cs="Times New Roman"/>
          <w:color w:val="222222"/>
          <w:szCs w:val="24"/>
          <w:shd w:val="clear" w:color="auto" w:fill="FFFFFF"/>
        </w:rPr>
        <w:t>. Incremental information content of required disclosures contained in management discussion and analysis. </w:t>
      </w:r>
      <w:r w:rsidRPr="00930932">
        <w:rPr>
          <w:rFonts w:ascii="Times New Roman" w:hAnsi="Times New Roman" w:cs="Times New Roman"/>
          <w:i/>
          <w:iCs/>
          <w:color w:val="222222"/>
          <w:szCs w:val="24"/>
          <w:shd w:val="clear" w:color="auto" w:fill="FFFFFF"/>
        </w:rPr>
        <w:t>Accounting Review</w:t>
      </w:r>
      <w:r w:rsidRPr="00930932">
        <w:rPr>
          <w:rFonts w:ascii="Times New Roman" w:hAnsi="Times New Roman" w:cs="Times New Roman"/>
          <w:color w:val="222222"/>
          <w:szCs w:val="24"/>
          <w:shd w:val="clear" w:color="auto" w:fill="FFFFFF"/>
        </w:rPr>
        <w:t>, 285-301.</w:t>
      </w:r>
    </w:p>
    <w:p w14:paraId="6E1D3ABC" w14:textId="4A5F97FC" w:rsidR="00930932" w:rsidRPr="000B11FA" w:rsidRDefault="00930932" w:rsidP="008703AE">
      <w:pPr>
        <w:pStyle w:val="ab"/>
        <w:numPr>
          <w:ilvl w:val="0"/>
          <w:numId w:val="9"/>
        </w:numPr>
        <w:spacing w:line="360" w:lineRule="auto"/>
        <w:ind w:leftChars="0"/>
        <w:rPr>
          <w:rFonts w:ascii="Times New Roman" w:eastAsia="標楷體" w:hAnsi="Times New Roman" w:cs="Times New Roman"/>
          <w:szCs w:val="24"/>
        </w:rPr>
      </w:pPr>
      <w:bookmarkStart w:id="9" w:name="_Hlk157011852"/>
      <w:proofErr w:type="spellStart"/>
      <w:r w:rsidRPr="00930932">
        <w:rPr>
          <w:rFonts w:ascii="Times New Roman" w:hAnsi="Times New Roman" w:cs="Times New Roman"/>
          <w:color w:val="222222"/>
          <w:szCs w:val="24"/>
          <w:shd w:val="clear" w:color="auto" w:fill="FFFFFF"/>
        </w:rPr>
        <w:t>Bochkay</w:t>
      </w:r>
      <w:proofErr w:type="spellEnd"/>
      <w:r w:rsidRPr="00930932">
        <w:rPr>
          <w:rFonts w:ascii="Times New Roman" w:hAnsi="Times New Roman" w:cs="Times New Roman"/>
          <w:color w:val="222222"/>
          <w:szCs w:val="24"/>
          <w:shd w:val="clear" w:color="auto" w:fill="FFFFFF"/>
        </w:rPr>
        <w:t>, K., &amp; Levine, C. B. (2019)</w:t>
      </w:r>
      <w:bookmarkEnd w:id="9"/>
      <w:r w:rsidRPr="00930932">
        <w:rPr>
          <w:rFonts w:ascii="Times New Roman" w:hAnsi="Times New Roman" w:cs="Times New Roman"/>
          <w:color w:val="222222"/>
          <w:szCs w:val="24"/>
          <w:shd w:val="clear" w:color="auto" w:fill="FFFFFF"/>
        </w:rPr>
        <w:t>. Using MD&amp;A to improve earnings forecasts. </w:t>
      </w:r>
      <w:r w:rsidRPr="00930932">
        <w:rPr>
          <w:rFonts w:ascii="Times New Roman" w:hAnsi="Times New Roman" w:cs="Times New Roman"/>
          <w:i/>
          <w:iCs/>
          <w:color w:val="222222"/>
          <w:szCs w:val="24"/>
          <w:shd w:val="clear" w:color="auto" w:fill="FFFFFF"/>
        </w:rPr>
        <w:t>Journal of Accounting, Auditing &amp; Finance</w:t>
      </w:r>
      <w:r w:rsidRPr="00930932">
        <w:rPr>
          <w:rFonts w:ascii="Times New Roman" w:hAnsi="Times New Roman" w:cs="Times New Roman"/>
          <w:color w:val="222222"/>
          <w:szCs w:val="24"/>
          <w:shd w:val="clear" w:color="auto" w:fill="FFFFFF"/>
        </w:rPr>
        <w:t>, </w:t>
      </w:r>
      <w:r w:rsidRPr="00930932">
        <w:rPr>
          <w:rFonts w:ascii="Times New Roman" w:hAnsi="Times New Roman" w:cs="Times New Roman"/>
          <w:i/>
          <w:iCs/>
          <w:color w:val="222222"/>
          <w:szCs w:val="24"/>
          <w:shd w:val="clear" w:color="auto" w:fill="FFFFFF"/>
        </w:rPr>
        <w:t>34</w:t>
      </w:r>
      <w:r w:rsidRPr="00930932">
        <w:rPr>
          <w:rFonts w:ascii="Times New Roman" w:hAnsi="Times New Roman" w:cs="Times New Roman"/>
          <w:color w:val="222222"/>
          <w:szCs w:val="24"/>
          <w:shd w:val="clear" w:color="auto" w:fill="FFFFFF"/>
        </w:rPr>
        <w:t>(3), 458-482.</w:t>
      </w:r>
    </w:p>
    <w:p w14:paraId="6E73EF9B" w14:textId="77777777" w:rsidR="000B11FA" w:rsidRDefault="000B11FA" w:rsidP="000B11FA">
      <w:pPr>
        <w:spacing w:line="360" w:lineRule="auto"/>
        <w:rPr>
          <w:rFonts w:ascii="Times New Roman" w:eastAsia="標楷體" w:hAnsi="Times New Roman"/>
          <w:szCs w:val="24"/>
        </w:rPr>
      </w:pPr>
    </w:p>
    <w:p w14:paraId="3B01B680" w14:textId="22CC0AF0" w:rsidR="000B11FA" w:rsidRPr="000B11FA" w:rsidRDefault="000B11FA" w:rsidP="000B11FA">
      <w:pPr>
        <w:spacing w:line="360" w:lineRule="auto"/>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w:t>
      </w:r>
    </w:p>
    <w:p w14:paraId="69843F86" w14:textId="6AA6BD01" w:rsidR="000B11FA" w:rsidRPr="000B11FA" w:rsidRDefault="000B11FA" w:rsidP="008703AE">
      <w:pPr>
        <w:pStyle w:val="ab"/>
        <w:numPr>
          <w:ilvl w:val="0"/>
          <w:numId w:val="9"/>
        </w:numPr>
        <w:spacing w:line="360" w:lineRule="auto"/>
        <w:ind w:leftChars="0"/>
        <w:rPr>
          <w:rFonts w:ascii="Times New Roman" w:eastAsia="標楷體" w:hAnsi="Times New Roman" w:cs="Times New Roman"/>
          <w:szCs w:val="24"/>
        </w:rPr>
      </w:pPr>
      <w:r w:rsidRPr="000B11FA">
        <w:rPr>
          <w:rFonts w:ascii="Times New Roman" w:hAnsi="Times New Roman" w:cs="Times New Roman"/>
          <w:color w:val="222222"/>
          <w:szCs w:val="24"/>
          <w:highlight w:val="yellow"/>
          <w:shd w:val="clear" w:color="auto" w:fill="FFFFFF"/>
        </w:rPr>
        <w:t>2-4</w:t>
      </w:r>
      <w:r>
        <w:rPr>
          <w:rFonts w:ascii="Times New Roman" w:hAnsi="Times New Roman" w:cs="Times New Roman"/>
          <w:color w:val="222222"/>
          <w:szCs w:val="24"/>
          <w:shd w:val="clear" w:color="auto" w:fill="FFFFFF"/>
        </w:rPr>
        <w:t xml:space="preserve"> </w:t>
      </w:r>
      <w:bookmarkStart w:id="10" w:name="_Hlk157012523"/>
      <w:r w:rsidRPr="000B11FA">
        <w:rPr>
          <w:rFonts w:ascii="Times New Roman" w:hAnsi="Times New Roman" w:cs="Times New Roman"/>
          <w:color w:val="222222"/>
          <w:szCs w:val="24"/>
          <w:shd w:val="clear" w:color="auto" w:fill="FFFFFF"/>
        </w:rPr>
        <w:t>Li, M., Wu, H., Xiao, M., &amp; You, J. (2019)</w:t>
      </w:r>
      <w:bookmarkEnd w:id="10"/>
      <w:r w:rsidRPr="000B11FA">
        <w:rPr>
          <w:rFonts w:ascii="Times New Roman" w:hAnsi="Times New Roman" w:cs="Times New Roman"/>
          <w:color w:val="222222"/>
          <w:szCs w:val="24"/>
          <w:shd w:val="clear" w:color="auto" w:fill="FFFFFF"/>
        </w:rPr>
        <w:t>. Beyond cheap talk: management's informative tone in corporate disclosures. </w:t>
      </w:r>
      <w:r w:rsidRPr="000B11FA">
        <w:rPr>
          <w:rFonts w:ascii="Times New Roman" w:hAnsi="Times New Roman" w:cs="Times New Roman"/>
          <w:i/>
          <w:iCs/>
          <w:color w:val="222222"/>
          <w:szCs w:val="24"/>
          <w:shd w:val="clear" w:color="auto" w:fill="FFFFFF"/>
        </w:rPr>
        <w:t>Accounting &amp; Finance</w:t>
      </w:r>
      <w:r w:rsidRPr="000B11FA">
        <w:rPr>
          <w:rFonts w:ascii="Times New Roman" w:hAnsi="Times New Roman" w:cs="Times New Roman"/>
          <w:color w:val="222222"/>
          <w:szCs w:val="24"/>
          <w:shd w:val="clear" w:color="auto" w:fill="FFFFFF"/>
        </w:rPr>
        <w:t>, </w:t>
      </w:r>
      <w:r w:rsidRPr="000B11FA">
        <w:rPr>
          <w:rFonts w:ascii="Times New Roman" w:hAnsi="Times New Roman" w:cs="Times New Roman"/>
          <w:i/>
          <w:iCs/>
          <w:color w:val="222222"/>
          <w:szCs w:val="24"/>
          <w:shd w:val="clear" w:color="auto" w:fill="FFFFFF"/>
        </w:rPr>
        <w:t>59</w:t>
      </w:r>
      <w:r w:rsidRPr="000B11FA">
        <w:rPr>
          <w:rFonts w:ascii="Times New Roman" w:hAnsi="Times New Roman" w:cs="Times New Roman"/>
          <w:color w:val="222222"/>
          <w:szCs w:val="24"/>
          <w:shd w:val="clear" w:color="auto" w:fill="FFFFFF"/>
        </w:rPr>
        <w:t>(5), 2905-2959.</w:t>
      </w:r>
    </w:p>
    <w:p w14:paraId="7AB3EE3B" w14:textId="77777777" w:rsidR="000B11FA" w:rsidRPr="000B11FA" w:rsidRDefault="000B11FA" w:rsidP="000B11FA">
      <w:pPr>
        <w:pStyle w:val="ab"/>
        <w:rPr>
          <w:rFonts w:ascii="Times New Roman" w:eastAsia="標楷體" w:hAnsi="Times New Roman" w:cs="Times New Roman"/>
          <w:szCs w:val="24"/>
        </w:rPr>
      </w:pPr>
    </w:p>
    <w:p w14:paraId="78B2B418" w14:textId="77777777" w:rsidR="000B11FA" w:rsidRPr="000B11FA" w:rsidRDefault="000B11FA" w:rsidP="000B11FA">
      <w:pPr>
        <w:spacing w:line="360" w:lineRule="auto"/>
        <w:rPr>
          <w:rFonts w:ascii="Times New Roman" w:eastAsia="標楷體" w:hAnsi="Times New Roman"/>
          <w:szCs w:val="24"/>
        </w:rPr>
      </w:pPr>
    </w:p>
    <w:p w14:paraId="4191A75C" w14:textId="5C20EA9F" w:rsidR="00DC666D" w:rsidRPr="00DA1A95" w:rsidRDefault="00DA1A95" w:rsidP="00B17886">
      <w:pPr>
        <w:spacing w:line="360" w:lineRule="auto"/>
        <w:rPr>
          <w:rFonts w:ascii="Times New Roman" w:eastAsia="標楷體" w:hAnsi="Times New Roman"/>
          <w:b/>
          <w:bCs/>
        </w:rPr>
      </w:pPr>
      <w:r w:rsidRPr="00DA1A95">
        <w:rPr>
          <w:rFonts w:ascii="Times New Roman" w:eastAsia="標楷體" w:hAnsi="Times New Roman"/>
          <w:b/>
          <w:bCs/>
        </w:rPr>
        <w:t>obfuscation</w:t>
      </w:r>
      <w:r w:rsidRPr="00DA1A95">
        <w:rPr>
          <w:rFonts w:ascii="Times New Roman" w:eastAsia="標楷體" w:hAnsi="Times New Roman" w:hint="eastAsia"/>
          <w:b/>
          <w:bCs/>
        </w:rPr>
        <w:t>混淆</w:t>
      </w:r>
      <w:r w:rsidRPr="00DA1A95">
        <w:rPr>
          <w:rFonts w:ascii="Times New Roman" w:eastAsia="標楷體" w:hAnsi="Times New Roman"/>
          <w:b/>
          <w:bCs/>
        </w:rPr>
        <w:t xml:space="preserve"> (risk) effect</w:t>
      </w:r>
    </w:p>
    <w:p w14:paraId="4D759E1A" w14:textId="5945ED82" w:rsidR="002A768F" w:rsidRDefault="002A768F" w:rsidP="00B17886">
      <w:pPr>
        <w:spacing w:line="360" w:lineRule="auto"/>
        <w:rPr>
          <w:rFonts w:ascii="Times New Roman" w:eastAsia="標楷體" w:hAnsi="Times New Roman"/>
        </w:rPr>
      </w:pPr>
      <w:r>
        <w:rPr>
          <w:rFonts w:ascii="Times New Roman" w:eastAsia="標楷體" w:hAnsi="Times New Roman" w:hint="eastAsia"/>
        </w:rPr>
        <w:t>定義：</w:t>
      </w:r>
    </w:p>
    <w:p w14:paraId="2E57612A" w14:textId="7CBBD8B5" w:rsidR="00DA1A95" w:rsidRDefault="003D0698" w:rsidP="00B17886">
      <w:pPr>
        <w:spacing w:line="360" w:lineRule="auto"/>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接</w:t>
      </w:r>
      <w:r w:rsidR="00C95C5C">
        <w:rPr>
          <w:rFonts w:ascii="Times New Roman" w:eastAsia="標楷體" w:hAnsi="Times New Roman"/>
        </w:rPr>
        <w:t>10</w:t>
      </w:r>
      <w:r>
        <w:rPr>
          <w:rFonts w:ascii="Times New Roman" w:eastAsia="標楷體" w:hAnsi="Times New Roman"/>
        </w:rPr>
        <w:t>)</w:t>
      </w:r>
    </w:p>
    <w:p w14:paraId="4A0404E8" w14:textId="6586BAA8" w:rsidR="003D0698" w:rsidRDefault="003D0698" w:rsidP="003D0698">
      <w:pPr>
        <w:pStyle w:val="ab"/>
        <w:numPr>
          <w:ilvl w:val="0"/>
          <w:numId w:val="9"/>
        </w:numPr>
        <w:spacing w:line="360" w:lineRule="auto"/>
        <w:ind w:leftChars="0"/>
        <w:rPr>
          <w:rFonts w:ascii="Times New Roman" w:eastAsia="標楷體" w:hAnsi="Times New Roman"/>
        </w:rPr>
      </w:pPr>
      <w:bookmarkStart w:id="11" w:name="_Hlk157013010"/>
      <w:r w:rsidRPr="003D0698">
        <w:rPr>
          <w:rFonts w:ascii="Times New Roman" w:eastAsia="標楷體" w:hAnsi="Times New Roman"/>
        </w:rPr>
        <w:t>Verrecchia, R. E. (1983)</w:t>
      </w:r>
      <w:bookmarkEnd w:id="11"/>
      <w:r w:rsidRPr="003D0698">
        <w:rPr>
          <w:rFonts w:ascii="Times New Roman" w:eastAsia="標楷體" w:hAnsi="Times New Roman"/>
        </w:rPr>
        <w:t xml:space="preserve">. Discretionary disclosure. </w:t>
      </w:r>
      <w:r w:rsidRPr="003D0698">
        <w:rPr>
          <w:rFonts w:ascii="Times New Roman" w:eastAsia="標楷體" w:hAnsi="Times New Roman"/>
          <w:i/>
          <w:iCs/>
        </w:rPr>
        <w:t>Journal of accounting and economics, 5</w:t>
      </w:r>
      <w:r w:rsidRPr="003D0698">
        <w:rPr>
          <w:rFonts w:ascii="Times New Roman" w:eastAsia="標楷體" w:hAnsi="Times New Roman"/>
        </w:rPr>
        <w:t>, 179-194.</w:t>
      </w:r>
    </w:p>
    <w:p w14:paraId="73FD040A" w14:textId="52BD7A27" w:rsidR="003D0698" w:rsidRDefault="003D0698" w:rsidP="003D0698">
      <w:pPr>
        <w:pStyle w:val="ab"/>
        <w:spacing w:line="360" w:lineRule="auto"/>
        <w:ind w:leftChars="0" w:left="360"/>
        <w:rPr>
          <w:rFonts w:ascii="Times New Roman" w:eastAsia="標楷體" w:hAnsi="Times New Roman"/>
        </w:rPr>
      </w:pPr>
      <w:r w:rsidRPr="003D0698">
        <w:rPr>
          <w:rFonts w:ascii="Times New Roman" w:eastAsia="標楷體" w:hAnsi="Times New Roman"/>
        </w:rPr>
        <w:t xml:space="preserve">However, the MD&amp;A might </w:t>
      </w:r>
      <w:r w:rsidRPr="003D0698">
        <w:rPr>
          <w:rFonts w:ascii="Times New Roman" w:eastAsia="標楷體" w:hAnsi="Times New Roman"/>
          <w:b/>
          <w:bCs/>
        </w:rPr>
        <w:t>not be as informative</w:t>
      </w:r>
      <w:r w:rsidRPr="003D0698">
        <w:rPr>
          <w:rFonts w:ascii="Times New Roman" w:eastAsia="標楷體" w:hAnsi="Times New Roman"/>
        </w:rPr>
        <w:t xml:space="preserve"> as intended for several reasons. Companies </w:t>
      </w:r>
      <w:r w:rsidRPr="003D0698">
        <w:rPr>
          <w:rFonts w:ascii="Times New Roman" w:eastAsia="標楷體" w:hAnsi="Times New Roman"/>
          <w:b/>
          <w:bCs/>
        </w:rPr>
        <w:t>have concerns over proprietary costs</w:t>
      </w:r>
      <w:r w:rsidRPr="003D0698">
        <w:rPr>
          <w:rFonts w:ascii="Times New Roman" w:eastAsia="標楷體" w:hAnsi="Times New Roman"/>
        </w:rPr>
        <w:t xml:space="preserve"> (Verrecchia [1983])</w:t>
      </w:r>
    </w:p>
    <w:p w14:paraId="0410540D" w14:textId="7E3F2907" w:rsidR="003D0698" w:rsidRPr="00175011" w:rsidRDefault="003D0698" w:rsidP="003D0698">
      <w:pPr>
        <w:pStyle w:val="ab"/>
        <w:numPr>
          <w:ilvl w:val="0"/>
          <w:numId w:val="9"/>
        </w:numPr>
        <w:spacing w:line="360" w:lineRule="auto"/>
        <w:ind w:leftChars="0"/>
        <w:rPr>
          <w:rFonts w:ascii="Times New Roman" w:eastAsia="標楷體" w:hAnsi="Times New Roman"/>
          <w:strike/>
        </w:rPr>
      </w:pPr>
      <w:r w:rsidRPr="00175011">
        <w:rPr>
          <w:rFonts w:ascii="Times New Roman" w:eastAsia="標楷體" w:hAnsi="Times New Roman"/>
          <w:strike/>
        </w:rPr>
        <w:t xml:space="preserve"> </w:t>
      </w:r>
      <w:proofErr w:type="spellStart"/>
      <w:r w:rsidRPr="00175011">
        <w:rPr>
          <w:rFonts w:ascii="Times New Roman" w:eastAsia="標楷體" w:hAnsi="Times New Roman"/>
          <w:strike/>
        </w:rPr>
        <w:t>Grundfest</w:t>
      </w:r>
      <w:proofErr w:type="spellEnd"/>
      <w:r w:rsidRPr="00175011">
        <w:rPr>
          <w:rFonts w:ascii="Times New Roman" w:eastAsia="標楷體" w:hAnsi="Times New Roman"/>
          <w:strike/>
        </w:rPr>
        <w:t xml:space="preserve">, J. A., &amp; Perino, M. A. (1997). </w:t>
      </w:r>
      <w:r w:rsidRPr="00175011">
        <w:rPr>
          <w:rFonts w:ascii="Times New Roman" w:eastAsia="標楷體" w:hAnsi="Times New Roman" w:hint="eastAsia"/>
          <w:strike/>
        </w:rPr>
        <w:t>同</w:t>
      </w:r>
      <w:r w:rsidRPr="00175011">
        <w:rPr>
          <w:rFonts w:ascii="Times New Roman" w:eastAsia="標楷體" w:hAnsi="Times New Roman" w:hint="eastAsia"/>
          <w:strike/>
        </w:rPr>
        <w:t>10</w:t>
      </w:r>
    </w:p>
    <w:p w14:paraId="12C58020" w14:textId="35F7F21F" w:rsidR="003D0698" w:rsidRPr="00175011" w:rsidRDefault="003D0698" w:rsidP="003D0698">
      <w:pPr>
        <w:pStyle w:val="ab"/>
        <w:spacing w:line="360" w:lineRule="auto"/>
        <w:ind w:leftChars="0" w:left="360"/>
        <w:rPr>
          <w:rFonts w:ascii="Times New Roman" w:eastAsia="標楷體" w:hAnsi="Times New Roman"/>
          <w:strike/>
        </w:rPr>
      </w:pPr>
      <w:r w:rsidRPr="00175011">
        <w:rPr>
          <w:rFonts w:ascii="Times New Roman" w:eastAsia="標楷體" w:hAnsi="Times New Roman"/>
          <w:strike/>
        </w:rPr>
        <w:t>and uncertainties about the judicial interpretation of safe harbor protection (</w:t>
      </w:r>
      <w:proofErr w:type="spellStart"/>
      <w:r w:rsidRPr="00175011">
        <w:rPr>
          <w:rFonts w:ascii="Times New Roman" w:eastAsia="標楷體" w:hAnsi="Times New Roman"/>
          <w:strike/>
        </w:rPr>
        <w:t>Grundfest</w:t>
      </w:r>
      <w:proofErr w:type="spellEnd"/>
      <w:r w:rsidRPr="00175011">
        <w:rPr>
          <w:rFonts w:ascii="Times New Roman" w:eastAsia="標楷體" w:hAnsi="Times New Roman"/>
          <w:strike/>
        </w:rPr>
        <w:t xml:space="preserve"> and Perino [1997]).</w:t>
      </w:r>
    </w:p>
    <w:p w14:paraId="48C6B0DB" w14:textId="77777777" w:rsidR="003D0698" w:rsidRPr="00175011" w:rsidRDefault="003D0698" w:rsidP="003D0698">
      <w:pPr>
        <w:pStyle w:val="ab"/>
        <w:numPr>
          <w:ilvl w:val="0"/>
          <w:numId w:val="9"/>
        </w:numPr>
        <w:spacing w:line="360" w:lineRule="auto"/>
        <w:ind w:leftChars="0"/>
        <w:rPr>
          <w:rFonts w:ascii="Times New Roman" w:eastAsia="標楷體" w:hAnsi="Times New Roman"/>
          <w:strike/>
        </w:rPr>
      </w:pPr>
      <w:r w:rsidRPr="00175011">
        <w:rPr>
          <w:rFonts w:ascii="Times New Roman" w:eastAsia="標楷體" w:hAnsi="Times New Roman"/>
          <w:strike/>
        </w:rPr>
        <w:t xml:space="preserve">Hüfner, B. (2007). The SEC’s MD&amp;A: Does it Meet the Informational Demands of </w:t>
      </w:r>
      <w:r w:rsidRPr="00175011">
        <w:rPr>
          <w:rFonts w:ascii="Times New Roman" w:eastAsia="標楷體" w:hAnsi="Times New Roman"/>
          <w:strike/>
        </w:rPr>
        <w:lastRenderedPageBreak/>
        <w:t xml:space="preserve">Investors? —A Conceptual Evaluation—. </w:t>
      </w:r>
      <w:r w:rsidRPr="00175011">
        <w:rPr>
          <w:rFonts w:ascii="Times New Roman" w:eastAsia="標楷體" w:hAnsi="Times New Roman"/>
          <w:i/>
          <w:iCs/>
          <w:strike/>
        </w:rPr>
        <w:t>Schmalenbach Business Review, 59</w:t>
      </w:r>
      <w:r w:rsidRPr="00175011">
        <w:rPr>
          <w:rFonts w:ascii="Times New Roman" w:eastAsia="標楷體" w:hAnsi="Times New Roman"/>
          <w:strike/>
        </w:rPr>
        <w:t>, 58-84.</w:t>
      </w:r>
    </w:p>
    <w:p w14:paraId="31F9326E" w14:textId="43EBD13C" w:rsidR="003D0698" w:rsidRPr="00175011" w:rsidRDefault="003D0698" w:rsidP="003D0698">
      <w:pPr>
        <w:pStyle w:val="ab"/>
        <w:spacing w:line="360" w:lineRule="auto"/>
        <w:ind w:leftChars="0" w:left="360"/>
        <w:rPr>
          <w:rFonts w:ascii="Times New Roman" w:eastAsia="標楷體" w:hAnsi="Times New Roman"/>
          <w:strike/>
        </w:rPr>
      </w:pPr>
      <w:r w:rsidRPr="00175011">
        <w:rPr>
          <w:rFonts w:ascii="Times New Roman" w:eastAsia="標楷體" w:hAnsi="Times New Roman"/>
          <w:strike/>
        </w:rPr>
        <w:t>Also, the MD&amp;As are</w:t>
      </w:r>
      <w:r w:rsidRPr="00175011">
        <w:rPr>
          <w:rFonts w:ascii="Times New Roman" w:eastAsia="標楷體" w:hAnsi="Times New Roman"/>
          <w:b/>
          <w:bCs/>
          <w:strike/>
        </w:rPr>
        <w:t xml:space="preserve"> not required to be audited</w:t>
      </w:r>
      <w:r w:rsidRPr="00175011">
        <w:rPr>
          <w:rFonts w:ascii="Times New Roman" w:eastAsia="標楷體" w:hAnsi="Times New Roman"/>
          <w:strike/>
        </w:rPr>
        <w:t xml:space="preserve"> (Hüfner [2007])</w:t>
      </w:r>
    </w:p>
    <w:p w14:paraId="2766605E" w14:textId="56B63075" w:rsidR="004F4B11" w:rsidRPr="00175011" w:rsidRDefault="004F4B11" w:rsidP="003D0698">
      <w:pPr>
        <w:pStyle w:val="ab"/>
        <w:numPr>
          <w:ilvl w:val="0"/>
          <w:numId w:val="9"/>
        </w:numPr>
        <w:spacing w:line="360" w:lineRule="auto"/>
        <w:ind w:leftChars="0"/>
        <w:rPr>
          <w:rFonts w:ascii="Times New Roman" w:eastAsia="標楷體" w:hAnsi="Times New Roman"/>
          <w:strike/>
        </w:rPr>
      </w:pPr>
      <w:r w:rsidRPr="00175011">
        <w:rPr>
          <w:rFonts w:ascii="Times New Roman" w:eastAsia="標楷體" w:hAnsi="Times New Roman"/>
          <w:strike/>
        </w:rPr>
        <w:t xml:space="preserve">Securities and Exchange Commission. (2003). Interpretation: Commission guidance regarding management’s discussion and analysis of financial condition and results of operations. </w:t>
      </w:r>
      <w:r w:rsidRPr="00175011">
        <w:rPr>
          <w:rFonts w:ascii="Times New Roman" w:eastAsia="標楷體" w:hAnsi="Times New Roman"/>
          <w:i/>
          <w:iCs/>
          <w:strike/>
        </w:rPr>
        <w:t>Securities Act Release</w:t>
      </w:r>
      <w:r w:rsidRPr="00175011">
        <w:rPr>
          <w:rFonts w:ascii="Times New Roman" w:eastAsia="標楷體" w:hAnsi="Times New Roman"/>
          <w:strike/>
        </w:rPr>
        <w:t>, (33-8350), 34-48960.</w:t>
      </w:r>
    </w:p>
    <w:p w14:paraId="651114B8" w14:textId="7ABFB3EC" w:rsidR="003D0698" w:rsidRPr="00175011" w:rsidRDefault="004F4B11" w:rsidP="004F4B11">
      <w:pPr>
        <w:pStyle w:val="ab"/>
        <w:spacing w:line="360" w:lineRule="auto"/>
        <w:ind w:leftChars="0" w:left="360"/>
        <w:rPr>
          <w:rFonts w:ascii="Times New Roman" w:eastAsia="標楷體" w:hAnsi="Times New Roman"/>
          <w:strike/>
        </w:rPr>
      </w:pPr>
      <w:r w:rsidRPr="00175011">
        <w:rPr>
          <w:rFonts w:ascii="Times New Roman" w:eastAsia="標楷體" w:hAnsi="Times New Roman"/>
          <w:strike/>
        </w:rPr>
        <w:t>and many include substantial boilerplate disclaimers and disclosures, generic language, and immaterial detail (SEC [2003]).</w:t>
      </w:r>
    </w:p>
    <w:p w14:paraId="28C50D0B" w14:textId="337DC7AA" w:rsidR="004F4B11" w:rsidRDefault="004F4B11" w:rsidP="004F4B11">
      <w:pPr>
        <w:pStyle w:val="ab"/>
        <w:numPr>
          <w:ilvl w:val="0"/>
          <w:numId w:val="9"/>
        </w:numPr>
        <w:spacing w:line="360" w:lineRule="auto"/>
        <w:ind w:leftChars="0"/>
        <w:rPr>
          <w:rFonts w:ascii="Times New Roman" w:eastAsia="標楷體" w:hAnsi="Times New Roman"/>
        </w:rPr>
      </w:pPr>
      <w:bookmarkStart w:id="12" w:name="_Hlk157013987"/>
      <w:r w:rsidRPr="004F4B11">
        <w:rPr>
          <w:rFonts w:ascii="Times New Roman" w:eastAsia="標楷體" w:hAnsi="Times New Roman"/>
        </w:rPr>
        <w:t>Pava, M. L., &amp; Epstein, M. J. (1993)</w:t>
      </w:r>
      <w:bookmarkEnd w:id="12"/>
      <w:r w:rsidRPr="004F4B11">
        <w:rPr>
          <w:rFonts w:ascii="Times New Roman" w:eastAsia="標楷體" w:hAnsi="Times New Roman"/>
        </w:rPr>
        <w:t xml:space="preserve">. How good is MD&amp;A as an investment </w:t>
      </w:r>
      <w:proofErr w:type="gramStart"/>
      <w:r w:rsidRPr="004F4B11">
        <w:rPr>
          <w:rFonts w:ascii="Times New Roman" w:eastAsia="標楷體" w:hAnsi="Times New Roman"/>
        </w:rPr>
        <w:t>tool?.</w:t>
      </w:r>
      <w:proofErr w:type="gramEnd"/>
      <w:r w:rsidRPr="004F4B11">
        <w:rPr>
          <w:rFonts w:ascii="Times New Roman" w:eastAsia="標楷體" w:hAnsi="Times New Roman"/>
        </w:rPr>
        <w:t xml:space="preserve"> </w:t>
      </w:r>
      <w:r w:rsidRPr="004F4B11">
        <w:rPr>
          <w:rFonts w:ascii="Times New Roman" w:eastAsia="標楷體" w:hAnsi="Times New Roman"/>
          <w:i/>
          <w:iCs/>
        </w:rPr>
        <w:t>Journal of Accountancy</w:t>
      </w:r>
      <w:r w:rsidRPr="004F4B11">
        <w:rPr>
          <w:rFonts w:ascii="Times New Roman" w:eastAsia="標楷體" w:hAnsi="Times New Roman"/>
        </w:rPr>
        <w:t>, 175(3), 51.</w:t>
      </w:r>
    </w:p>
    <w:p w14:paraId="60F14BB2" w14:textId="7F924098" w:rsidR="004F4B11" w:rsidRDefault="004F4B11" w:rsidP="004F4B11">
      <w:pPr>
        <w:pStyle w:val="ab"/>
        <w:pBdr>
          <w:bottom w:val="single" w:sz="6" w:space="1" w:color="auto"/>
        </w:pBdr>
        <w:spacing w:line="360" w:lineRule="auto"/>
        <w:ind w:leftChars="0" w:left="360"/>
        <w:rPr>
          <w:rFonts w:ascii="Times New Roman" w:eastAsia="標楷體" w:hAnsi="Times New Roman"/>
        </w:rPr>
      </w:pPr>
      <w:r w:rsidRPr="004F4B11">
        <w:rPr>
          <w:rFonts w:ascii="Times New Roman" w:eastAsia="標楷體" w:hAnsi="Times New Roman"/>
        </w:rPr>
        <w:t>Pava and Epstein [1993] show that although most of the companies they study accurately describe historical events, very few provide useful and accurate forecasts in their MD&amp;As.</w:t>
      </w:r>
    </w:p>
    <w:p w14:paraId="36E3C018" w14:textId="77777777" w:rsidR="004F4B11" w:rsidRPr="004F4B11" w:rsidRDefault="004F4B11" w:rsidP="004F4B11">
      <w:pPr>
        <w:spacing w:line="360" w:lineRule="auto"/>
        <w:rPr>
          <w:rFonts w:ascii="Times New Roman" w:eastAsia="標楷體" w:hAnsi="Times New Roman"/>
        </w:rPr>
      </w:pPr>
    </w:p>
    <w:p w14:paraId="0BC9B59F" w14:textId="4C7188E2" w:rsidR="00DA1A95" w:rsidRPr="00CA0021" w:rsidRDefault="00CA0021" w:rsidP="00CA0021">
      <w:pPr>
        <w:pStyle w:val="ab"/>
        <w:numPr>
          <w:ilvl w:val="0"/>
          <w:numId w:val="9"/>
        </w:numPr>
        <w:spacing w:line="360" w:lineRule="auto"/>
        <w:ind w:leftChars="0"/>
        <w:rPr>
          <w:rFonts w:ascii="Times New Roman" w:eastAsia="標楷體" w:hAnsi="Times New Roman" w:cs="Times New Roman"/>
          <w:szCs w:val="24"/>
        </w:rPr>
      </w:pPr>
      <w:r w:rsidRPr="00CA0021">
        <w:rPr>
          <w:rFonts w:ascii="Times New Roman" w:hAnsi="Times New Roman" w:cs="Times New Roman"/>
          <w:color w:val="222222"/>
          <w:szCs w:val="24"/>
          <w:highlight w:val="yellow"/>
          <w:shd w:val="clear" w:color="auto" w:fill="FFFFFF"/>
        </w:rPr>
        <w:t>2-2</w:t>
      </w:r>
      <w:r>
        <w:rPr>
          <w:rFonts w:ascii="Times New Roman" w:hAnsi="Times New Roman" w:cs="Times New Roman"/>
          <w:color w:val="222222"/>
          <w:szCs w:val="24"/>
          <w:shd w:val="clear" w:color="auto" w:fill="FFFFFF"/>
        </w:rPr>
        <w:t xml:space="preserve"> </w:t>
      </w:r>
      <w:bookmarkStart w:id="13" w:name="_Hlk157014717"/>
      <w:r w:rsidRPr="00CA0021">
        <w:rPr>
          <w:rFonts w:ascii="Times New Roman" w:hAnsi="Times New Roman" w:cs="Times New Roman"/>
          <w:color w:val="222222"/>
          <w:szCs w:val="24"/>
          <w:shd w:val="clear" w:color="auto" w:fill="FFFFFF"/>
        </w:rPr>
        <w:t>Huang, X., Teoh, S. H., &amp; Zhang, Y. (2014)</w:t>
      </w:r>
      <w:bookmarkEnd w:id="13"/>
      <w:r w:rsidRPr="00CA0021">
        <w:rPr>
          <w:rFonts w:ascii="Times New Roman" w:hAnsi="Times New Roman" w:cs="Times New Roman"/>
          <w:color w:val="222222"/>
          <w:szCs w:val="24"/>
          <w:shd w:val="clear" w:color="auto" w:fill="FFFFFF"/>
        </w:rPr>
        <w:t>. Tone management. </w:t>
      </w:r>
      <w:r w:rsidRPr="00CA0021">
        <w:rPr>
          <w:rFonts w:ascii="Times New Roman" w:hAnsi="Times New Roman" w:cs="Times New Roman"/>
          <w:i/>
          <w:iCs/>
          <w:color w:val="222222"/>
          <w:szCs w:val="24"/>
          <w:shd w:val="clear" w:color="auto" w:fill="FFFFFF"/>
        </w:rPr>
        <w:t>The Accounting Review</w:t>
      </w:r>
      <w:r w:rsidRPr="00CA0021">
        <w:rPr>
          <w:rFonts w:ascii="Times New Roman" w:hAnsi="Times New Roman" w:cs="Times New Roman"/>
          <w:color w:val="222222"/>
          <w:szCs w:val="24"/>
          <w:shd w:val="clear" w:color="auto" w:fill="FFFFFF"/>
        </w:rPr>
        <w:t>, </w:t>
      </w:r>
      <w:r w:rsidRPr="00CA0021">
        <w:rPr>
          <w:rFonts w:ascii="Times New Roman" w:hAnsi="Times New Roman" w:cs="Times New Roman"/>
          <w:i/>
          <w:iCs/>
          <w:color w:val="222222"/>
          <w:szCs w:val="24"/>
          <w:shd w:val="clear" w:color="auto" w:fill="FFFFFF"/>
        </w:rPr>
        <w:t>89</w:t>
      </w:r>
      <w:r w:rsidRPr="00CA0021">
        <w:rPr>
          <w:rFonts w:ascii="Times New Roman" w:hAnsi="Times New Roman" w:cs="Times New Roman"/>
          <w:color w:val="222222"/>
          <w:szCs w:val="24"/>
          <w:shd w:val="clear" w:color="auto" w:fill="FFFFFF"/>
        </w:rPr>
        <w:t>(3), 1083-1113.</w:t>
      </w:r>
    </w:p>
    <w:p w14:paraId="3749E475" w14:textId="77777777" w:rsidR="00CA0021" w:rsidRDefault="00CA0021" w:rsidP="00CA0021">
      <w:pPr>
        <w:spacing w:line="360" w:lineRule="auto"/>
        <w:rPr>
          <w:rFonts w:ascii="Times New Roman" w:eastAsia="標楷體" w:hAnsi="Times New Roman"/>
          <w:szCs w:val="24"/>
        </w:rPr>
      </w:pPr>
    </w:p>
    <w:p w14:paraId="51861697" w14:textId="36335790" w:rsidR="001A2565" w:rsidRPr="000A67A3" w:rsidRDefault="001A2565" w:rsidP="001A2565">
      <w:pPr>
        <w:pStyle w:val="ab"/>
        <w:numPr>
          <w:ilvl w:val="0"/>
          <w:numId w:val="9"/>
        </w:numPr>
        <w:spacing w:line="360" w:lineRule="auto"/>
        <w:ind w:leftChars="0"/>
        <w:rPr>
          <w:rFonts w:ascii="Times New Roman" w:eastAsia="標楷體" w:hAnsi="Times New Roman" w:cs="Times New Roman"/>
          <w:szCs w:val="24"/>
        </w:rPr>
      </w:pPr>
      <w:bookmarkStart w:id="14" w:name="_Hlk157015462"/>
      <w:r w:rsidRPr="001A2565">
        <w:rPr>
          <w:rFonts w:ascii="Times New Roman" w:hAnsi="Times New Roman" w:cs="Times New Roman"/>
          <w:color w:val="222222"/>
          <w:szCs w:val="24"/>
          <w:shd w:val="clear" w:color="auto" w:fill="FFFFFF"/>
        </w:rPr>
        <w:t>Li, F. (2008)</w:t>
      </w:r>
      <w:bookmarkEnd w:id="14"/>
      <w:r w:rsidRPr="001A2565">
        <w:rPr>
          <w:rFonts w:ascii="Times New Roman" w:hAnsi="Times New Roman" w:cs="Times New Roman"/>
          <w:color w:val="222222"/>
          <w:szCs w:val="24"/>
          <w:shd w:val="clear" w:color="auto" w:fill="FFFFFF"/>
        </w:rPr>
        <w:t>. Annual report readability, current earnings, and earnings persistence. </w:t>
      </w:r>
      <w:r w:rsidRPr="001A2565">
        <w:rPr>
          <w:rFonts w:ascii="Times New Roman" w:hAnsi="Times New Roman" w:cs="Times New Roman"/>
          <w:i/>
          <w:iCs/>
          <w:color w:val="222222"/>
          <w:szCs w:val="24"/>
          <w:shd w:val="clear" w:color="auto" w:fill="FFFFFF"/>
        </w:rPr>
        <w:t>Journal of Accounting and economics</w:t>
      </w:r>
      <w:r w:rsidRPr="001A2565">
        <w:rPr>
          <w:rFonts w:ascii="Times New Roman" w:hAnsi="Times New Roman" w:cs="Times New Roman"/>
          <w:color w:val="222222"/>
          <w:szCs w:val="24"/>
          <w:shd w:val="clear" w:color="auto" w:fill="FFFFFF"/>
        </w:rPr>
        <w:t>, </w:t>
      </w:r>
      <w:r w:rsidRPr="001A2565">
        <w:rPr>
          <w:rFonts w:ascii="Times New Roman" w:hAnsi="Times New Roman" w:cs="Times New Roman"/>
          <w:i/>
          <w:iCs/>
          <w:color w:val="222222"/>
          <w:szCs w:val="24"/>
          <w:shd w:val="clear" w:color="auto" w:fill="FFFFFF"/>
        </w:rPr>
        <w:t>45</w:t>
      </w:r>
      <w:r w:rsidRPr="001A2565">
        <w:rPr>
          <w:rFonts w:ascii="Times New Roman" w:hAnsi="Times New Roman" w:cs="Times New Roman"/>
          <w:color w:val="222222"/>
          <w:szCs w:val="24"/>
          <w:shd w:val="clear" w:color="auto" w:fill="FFFFFF"/>
        </w:rPr>
        <w:t>(2-3), 221-247.</w:t>
      </w:r>
    </w:p>
    <w:p w14:paraId="673B9C6E" w14:textId="77777777" w:rsidR="000A67A3" w:rsidRPr="000A67A3" w:rsidRDefault="000A67A3" w:rsidP="000A67A3">
      <w:pPr>
        <w:pStyle w:val="ab"/>
        <w:rPr>
          <w:rFonts w:ascii="Times New Roman" w:eastAsia="標楷體" w:hAnsi="Times New Roman" w:cs="Times New Roman"/>
          <w:szCs w:val="24"/>
        </w:rPr>
      </w:pPr>
    </w:p>
    <w:p w14:paraId="7342DD95" w14:textId="1041B11C" w:rsidR="000A67A3" w:rsidRPr="00EF274B" w:rsidRDefault="000A67A3" w:rsidP="001A2565">
      <w:pPr>
        <w:pStyle w:val="ab"/>
        <w:numPr>
          <w:ilvl w:val="0"/>
          <w:numId w:val="9"/>
        </w:numPr>
        <w:spacing w:line="360" w:lineRule="auto"/>
        <w:ind w:leftChars="0"/>
        <w:rPr>
          <w:rFonts w:ascii="Times New Roman" w:eastAsia="標楷體" w:hAnsi="Times New Roman" w:cs="Times New Roman"/>
          <w:szCs w:val="24"/>
        </w:rPr>
      </w:pPr>
      <w:bookmarkStart w:id="15" w:name="_Hlk157015833"/>
      <w:r w:rsidRPr="000A67A3">
        <w:rPr>
          <w:rFonts w:ascii="Times New Roman" w:hAnsi="Times New Roman" w:cs="Times New Roman"/>
          <w:color w:val="222222"/>
          <w:szCs w:val="24"/>
          <w:shd w:val="clear" w:color="auto" w:fill="FFFFFF"/>
        </w:rPr>
        <w:t xml:space="preserve">Larcker, D. F., &amp; </w:t>
      </w:r>
      <w:proofErr w:type="spellStart"/>
      <w:r w:rsidRPr="000A67A3">
        <w:rPr>
          <w:rFonts w:ascii="Times New Roman" w:hAnsi="Times New Roman" w:cs="Times New Roman"/>
          <w:color w:val="222222"/>
          <w:szCs w:val="24"/>
          <w:shd w:val="clear" w:color="auto" w:fill="FFFFFF"/>
        </w:rPr>
        <w:t>Zakolyukina</w:t>
      </w:r>
      <w:proofErr w:type="spellEnd"/>
      <w:r w:rsidRPr="000A67A3">
        <w:rPr>
          <w:rFonts w:ascii="Times New Roman" w:hAnsi="Times New Roman" w:cs="Times New Roman"/>
          <w:color w:val="222222"/>
          <w:szCs w:val="24"/>
          <w:shd w:val="clear" w:color="auto" w:fill="FFFFFF"/>
        </w:rPr>
        <w:t>, A. A. (2012)</w:t>
      </w:r>
      <w:bookmarkEnd w:id="15"/>
      <w:r w:rsidRPr="000A67A3">
        <w:rPr>
          <w:rFonts w:ascii="Times New Roman" w:hAnsi="Times New Roman" w:cs="Times New Roman"/>
          <w:color w:val="222222"/>
          <w:szCs w:val="24"/>
          <w:shd w:val="clear" w:color="auto" w:fill="FFFFFF"/>
        </w:rPr>
        <w:t>. Detecting deceptive discussions in conference calls. </w:t>
      </w:r>
      <w:r w:rsidRPr="000A67A3">
        <w:rPr>
          <w:rFonts w:ascii="Times New Roman" w:hAnsi="Times New Roman" w:cs="Times New Roman"/>
          <w:i/>
          <w:iCs/>
          <w:color w:val="222222"/>
          <w:szCs w:val="24"/>
          <w:shd w:val="clear" w:color="auto" w:fill="FFFFFF"/>
        </w:rPr>
        <w:t>Journal of Accounting Research</w:t>
      </w:r>
      <w:r w:rsidRPr="000A67A3">
        <w:rPr>
          <w:rFonts w:ascii="Times New Roman" w:hAnsi="Times New Roman" w:cs="Times New Roman"/>
          <w:color w:val="222222"/>
          <w:szCs w:val="24"/>
          <w:shd w:val="clear" w:color="auto" w:fill="FFFFFF"/>
        </w:rPr>
        <w:t>, </w:t>
      </w:r>
      <w:r w:rsidRPr="000A67A3">
        <w:rPr>
          <w:rFonts w:ascii="Times New Roman" w:hAnsi="Times New Roman" w:cs="Times New Roman"/>
          <w:i/>
          <w:iCs/>
          <w:color w:val="222222"/>
          <w:szCs w:val="24"/>
          <w:shd w:val="clear" w:color="auto" w:fill="FFFFFF"/>
        </w:rPr>
        <w:t>50</w:t>
      </w:r>
      <w:r w:rsidRPr="000A67A3">
        <w:rPr>
          <w:rFonts w:ascii="Times New Roman" w:hAnsi="Times New Roman" w:cs="Times New Roman"/>
          <w:color w:val="222222"/>
          <w:szCs w:val="24"/>
          <w:shd w:val="clear" w:color="auto" w:fill="FFFFFF"/>
        </w:rPr>
        <w:t>(2), 495-540.</w:t>
      </w:r>
    </w:p>
    <w:p w14:paraId="798F4E8A" w14:textId="77777777" w:rsidR="00EF274B" w:rsidRPr="00EF274B" w:rsidRDefault="00EF274B" w:rsidP="00EF274B">
      <w:pPr>
        <w:pStyle w:val="ab"/>
        <w:rPr>
          <w:rFonts w:ascii="Times New Roman" w:eastAsia="標楷體" w:hAnsi="Times New Roman" w:cs="Times New Roman"/>
          <w:szCs w:val="24"/>
        </w:rPr>
      </w:pPr>
    </w:p>
    <w:p w14:paraId="52C8B9DE" w14:textId="0B6C0ED6" w:rsidR="00EF274B" w:rsidRPr="00EF274B" w:rsidRDefault="00EF274B" w:rsidP="001A2565">
      <w:pPr>
        <w:pStyle w:val="ab"/>
        <w:numPr>
          <w:ilvl w:val="0"/>
          <w:numId w:val="9"/>
        </w:numPr>
        <w:spacing w:line="360" w:lineRule="auto"/>
        <w:ind w:leftChars="0"/>
        <w:rPr>
          <w:rFonts w:ascii="Times New Roman" w:eastAsia="標楷體" w:hAnsi="Times New Roman" w:cs="Times New Roman"/>
          <w:szCs w:val="24"/>
        </w:rPr>
      </w:pPr>
      <w:r w:rsidRPr="00EF274B">
        <w:rPr>
          <w:rFonts w:ascii="Times New Roman" w:hAnsi="Times New Roman" w:cs="Times New Roman"/>
          <w:color w:val="222222"/>
          <w:szCs w:val="24"/>
          <w:shd w:val="clear" w:color="auto" w:fill="FFFFFF"/>
        </w:rPr>
        <w:t>Tama-Sweet, I. (2009). </w:t>
      </w:r>
      <w:r w:rsidRPr="00EF274B">
        <w:rPr>
          <w:rFonts w:ascii="Times New Roman" w:hAnsi="Times New Roman" w:cs="Times New Roman"/>
          <w:i/>
          <w:iCs/>
          <w:color w:val="222222"/>
          <w:szCs w:val="24"/>
          <w:shd w:val="clear" w:color="auto" w:fill="FFFFFF"/>
        </w:rPr>
        <w:t xml:space="preserve">Do managers alter the tone of their earnings announcements around stock option grants and </w:t>
      </w:r>
      <w:proofErr w:type="gramStart"/>
      <w:r w:rsidRPr="00EF274B">
        <w:rPr>
          <w:rFonts w:ascii="Times New Roman" w:hAnsi="Times New Roman" w:cs="Times New Roman"/>
          <w:i/>
          <w:iCs/>
          <w:color w:val="222222"/>
          <w:szCs w:val="24"/>
          <w:shd w:val="clear" w:color="auto" w:fill="FFFFFF"/>
        </w:rPr>
        <w:t>exercises?</w:t>
      </w:r>
      <w:r w:rsidRPr="00EF274B">
        <w:rPr>
          <w:rFonts w:ascii="Times New Roman" w:hAnsi="Times New Roman" w:cs="Times New Roman"/>
          <w:color w:val="222222"/>
          <w:szCs w:val="24"/>
          <w:shd w:val="clear" w:color="auto" w:fill="FFFFFF"/>
        </w:rPr>
        <w:t>.</w:t>
      </w:r>
      <w:proofErr w:type="gramEnd"/>
      <w:r w:rsidRPr="00EF274B">
        <w:rPr>
          <w:rFonts w:ascii="Times New Roman" w:hAnsi="Times New Roman" w:cs="Times New Roman"/>
          <w:color w:val="222222"/>
          <w:szCs w:val="24"/>
          <w:shd w:val="clear" w:color="auto" w:fill="FFFFFF"/>
        </w:rPr>
        <w:t xml:space="preserve"> University of Oregon.</w:t>
      </w:r>
    </w:p>
    <w:p w14:paraId="24A5DBA3" w14:textId="77777777" w:rsidR="00EF274B" w:rsidRPr="00EF274B" w:rsidRDefault="00EF274B" w:rsidP="00EF274B">
      <w:pPr>
        <w:pStyle w:val="ab"/>
        <w:rPr>
          <w:rFonts w:ascii="Times New Roman" w:eastAsia="標楷體" w:hAnsi="Times New Roman" w:cs="Times New Roman"/>
          <w:szCs w:val="24"/>
        </w:rPr>
      </w:pPr>
    </w:p>
    <w:p w14:paraId="54D96651" w14:textId="77777777" w:rsidR="00CA0021" w:rsidRDefault="00CA0021" w:rsidP="00CA0021">
      <w:pPr>
        <w:spacing w:line="360" w:lineRule="auto"/>
        <w:rPr>
          <w:rFonts w:ascii="Times New Roman" w:eastAsia="標楷體" w:hAnsi="Times New Roman"/>
          <w:szCs w:val="24"/>
        </w:rPr>
      </w:pPr>
    </w:p>
    <w:p w14:paraId="5354FBB5" w14:textId="555DD3F7" w:rsidR="008D2ACD" w:rsidRPr="00B90239" w:rsidRDefault="008D2ACD" w:rsidP="008D2ACD">
      <w:pPr>
        <w:pStyle w:val="ab"/>
        <w:numPr>
          <w:ilvl w:val="0"/>
          <w:numId w:val="9"/>
        </w:numPr>
        <w:spacing w:line="360" w:lineRule="auto"/>
        <w:ind w:leftChars="0"/>
        <w:rPr>
          <w:rFonts w:ascii="Times New Roman" w:eastAsia="標楷體" w:hAnsi="Times New Roman" w:cs="Times New Roman"/>
          <w:strike/>
          <w:szCs w:val="24"/>
        </w:rPr>
      </w:pPr>
      <w:r w:rsidRPr="00B90239">
        <w:rPr>
          <w:rFonts w:ascii="Times New Roman" w:hAnsi="Times New Roman" w:cs="Times New Roman"/>
          <w:strike/>
          <w:color w:val="222222"/>
          <w:szCs w:val="24"/>
          <w:shd w:val="clear" w:color="auto" w:fill="FFFFFF"/>
        </w:rPr>
        <w:t>Schrand, C. M., &amp; Walther, B. R. (2000). Strategic benchmarks in earnings announcements: the selective disclosure of prior</w:t>
      </w:r>
      <w:r w:rsidRPr="00B90239">
        <w:rPr>
          <w:rFonts w:ascii="Times New Roman" w:eastAsia="新細明體" w:hAnsi="Times New Roman" w:cs="Times New Roman"/>
          <w:strike/>
          <w:color w:val="222222"/>
          <w:szCs w:val="24"/>
          <w:shd w:val="clear" w:color="auto" w:fill="FFFFFF"/>
        </w:rPr>
        <w:t>‐</w:t>
      </w:r>
      <w:r w:rsidRPr="00B90239">
        <w:rPr>
          <w:rFonts w:ascii="Times New Roman" w:hAnsi="Times New Roman" w:cs="Times New Roman"/>
          <w:strike/>
          <w:color w:val="222222"/>
          <w:szCs w:val="24"/>
          <w:shd w:val="clear" w:color="auto" w:fill="FFFFFF"/>
        </w:rPr>
        <w:t>period earnings components. </w:t>
      </w:r>
      <w:r w:rsidRPr="00B90239">
        <w:rPr>
          <w:rFonts w:ascii="Times New Roman" w:hAnsi="Times New Roman" w:cs="Times New Roman"/>
          <w:i/>
          <w:iCs/>
          <w:strike/>
          <w:color w:val="222222"/>
          <w:szCs w:val="24"/>
          <w:shd w:val="clear" w:color="auto" w:fill="FFFFFF"/>
        </w:rPr>
        <w:t>The Accounting Review</w:t>
      </w:r>
      <w:r w:rsidRPr="00B90239">
        <w:rPr>
          <w:rFonts w:ascii="Times New Roman" w:hAnsi="Times New Roman" w:cs="Times New Roman"/>
          <w:strike/>
          <w:color w:val="222222"/>
          <w:szCs w:val="24"/>
          <w:shd w:val="clear" w:color="auto" w:fill="FFFFFF"/>
        </w:rPr>
        <w:t>, </w:t>
      </w:r>
      <w:r w:rsidRPr="00B90239">
        <w:rPr>
          <w:rFonts w:ascii="Times New Roman" w:hAnsi="Times New Roman" w:cs="Times New Roman"/>
          <w:i/>
          <w:iCs/>
          <w:strike/>
          <w:color w:val="222222"/>
          <w:szCs w:val="24"/>
          <w:shd w:val="clear" w:color="auto" w:fill="FFFFFF"/>
        </w:rPr>
        <w:t>75</w:t>
      </w:r>
      <w:r w:rsidRPr="00B90239">
        <w:rPr>
          <w:rFonts w:ascii="Times New Roman" w:hAnsi="Times New Roman" w:cs="Times New Roman"/>
          <w:strike/>
          <w:color w:val="222222"/>
          <w:szCs w:val="24"/>
          <w:shd w:val="clear" w:color="auto" w:fill="FFFFFF"/>
        </w:rPr>
        <w:t>(2), 151-177.</w:t>
      </w:r>
    </w:p>
    <w:p w14:paraId="1FFAA24C" w14:textId="77777777" w:rsidR="008D2ACD" w:rsidRPr="008D2ACD" w:rsidRDefault="008D2ACD" w:rsidP="008D2ACD">
      <w:pPr>
        <w:pStyle w:val="ab"/>
        <w:rPr>
          <w:rFonts w:ascii="Times New Roman" w:eastAsia="標楷體" w:hAnsi="Times New Roman"/>
          <w:szCs w:val="24"/>
        </w:rPr>
      </w:pPr>
    </w:p>
    <w:p w14:paraId="2806576C" w14:textId="31034284" w:rsidR="008D2ACD" w:rsidRPr="00C95C5C" w:rsidRDefault="004A4DA9" w:rsidP="004A4DA9">
      <w:pPr>
        <w:pStyle w:val="ab"/>
        <w:numPr>
          <w:ilvl w:val="0"/>
          <w:numId w:val="9"/>
        </w:numPr>
        <w:pBdr>
          <w:top w:val="single" w:sz="6" w:space="1" w:color="auto"/>
          <w:bottom w:val="single" w:sz="6" w:space="1" w:color="auto"/>
        </w:pBdr>
        <w:spacing w:line="360" w:lineRule="auto"/>
        <w:ind w:leftChars="0"/>
        <w:rPr>
          <w:rFonts w:ascii="Times New Roman" w:eastAsia="標楷體" w:hAnsi="Times New Roman" w:cs="Times New Roman"/>
          <w:szCs w:val="24"/>
        </w:rPr>
      </w:pPr>
      <w:bookmarkStart w:id="16" w:name="_Hlk157026421"/>
      <w:r w:rsidRPr="004A4DA9">
        <w:rPr>
          <w:rFonts w:ascii="Times New Roman" w:hAnsi="Times New Roman" w:cs="Times New Roman"/>
          <w:color w:val="222222"/>
          <w:szCs w:val="24"/>
          <w:shd w:val="clear" w:color="auto" w:fill="FFFFFF"/>
        </w:rPr>
        <w:t>Arslan-</w:t>
      </w:r>
      <w:proofErr w:type="spellStart"/>
      <w:r w:rsidRPr="004A4DA9">
        <w:rPr>
          <w:rFonts w:ascii="Times New Roman" w:hAnsi="Times New Roman" w:cs="Times New Roman"/>
          <w:color w:val="222222"/>
          <w:szCs w:val="24"/>
          <w:shd w:val="clear" w:color="auto" w:fill="FFFFFF"/>
        </w:rPr>
        <w:t>Ayaydin</w:t>
      </w:r>
      <w:proofErr w:type="spellEnd"/>
      <w:r w:rsidRPr="004A4DA9">
        <w:rPr>
          <w:rFonts w:ascii="Times New Roman" w:hAnsi="Times New Roman" w:cs="Times New Roman"/>
          <w:color w:val="222222"/>
          <w:szCs w:val="24"/>
          <w:shd w:val="clear" w:color="auto" w:fill="FFFFFF"/>
        </w:rPr>
        <w:t xml:space="preserve">, Ö., </w:t>
      </w:r>
      <w:proofErr w:type="spellStart"/>
      <w:r w:rsidRPr="004A4DA9">
        <w:rPr>
          <w:rFonts w:ascii="Times New Roman" w:hAnsi="Times New Roman" w:cs="Times New Roman"/>
          <w:color w:val="222222"/>
          <w:szCs w:val="24"/>
          <w:shd w:val="clear" w:color="auto" w:fill="FFFFFF"/>
        </w:rPr>
        <w:t>Boudt</w:t>
      </w:r>
      <w:proofErr w:type="spellEnd"/>
      <w:r w:rsidRPr="004A4DA9">
        <w:rPr>
          <w:rFonts w:ascii="Times New Roman" w:hAnsi="Times New Roman" w:cs="Times New Roman"/>
          <w:color w:val="222222"/>
          <w:szCs w:val="24"/>
          <w:shd w:val="clear" w:color="auto" w:fill="FFFFFF"/>
        </w:rPr>
        <w:t xml:space="preserve">, K., &amp; </w:t>
      </w:r>
      <w:proofErr w:type="spellStart"/>
      <w:r w:rsidRPr="004A4DA9">
        <w:rPr>
          <w:rFonts w:ascii="Times New Roman" w:hAnsi="Times New Roman" w:cs="Times New Roman"/>
          <w:color w:val="222222"/>
          <w:szCs w:val="24"/>
          <w:shd w:val="clear" w:color="auto" w:fill="FFFFFF"/>
        </w:rPr>
        <w:t>Thewissen</w:t>
      </w:r>
      <w:proofErr w:type="spellEnd"/>
      <w:r w:rsidRPr="004A4DA9">
        <w:rPr>
          <w:rFonts w:ascii="Times New Roman" w:hAnsi="Times New Roman" w:cs="Times New Roman"/>
          <w:color w:val="222222"/>
          <w:szCs w:val="24"/>
          <w:shd w:val="clear" w:color="auto" w:fill="FFFFFF"/>
        </w:rPr>
        <w:t>, J. (2016)</w:t>
      </w:r>
      <w:bookmarkEnd w:id="16"/>
      <w:r w:rsidRPr="004A4DA9">
        <w:rPr>
          <w:rFonts w:ascii="Times New Roman" w:hAnsi="Times New Roman" w:cs="Times New Roman"/>
          <w:color w:val="222222"/>
          <w:szCs w:val="24"/>
          <w:shd w:val="clear" w:color="auto" w:fill="FFFFFF"/>
        </w:rPr>
        <w:t>. Managers set the tone: Equity incentives and the tone of earnings press releases. </w:t>
      </w:r>
      <w:r w:rsidRPr="004A4DA9">
        <w:rPr>
          <w:rFonts w:ascii="Times New Roman" w:hAnsi="Times New Roman" w:cs="Times New Roman"/>
          <w:i/>
          <w:iCs/>
          <w:color w:val="222222"/>
          <w:szCs w:val="24"/>
          <w:shd w:val="clear" w:color="auto" w:fill="FFFFFF"/>
        </w:rPr>
        <w:t>Journal of Banking &amp; Finance</w:t>
      </w:r>
      <w:r w:rsidRPr="004A4DA9">
        <w:rPr>
          <w:rFonts w:ascii="Times New Roman" w:hAnsi="Times New Roman" w:cs="Times New Roman"/>
          <w:color w:val="222222"/>
          <w:szCs w:val="24"/>
          <w:shd w:val="clear" w:color="auto" w:fill="FFFFFF"/>
        </w:rPr>
        <w:t>, </w:t>
      </w:r>
      <w:r w:rsidRPr="004A4DA9">
        <w:rPr>
          <w:rFonts w:ascii="Times New Roman" w:hAnsi="Times New Roman" w:cs="Times New Roman"/>
          <w:i/>
          <w:iCs/>
          <w:color w:val="222222"/>
          <w:szCs w:val="24"/>
          <w:shd w:val="clear" w:color="auto" w:fill="FFFFFF"/>
        </w:rPr>
        <w:t>72</w:t>
      </w:r>
      <w:r w:rsidRPr="004A4DA9">
        <w:rPr>
          <w:rFonts w:ascii="Times New Roman" w:hAnsi="Times New Roman" w:cs="Times New Roman"/>
          <w:color w:val="222222"/>
          <w:szCs w:val="24"/>
          <w:shd w:val="clear" w:color="auto" w:fill="FFFFFF"/>
        </w:rPr>
        <w:t>, S132-S147.</w:t>
      </w:r>
    </w:p>
    <w:p w14:paraId="47E18BCD" w14:textId="77777777" w:rsidR="00C95C5C" w:rsidRPr="00C95C5C" w:rsidRDefault="00C95C5C" w:rsidP="00C95C5C">
      <w:pPr>
        <w:pBdr>
          <w:top w:val="single" w:sz="6" w:space="1" w:color="auto"/>
          <w:bottom w:val="single" w:sz="6" w:space="1" w:color="auto"/>
        </w:pBdr>
        <w:spacing w:line="360" w:lineRule="auto"/>
        <w:rPr>
          <w:rFonts w:ascii="Times New Roman" w:eastAsia="標楷體" w:hAnsi="Times New Roman"/>
          <w:szCs w:val="24"/>
        </w:rPr>
      </w:pPr>
    </w:p>
    <w:p w14:paraId="356E3EF4" w14:textId="77777777" w:rsidR="00C95C5C" w:rsidRPr="00C95C5C" w:rsidRDefault="00C95C5C" w:rsidP="00C95C5C">
      <w:pPr>
        <w:rPr>
          <w:rFonts w:ascii="Times New Roman" w:eastAsia="標楷體" w:hAnsi="Times New Roman"/>
          <w:szCs w:val="24"/>
        </w:rPr>
      </w:pPr>
    </w:p>
    <w:p w14:paraId="41642E88" w14:textId="0B9A3CA7" w:rsidR="00C95C5C" w:rsidRPr="00365823" w:rsidRDefault="00C95C5C" w:rsidP="004A4DA9">
      <w:pPr>
        <w:pStyle w:val="ab"/>
        <w:numPr>
          <w:ilvl w:val="0"/>
          <w:numId w:val="9"/>
        </w:numPr>
        <w:spacing w:line="360" w:lineRule="auto"/>
        <w:ind w:leftChars="0"/>
        <w:rPr>
          <w:rFonts w:ascii="Times New Roman" w:eastAsia="標楷體" w:hAnsi="Times New Roman" w:cs="Times New Roman"/>
          <w:szCs w:val="24"/>
        </w:rPr>
      </w:pPr>
      <w:bookmarkStart w:id="17" w:name="_Hlk157027251"/>
      <w:r w:rsidRPr="00C95C5C">
        <w:rPr>
          <w:rFonts w:ascii="Times New Roman" w:hAnsi="Times New Roman" w:cs="Times New Roman"/>
          <w:color w:val="222222"/>
          <w:szCs w:val="24"/>
          <w:shd w:val="clear" w:color="auto" w:fill="FFFFFF"/>
        </w:rPr>
        <w:t>Henry, E. (2008)</w:t>
      </w:r>
      <w:bookmarkEnd w:id="17"/>
      <w:r w:rsidRPr="00C95C5C">
        <w:rPr>
          <w:rFonts w:ascii="Times New Roman" w:hAnsi="Times New Roman" w:cs="Times New Roman"/>
          <w:color w:val="222222"/>
          <w:szCs w:val="24"/>
          <w:shd w:val="clear" w:color="auto" w:fill="FFFFFF"/>
        </w:rPr>
        <w:t xml:space="preserve">. Are investors influenced by how earnings press releases are </w:t>
      </w:r>
      <w:proofErr w:type="gramStart"/>
      <w:r w:rsidRPr="00C95C5C">
        <w:rPr>
          <w:rFonts w:ascii="Times New Roman" w:hAnsi="Times New Roman" w:cs="Times New Roman"/>
          <w:color w:val="222222"/>
          <w:szCs w:val="24"/>
          <w:shd w:val="clear" w:color="auto" w:fill="FFFFFF"/>
        </w:rPr>
        <w:t>written?.</w:t>
      </w:r>
      <w:proofErr w:type="gramEnd"/>
      <w:r w:rsidRPr="00C95C5C">
        <w:rPr>
          <w:rFonts w:ascii="Times New Roman" w:hAnsi="Times New Roman" w:cs="Times New Roman"/>
          <w:color w:val="222222"/>
          <w:szCs w:val="24"/>
          <w:shd w:val="clear" w:color="auto" w:fill="FFFFFF"/>
        </w:rPr>
        <w:t> </w:t>
      </w:r>
      <w:r w:rsidRPr="00C95C5C">
        <w:rPr>
          <w:rFonts w:ascii="Times New Roman" w:hAnsi="Times New Roman" w:cs="Times New Roman"/>
          <w:i/>
          <w:iCs/>
          <w:color w:val="222222"/>
          <w:szCs w:val="24"/>
          <w:shd w:val="clear" w:color="auto" w:fill="FFFFFF"/>
        </w:rPr>
        <w:t>The Journal of Business Communication (1973)</w:t>
      </w:r>
      <w:r w:rsidRPr="00C95C5C">
        <w:rPr>
          <w:rFonts w:ascii="Times New Roman" w:hAnsi="Times New Roman" w:cs="Times New Roman"/>
          <w:color w:val="222222"/>
          <w:szCs w:val="24"/>
          <w:shd w:val="clear" w:color="auto" w:fill="FFFFFF"/>
        </w:rPr>
        <w:t>, </w:t>
      </w:r>
      <w:r w:rsidRPr="00C95C5C">
        <w:rPr>
          <w:rFonts w:ascii="Times New Roman" w:hAnsi="Times New Roman" w:cs="Times New Roman"/>
          <w:i/>
          <w:iCs/>
          <w:color w:val="222222"/>
          <w:szCs w:val="24"/>
          <w:shd w:val="clear" w:color="auto" w:fill="FFFFFF"/>
        </w:rPr>
        <w:t>45</w:t>
      </w:r>
      <w:r w:rsidRPr="00C95C5C">
        <w:rPr>
          <w:rFonts w:ascii="Times New Roman" w:hAnsi="Times New Roman" w:cs="Times New Roman"/>
          <w:color w:val="222222"/>
          <w:szCs w:val="24"/>
          <w:shd w:val="clear" w:color="auto" w:fill="FFFFFF"/>
        </w:rPr>
        <w:t>(4), 363-407.</w:t>
      </w:r>
    </w:p>
    <w:p w14:paraId="60F0DC25" w14:textId="05B4A4DB" w:rsidR="00365823" w:rsidRPr="001906AE" w:rsidRDefault="00365823" w:rsidP="004A4DA9">
      <w:pPr>
        <w:pStyle w:val="ab"/>
        <w:numPr>
          <w:ilvl w:val="0"/>
          <w:numId w:val="9"/>
        </w:numPr>
        <w:spacing w:line="360" w:lineRule="auto"/>
        <w:ind w:leftChars="0"/>
        <w:rPr>
          <w:rFonts w:ascii="Times New Roman" w:eastAsia="標楷體" w:hAnsi="Times New Roman" w:cs="Times New Roman"/>
          <w:szCs w:val="24"/>
        </w:rPr>
      </w:pPr>
      <w:r w:rsidRPr="00365823">
        <w:rPr>
          <w:rFonts w:ascii="Times New Roman" w:hAnsi="Times New Roman" w:cs="Times New Roman"/>
          <w:color w:val="222222"/>
          <w:szCs w:val="24"/>
          <w:shd w:val="clear" w:color="auto" w:fill="FFFFFF"/>
        </w:rPr>
        <w:t>Arslan</w:t>
      </w:r>
      <w:r w:rsidRPr="00365823">
        <w:rPr>
          <w:rFonts w:ascii="Times New Roman" w:eastAsia="新細明體" w:hAnsi="Times New Roman" w:cs="Times New Roman"/>
          <w:color w:val="222222"/>
          <w:szCs w:val="24"/>
          <w:shd w:val="clear" w:color="auto" w:fill="FFFFFF"/>
        </w:rPr>
        <w:t>‐</w:t>
      </w:r>
      <w:proofErr w:type="spellStart"/>
      <w:r w:rsidRPr="00365823">
        <w:rPr>
          <w:rFonts w:ascii="Times New Roman" w:hAnsi="Times New Roman" w:cs="Times New Roman"/>
          <w:color w:val="222222"/>
          <w:szCs w:val="24"/>
          <w:shd w:val="clear" w:color="auto" w:fill="FFFFFF"/>
        </w:rPr>
        <w:t>Ayaydin</w:t>
      </w:r>
      <w:proofErr w:type="spellEnd"/>
      <w:r w:rsidRPr="00365823">
        <w:rPr>
          <w:rFonts w:ascii="Times New Roman" w:hAnsi="Times New Roman" w:cs="Times New Roman"/>
          <w:color w:val="222222"/>
          <w:szCs w:val="24"/>
          <w:shd w:val="clear" w:color="auto" w:fill="FFFFFF"/>
        </w:rPr>
        <w:t xml:space="preserve">, Ö., </w:t>
      </w:r>
      <w:proofErr w:type="spellStart"/>
      <w:r w:rsidRPr="00365823">
        <w:rPr>
          <w:rFonts w:ascii="Times New Roman" w:hAnsi="Times New Roman" w:cs="Times New Roman"/>
          <w:color w:val="222222"/>
          <w:szCs w:val="24"/>
          <w:shd w:val="clear" w:color="auto" w:fill="FFFFFF"/>
        </w:rPr>
        <w:t>Thewissen</w:t>
      </w:r>
      <w:proofErr w:type="spellEnd"/>
      <w:r w:rsidRPr="00365823">
        <w:rPr>
          <w:rFonts w:ascii="Times New Roman" w:hAnsi="Times New Roman" w:cs="Times New Roman"/>
          <w:color w:val="222222"/>
          <w:szCs w:val="24"/>
          <w:shd w:val="clear" w:color="auto" w:fill="FFFFFF"/>
        </w:rPr>
        <w:t xml:space="preserve">, J., &amp; </w:t>
      </w:r>
      <w:proofErr w:type="spellStart"/>
      <w:r w:rsidRPr="00365823">
        <w:rPr>
          <w:rFonts w:ascii="Times New Roman" w:hAnsi="Times New Roman" w:cs="Times New Roman"/>
          <w:color w:val="222222"/>
          <w:szCs w:val="24"/>
          <w:shd w:val="clear" w:color="auto" w:fill="FFFFFF"/>
        </w:rPr>
        <w:t>Torsin</w:t>
      </w:r>
      <w:proofErr w:type="spellEnd"/>
      <w:r w:rsidRPr="00365823">
        <w:rPr>
          <w:rFonts w:ascii="Times New Roman" w:hAnsi="Times New Roman" w:cs="Times New Roman"/>
          <w:color w:val="222222"/>
          <w:szCs w:val="24"/>
          <w:shd w:val="clear" w:color="auto" w:fill="FFFFFF"/>
        </w:rPr>
        <w:t>, W. (2021). Disclosure tone management and labor unions. </w:t>
      </w:r>
      <w:r w:rsidRPr="00365823">
        <w:rPr>
          <w:rFonts w:ascii="Times New Roman" w:hAnsi="Times New Roman" w:cs="Times New Roman"/>
          <w:i/>
          <w:iCs/>
          <w:color w:val="222222"/>
          <w:szCs w:val="24"/>
          <w:shd w:val="clear" w:color="auto" w:fill="FFFFFF"/>
        </w:rPr>
        <w:t>Journal of Business Finance &amp; Accounting</w:t>
      </w:r>
      <w:r w:rsidRPr="00365823">
        <w:rPr>
          <w:rFonts w:ascii="Times New Roman" w:hAnsi="Times New Roman" w:cs="Times New Roman"/>
          <w:color w:val="222222"/>
          <w:szCs w:val="24"/>
          <w:shd w:val="clear" w:color="auto" w:fill="FFFFFF"/>
        </w:rPr>
        <w:t>, </w:t>
      </w:r>
      <w:r w:rsidRPr="00365823">
        <w:rPr>
          <w:rFonts w:ascii="Times New Roman" w:hAnsi="Times New Roman" w:cs="Times New Roman"/>
          <w:i/>
          <w:iCs/>
          <w:color w:val="222222"/>
          <w:szCs w:val="24"/>
          <w:shd w:val="clear" w:color="auto" w:fill="FFFFFF"/>
        </w:rPr>
        <w:t>48</w:t>
      </w:r>
      <w:r w:rsidRPr="00365823">
        <w:rPr>
          <w:rFonts w:ascii="Times New Roman" w:hAnsi="Times New Roman" w:cs="Times New Roman"/>
          <w:color w:val="222222"/>
          <w:szCs w:val="24"/>
          <w:shd w:val="clear" w:color="auto" w:fill="FFFFFF"/>
        </w:rPr>
        <w:t>(1-2), 102-147.</w:t>
      </w:r>
    </w:p>
    <w:p w14:paraId="314E4655" w14:textId="64E38DFD" w:rsidR="001906AE" w:rsidRPr="001906AE" w:rsidRDefault="001906AE" w:rsidP="004A4DA9">
      <w:pPr>
        <w:pStyle w:val="ab"/>
        <w:numPr>
          <w:ilvl w:val="0"/>
          <w:numId w:val="9"/>
        </w:numPr>
        <w:spacing w:line="360" w:lineRule="auto"/>
        <w:ind w:leftChars="0"/>
        <w:rPr>
          <w:rFonts w:ascii="Times New Roman" w:eastAsia="標楷體" w:hAnsi="Times New Roman" w:cs="Times New Roman"/>
          <w:szCs w:val="24"/>
        </w:rPr>
      </w:pPr>
      <w:bookmarkStart w:id="18" w:name="_Hlk157089910"/>
      <w:r w:rsidRPr="001906AE">
        <w:rPr>
          <w:rFonts w:ascii="Times New Roman" w:hAnsi="Times New Roman" w:cs="Times New Roman"/>
          <w:color w:val="222222"/>
          <w:szCs w:val="24"/>
          <w:shd w:val="clear" w:color="auto" w:fill="FFFFFF"/>
        </w:rPr>
        <w:t>Hossain, M., Raghunandan, K., &amp; Rama, D. V. (2020)</w:t>
      </w:r>
      <w:bookmarkEnd w:id="18"/>
      <w:r w:rsidRPr="001906AE">
        <w:rPr>
          <w:rFonts w:ascii="Times New Roman" w:hAnsi="Times New Roman" w:cs="Times New Roman"/>
          <w:color w:val="222222"/>
          <w:szCs w:val="24"/>
          <w:shd w:val="clear" w:color="auto" w:fill="FFFFFF"/>
        </w:rPr>
        <w:t>. Abnormal disclosure tone and going concern modified audit reports. </w:t>
      </w:r>
      <w:r w:rsidRPr="001906AE">
        <w:rPr>
          <w:rFonts w:ascii="Times New Roman" w:hAnsi="Times New Roman" w:cs="Times New Roman"/>
          <w:i/>
          <w:iCs/>
          <w:color w:val="222222"/>
          <w:szCs w:val="24"/>
          <w:shd w:val="clear" w:color="auto" w:fill="FFFFFF"/>
        </w:rPr>
        <w:t>Journal of Accounting and Public Policy</w:t>
      </w:r>
      <w:r w:rsidRPr="001906AE">
        <w:rPr>
          <w:rFonts w:ascii="Times New Roman" w:hAnsi="Times New Roman" w:cs="Times New Roman"/>
          <w:color w:val="222222"/>
          <w:szCs w:val="24"/>
          <w:shd w:val="clear" w:color="auto" w:fill="FFFFFF"/>
        </w:rPr>
        <w:t>, </w:t>
      </w:r>
      <w:r w:rsidRPr="001906AE">
        <w:rPr>
          <w:rFonts w:ascii="Times New Roman" w:hAnsi="Times New Roman" w:cs="Times New Roman"/>
          <w:i/>
          <w:iCs/>
          <w:color w:val="222222"/>
          <w:szCs w:val="24"/>
          <w:shd w:val="clear" w:color="auto" w:fill="FFFFFF"/>
        </w:rPr>
        <w:t>39</w:t>
      </w:r>
      <w:r w:rsidRPr="001906AE">
        <w:rPr>
          <w:rFonts w:ascii="Times New Roman" w:hAnsi="Times New Roman" w:cs="Times New Roman"/>
          <w:color w:val="222222"/>
          <w:szCs w:val="24"/>
          <w:shd w:val="clear" w:color="auto" w:fill="FFFFFF"/>
        </w:rPr>
        <w:t>(4), 106764.</w:t>
      </w:r>
    </w:p>
    <w:p w14:paraId="772F064A" w14:textId="77777777" w:rsidR="00C95C5C" w:rsidRDefault="00C95C5C" w:rsidP="00C95C5C">
      <w:pPr>
        <w:spacing w:line="360" w:lineRule="auto"/>
        <w:rPr>
          <w:rFonts w:ascii="Times New Roman" w:eastAsia="標楷體" w:hAnsi="Times New Roman"/>
          <w:szCs w:val="24"/>
        </w:rPr>
      </w:pPr>
    </w:p>
    <w:p w14:paraId="2429A522" w14:textId="5D2D73DC" w:rsidR="000C0CDC" w:rsidRDefault="000C0CDC" w:rsidP="00C95C5C">
      <w:pPr>
        <w:spacing w:line="360" w:lineRule="auto"/>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w:t>
      </w:r>
    </w:p>
    <w:p w14:paraId="067EA279" w14:textId="61955320" w:rsidR="00C95C5C" w:rsidRPr="00930932" w:rsidRDefault="00930932" w:rsidP="00930932">
      <w:pPr>
        <w:spacing w:line="360" w:lineRule="auto"/>
        <w:rPr>
          <w:rFonts w:ascii="Times New Roman" w:eastAsia="標楷體" w:hAnsi="Times New Roman"/>
          <w:szCs w:val="24"/>
        </w:rPr>
      </w:pPr>
      <w:r w:rsidRPr="00930932">
        <w:rPr>
          <w:rFonts w:ascii="Times New Roman" w:eastAsia="標楷體" w:hAnsi="Times New Roman" w:hint="eastAsia"/>
          <w:szCs w:val="24"/>
        </w:rPr>
        <w:t>(</w:t>
      </w:r>
      <w:r w:rsidRPr="00930932">
        <w:rPr>
          <w:rFonts w:ascii="Times New Roman" w:eastAsia="標楷體" w:hAnsi="Times New Roman" w:hint="eastAsia"/>
          <w:szCs w:val="24"/>
          <w:highlight w:val="yellow"/>
        </w:rPr>
        <w:t>2</w:t>
      </w:r>
      <w:r w:rsidRPr="00930932">
        <w:rPr>
          <w:rFonts w:ascii="Times New Roman" w:eastAsia="標楷體" w:hAnsi="Times New Roman"/>
          <w:szCs w:val="24"/>
          <w:highlight w:val="yellow"/>
        </w:rPr>
        <w:t>-5</w:t>
      </w:r>
      <w:r w:rsidRPr="00930932">
        <w:rPr>
          <w:rFonts w:ascii="Times New Roman" w:eastAsia="標楷體" w:hAnsi="Times New Roman" w:hint="eastAsia"/>
          <w:szCs w:val="24"/>
        </w:rPr>
        <w:t>裡面</w:t>
      </w:r>
      <w:r w:rsidRPr="00930932">
        <w:rPr>
          <w:rFonts w:ascii="Times New Roman" w:eastAsia="標楷體" w:hAnsi="Times New Roman" w:hint="eastAsia"/>
          <w:szCs w:val="24"/>
        </w:rPr>
        <w:t>)</w:t>
      </w:r>
    </w:p>
    <w:p w14:paraId="454E6734" w14:textId="71A6125A" w:rsidR="00C95C5C" w:rsidRPr="00AE255D" w:rsidRDefault="00930932" w:rsidP="000C0CDC">
      <w:pPr>
        <w:pStyle w:val="ab"/>
        <w:numPr>
          <w:ilvl w:val="0"/>
          <w:numId w:val="9"/>
        </w:numPr>
        <w:autoSpaceDE w:val="0"/>
        <w:adjustRightInd w:val="0"/>
        <w:spacing w:line="360" w:lineRule="auto"/>
        <w:ind w:leftChars="0"/>
        <w:rPr>
          <w:rFonts w:ascii="Times New Roman" w:eastAsia="標楷體" w:hAnsi="Times New Roman" w:cs="Times New Roman"/>
          <w:strike/>
          <w:szCs w:val="24"/>
        </w:rPr>
      </w:pPr>
      <w:r w:rsidRPr="00AE255D">
        <w:rPr>
          <w:rFonts w:ascii="Times New Roman" w:hAnsi="Times New Roman" w:cs="Times New Roman"/>
          <w:strike/>
          <w:color w:val="222222"/>
          <w:szCs w:val="24"/>
          <w:shd w:val="clear" w:color="auto" w:fill="FFFFFF"/>
        </w:rPr>
        <w:t>J</w:t>
      </w:r>
      <w:r w:rsidRPr="00AE255D">
        <w:rPr>
          <w:rFonts w:ascii="Times New Roman" w:eastAsia="標楷體" w:hAnsi="Times New Roman" w:cs="Times New Roman"/>
          <w:strike/>
          <w:color w:val="222222"/>
          <w:szCs w:val="24"/>
          <w:shd w:val="clear" w:color="auto" w:fill="FFFFFF"/>
        </w:rPr>
        <w:t>aggi, B., &amp; Sannella, A. (1995). The association between the accuracy of management earnings forecasts and discretionary accounting changes. </w:t>
      </w:r>
      <w:r w:rsidRPr="00AE255D">
        <w:rPr>
          <w:rFonts w:ascii="Times New Roman" w:eastAsia="標楷體" w:hAnsi="Times New Roman" w:cs="Times New Roman"/>
          <w:i/>
          <w:iCs/>
          <w:strike/>
          <w:color w:val="222222"/>
          <w:szCs w:val="24"/>
          <w:shd w:val="clear" w:color="auto" w:fill="FFFFFF"/>
        </w:rPr>
        <w:t>Journal of Accounting, Auditing &amp; Finance</w:t>
      </w:r>
      <w:r w:rsidRPr="00AE255D">
        <w:rPr>
          <w:rFonts w:ascii="Times New Roman" w:eastAsia="標楷體" w:hAnsi="Times New Roman" w:cs="Times New Roman"/>
          <w:strike/>
          <w:color w:val="222222"/>
          <w:szCs w:val="24"/>
          <w:shd w:val="clear" w:color="auto" w:fill="FFFFFF"/>
        </w:rPr>
        <w:t>, </w:t>
      </w:r>
      <w:r w:rsidRPr="00AE255D">
        <w:rPr>
          <w:rFonts w:ascii="Times New Roman" w:eastAsia="標楷體" w:hAnsi="Times New Roman" w:cs="Times New Roman"/>
          <w:i/>
          <w:iCs/>
          <w:strike/>
          <w:color w:val="222222"/>
          <w:szCs w:val="24"/>
          <w:shd w:val="clear" w:color="auto" w:fill="FFFFFF"/>
        </w:rPr>
        <w:t>10</w:t>
      </w:r>
      <w:r w:rsidRPr="00AE255D">
        <w:rPr>
          <w:rFonts w:ascii="Times New Roman" w:eastAsia="標楷體" w:hAnsi="Times New Roman" w:cs="Times New Roman"/>
          <w:strike/>
          <w:color w:val="222222"/>
          <w:szCs w:val="24"/>
          <w:shd w:val="clear" w:color="auto" w:fill="FFFFFF"/>
        </w:rPr>
        <w:t>(1), 1-21.</w:t>
      </w:r>
    </w:p>
    <w:p w14:paraId="47E1698C" w14:textId="77777777" w:rsidR="00CF646B" w:rsidRPr="008B1962" w:rsidRDefault="00CF646B" w:rsidP="00CF646B">
      <w:pPr>
        <w:pStyle w:val="ab"/>
        <w:autoSpaceDE w:val="0"/>
        <w:adjustRightInd w:val="0"/>
        <w:spacing w:line="360" w:lineRule="auto"/>
        <w:ind w:leftChars="0" w:left="360"/>
        <w:rPr>
          <w:rFonts w:ascii="Times New Roman" w:eastAsia="標楷體" w:hAnsi="Times New Roman" w:cs="Times New Roman"/>
          <w:szCs w:val="24"/>
        </w:rPr>
      </w:pPr>
    </w:p>
    <w:p w14:paraId="6B6E841E" w14:textId="71B79638" w:rsidR="00930932" w:rsidRPr="008B1962" w:rsidRDefault="00CF646B" w:rsidP="00CF646B">
      <w:pPr>
        <w:pStyle w:val="ab"/>
        <w:numPr>
          <w:ilvl w:val="0"/>
          <w:numId w:val="9"/>
        </w:numPr>
        <w:autoSpaceDE w:val="0"/>
        <w:adjustRightInd w:val="0"/>
        <w:spacing w:line="360" w:lineRule="auto"/>
        <w:ind w:leftChars="0"/>
        <w:rPr>
          <w:rFonts w:ascii="Times New Roman" w:eastAsia="標楷體" w:hAnsi="Times New Roman" w:cs="Times New Roman"/>
          <w:szCs w:val="24"/>
        </w:rPr>
      </w:pPr>
      <w:bookmarkStart w:id="19" w:name="_Hlk157090667"/>
      <w:r w:rsidRPr="008B1962">
        <w:rPr>
          <w:rFonts w:ascii="Times New Roman" w:eastAsia="標楷體" w:hAnsi="Times New Roman" w:cs="Times New Roman"/>
          <w:color w:val="222222"/>
          <w:szCs w:val="24"/>
          <w:shd w:val="clear" w:color="auto" w:fill="FFFFFF"/>
        </w:rPr>
        <w:t>Rogers, J. L., Van Buskirk, A., &amp; Zechman, S. L. (2011)</w:t>
      </w:r>
      <w:bookmarkEnd w:id="19"/>
      <w:r w:rsidRPr="008B1962">
        <w:rPr>
          <w:rFonts w:ascii="Times New Roman" w:eastAsia="標楷體" w:hAnsi="Times New Roman" w:cs="Times New Roman"/>
          <w:color w:val="222222"/>
          <w:szCs w:val="24"/>
          <w:shd w:val="clear" w:color="auto" w:fill="FFFFFF"/>
        </w:rPr>
        <w:t>. Disclosure tone and shareholder litigation. </w:t>
      </w:r>
      <w:r w:rsidRPr="008B1962">
        <w:rPr>
          <w:rFonts w:ascii="Times New Roman" w:eastAsia="標楷體" w:hAnsi="Times New Roman" w:cs="Times New Roman"/>
          <w:i/>
          <w:iCs/>
          <w:color w:val="222222"/>
          <w:szCs w:val="24"/>
          <w:shd w:val="clear" w:color="auto" w:fill="FFFFFF"/>
        </w:rPr>
        <w:t>The Accounting Review</w:t>
      </w:r>
      <w:r w:rsidRPr="008B1962">
        <w:rPr>
          <w:rFonts w:ascii="Times New Roman" w:eastAsia="標楷體" w:hAnsi="Times New Roman" w:cs="Times New Roman"/>
          <w:color w:val="222222"/>
          <w:szCs w:val="24"/>
          <w:shd w:val="clear" w:color="auto" w:fill="FFFFFF"/>
        </w:rPr>
        <w:t>, </w:t>
      </w:r>
      <w:r w:rsidRPr="008B1962">
        <w:rPr>
          <w:rFonts w:ascii="Times New Roman" w:eastAsia="標楷體" w:hAnsi="Times New Roman" w:cs="Times New Roman"/>
          <w:i/>
          <w:iCs/>
          <w:color w:val="222222"/>
          <w:szCs w:val="24"/>
          <w:shd w:val="clear" w:color="auto" w:fill="FFFFFF"/>
        </w:rPr>
        <w:t>86</w:t>
      </w:r>
      <w:r w:rsidRPr="008B1962">
        <w:rPr>
          <w:rFonts w:ascii="Times New Roman" w:eastAsia="標楷體" w:hAnsi="Times New Roman" w:cs="Times New Roman"/>
          <w:color w:val="222222"/>
          <w:szCs w:val="24"/>
          <w:shd w:val="clear" w:color="auto" w:fill="FFFFFF"/>
        </w:rPr>
        <w:t>(6), 2155-2183.</w:t>
      </w:r>
    </w:p>
    <w:p w14:paraId="1D1D4EDB" w14:textId="77777777" w:rsidR="00CF646B" w:rsidRPr="008B1962" w:rsidRDefault="00CF646B" w:rsidP="00CF646B">
      <w:pPr>
        <w:pStyle w:val="ab"/>
        <w:rPr>
          <w:rFonts w:ascii="Times New Roman" w:eastAsia="標楷體" w:hAnsi="Times New Roman" w:cs="Times New Roman"/>
          <w:szCs w:val="24"/>
        </w:rPr>
      </w:pPr>
    </w:p>
    <w:p w14:paraId="642FE97D" w14:textId="2D611064" w:rsidR="00CF646B" w:rsidRPr="008B1962" w:rsidRDefault="0011380D" w:rsidP="00CF646B">
      <w:pPr>
        <w:pStyle w:val="ab"/>
        <w:numPr>
          <w:ilvl w:val="0"/>
          <w:numId w:val="9"/>
        </w:numPr>
        <w:autoSpaceDE w:val="0"/>
        <w:adjustRightInd w:val="0"/>
        <w:spacing w:line="360" w:lineRule="auto"/>
        <w:ind w:leftChars="0"/>
        <w:rPr>
          <w:rFonts w:ascii="Times New Roman" w:eastAsia="標楷體" w:hAnsi="Times New Roman" w:cs="Times New Roman"/>
          <w:szCs w:val="24"/>
        </w:rPr>
      </w:pPr>
      <w:bookmarkStart w:id="20" w:name="_Hlk157092758"/>
      <w:r w:rsidRPr="008B1962">
        <w:rPr>
          <w:rFonts w:ascii="Times New Roman" w:eastAsia="標楷體" w:hAnsi="Times New Roman" w:cs="Times New Roman"/>
          <w:color w:val="222222"/>
          <w:szCs w:val="24"/>
          <w:shd w:val="clear" w:color="auto" w:fill="FFFFFF"/>
        </w:rPr>
        <w:t>Skinner, D. J. (1994)</w:t>
      </w:r>
      <w:bookmarkEnd w:id="20"/>
      <w:r w:rsidRPr="008B1962">
        <w:rPr>
          <w:rFonts w:ascii="Times New Roman" w:eastAsia="標楷體" w:hAnsi="Times New Roman" w:cs="Times New Roman"/>
          <w:color w:val="222222"/>
          <w:szCs w:val="24"/>
          <w:shd w:val="clear" w:color="auto" w:fill="FFFFFF"/>
        </w:rPr>
        <w:t>. Why firms voluntarily disclose bad news. </w:t>
      </w:r>
      <w:r w:rsidRPr="008B1962">
        <w:rPr>
          <w:rFonts w:ascii="Times New Roman" w:eastAsia="標楷體" w:hAnsi="Times New Roman" w:cs="Times New Roman"/>
          <w:i/>
          <w:iCs/>
          <w:color w:val="222222"/>
          <w:szCs w:val="24"/>
          <w:shd w:val="clear" w:color="auto" w:fill="FFFFFF"/>
        </w:rPr>
        <w:t>Journal of Accounting Research</w:t>
      </w:r>
      <w:r w:rsidRPr="008B1962">
        <w:rPr>
          <w:rFonts w:ascii="Times New Roman" w:eastAsia="標楷體" w:hAnsi="Times New Roman" w:cs="Times New Roman"/>
          <w:color w:val="222222"/>
          <w:szCs w:val="24"/>
          <w:shd w:val="clear" w:color="auto" w:fill="FFFFFF"/>
        </w:rPr>
        <w:t>, </w:t>
      </w:r>
      <w:r w:rsidRPr="008B1962">
        <w:rPr>
          <w:rFonts w:ascii="Times New Roman" w:eastAsia="標楷體" w:hAnsi="Times New Roman" w:cs="Times New Roman"/>
          <w:i/>
          <w:iCs/>
          <w:color w:val="222222"/>
          <w:szCs w:val="24"/>
          <w:shd w:val="clear" w:color="auto" w:fill="FFFFFF"/>
        </w:rPr>
        <w:t>32</w:t>
      </w:r>
      <w:r w:rsidRPr="008B1962">
        <w:rPr>
          <w:rFonts w:ascii="Times New Roman" w:eastAsia="標楷體" w:hAnsi="Times New Roman" w:cs="Times New Roman"/>
          <w:color w:val="222222"/>
          <w:szCs w:val="24"/>
          <w:shd w:val="clear" w:color="auto" w:fill="FFFFFF"/>
        </w:rPr>
        <w:t>(1), 38-60.</w:t>
      </w:r>
    </w:p>
    <w:p w14:paraId="6AB0AC3D" w14:textId="77777777" w:rsidR="0011380D" w:rsidRPr="008B1962" w:rsidRDefault="0011380D" w:rsidP="0011380D">
      <w:pPr>
        <w:pStyle w:val="ab"/>
        <w:rPr>
          <w:rFonts w:ascii="Times New Roman" w:eastAsia="標楷體" w:hAnsi="Times New Roman" w:cs="Times New Roman"/>
          <w:szCs w:val="24"/>
        </w:rPr>
      </w:pPr>
    </w:p>
    <w:p w14:paraId="495DDC97" w14:textId="074C325D" w:rsidR="00005D66" w:rsidRPr="006A3C6E" w:rsidRDefault="00005D66" w:rsidP="00005D66">
      <w:pPr>
        <w:pStyle w:val="ab"/>
        <w:numPr>
          <w:ilvl w:val="0"/>
          <w:numId w:val="9"/>
        </w:numPr>
        <w:spacing w:line="360" w:lineRule="auto"/>
        <w:ind w:leftChars="0"/>
        <w:rPr>
          <w:rFonts w:ascii="Times New Roman" w:eastAsia="標楷體" w:hAnsi="Times New Roman" w:cs="Times New Roman"/>
          <w:strike/>
          <w:color w:val="222222"/>
          <w:szCs w:val="24"/>
          <w:shd w:val="clear" w:color="auto" w:fill="FFFFFF"/>
        </w:rPr>
      </w:pPr>
      <w:r w:rsidRPr="006A3C6E">
        <w:rPr>
          <w:rFonts w:ascii="Times New Roman" w:eastAsia="標楷體" w:hAnsi="Times New Roman" w:cs="Times New Roman"/>
          <w:strike/>
          <w:color w:val="222222"/>
          <w:szCs w:val="24"/>
          <w:shd w:val="clear" w:color="auto" w:fill="FFFFFF"/>
        </w:rPr>
        <w:t>Francis, J., Philbrick, D., &amp; Schipper, K. (1994). Shareholder litigation and corporate disclosures. </w:t>
      </w:r>
      <w:r w:rsidRPr="006A3C6E">
        <w:rPr>
          <w:rFonts w:ascii="Times New Roman" w:eastAsia="標楷體" w:hAnsi="Times New Roman" w:cs="Times New Roman"/>
          <w:i/>
          <w:iCs/>
          <w:strike/>
          <w:color w:val="222222"/>
          <w:szCs w:val="24"/>
          <w:shd w:val="clear" w:color="auto" w:fill="FFFFFF"/>
        </w:rPr>
        <w:t>Journal of Accounting Research</w:t>
      </w:r>
      <w:r w:rsidRPr="006A3C6E">
        <w:rPr>
          <w:rFonts w:ascii="Times New Roman" w:eastAsia="標楷體" w:hAnsi="Times New Roman" w:cs="Times New Roman"/>
          <w:strike/>
          <w:color w:val="222222"/>
          <w:szCs w:val="24"/>
          <w:shd w:val="clear" w:color="auto" w:fill="FFFFFF"/>
        </w:rPr>
        <w:t>, </w:t>
      </w:r>
      <w:r w:rsidRPr="006A3C6E">
        <w:rPr>
          <w:rFonts w:ascii="Times New Roman" w:eastAsia="標楷體" w:hAnsi="Times New Roman" w:cs="Times New Roman"/>
          <w:i/>
          <w:iCs/>
          <w:strike/>
          <w:color w:val="222222"/>
          <w:szCs w:val="24"/>
          <w:shd w:val="clear" w:color="auto" w:fill="FFFFFF"/>
        </w:rPr>
        <w:t>32</w:t>
      </w:r>
      <w:r w:rsidRPr="006A3C6E">
        <w:rPr>
          <w:rFonts w:ascii="Times New Roman" w:eastAsia="標楷體" w:hAnsi="Times New Roman" w:cs="Times New Roman"/>
          <w:strike/>
          <w:color w:val="222222"/>
          <w:szCs w:val="24"/>
          <w:shd w:val="clear" w:color="auto" w:fill="FFFFFF"/>
        </w:rPr>
        <w:t>(2), 137-164.</w:t>
      </w:r>
    </w:p>
    <w:p w14:paraId="44AF1310" w14:textId="77777777" w:rsidR="00005D66" w:rsidRPr="008B1962" w:rsidRDefault="00005D66" w:rsidP="000C0CDC">
      <w:pPr>
        <w:spacing w:line="360" w:lineRule="auto"/>
        <w:rPr>
          <w:rFonts w:ascii="Times New Roman" w:eastAsia="標楷體" w:hAnsi="Times New Roman" w:cs="Arial"/>
          <w:color w:val="222222"/>
          <w:szCs w:val="24"/>
          <w:shd w:val="clear" w:color="auto" w:fill="FFFFFF"/>
        </w:rPr>
      </w:pPr>
    </w:p>
    <w:p w14:paraId="0C140289" w14:textId="02572E21" w:rsidR="00005D66" w:rsidRPr="008B1962" w:rsidRDefault="008B1962" w:rsidP="008B1962">
      <w:pPr>
        <w:pStyle w:val="ab"/>
        <w:numPr>
          <w:ilvl w:val="0"/>
          <w:numId w:val="9"/>
        </w:numPr>
        <w:spacing w:line="360" w:lineRule="auto"/>
        <w:ind w:leftChars="0"/>
        <w:rPr>
          <w:rFonts w:ascii="Times New Roman" w:eastAsia="標楷體" w:hAnsi="Times New Roman" w:cs="Times New Roman"/>
          <w:color w:val="222222"/>
          <w:szCs w:val="24"/>
          <w:shd w:val="clear" w:color="auto" w:fill="FFFFFF"/>
        </w:rPr>
      </w:pPr>
      <w:bookmarkStart w:id="21" w:name="_Hlk157093153"/>
      <w:r w:rsidRPr="008B1962">
        <w:rPr>
          <w:rFonts w:ascii="Times New Roman" w:eastAsia="標楷體" w:hAnsi="Times New Roman" w:cs="Times New Roman"/>
          <w:color w:val="222222"/>
          <w:szCs w:val="24"/>
          <w:shd w:val="clear" w:color="auto" w:fill="FFFFFF"/>
        </w:rPr>
        <w:t>Krishnan, G. V., Pevzner, M., &amp; Sengupta, P. (2012)</w:t>
      </w:r>
      <w:bookmarkEnd w:id="21"/>
      <w:r w:rsidRPr="008B1962">
        <w:rPr>
          <w:rFonts w:ascii="Times New Roman" w:eastAsia="標楷體" w:hAnsi="Times New Roman" w:cs="Times New Roman"/>
          <w:color w:val="222222"/>
          <w:szCs w:val="24"/>
          <w:shd w:val="clear" w:color="auto" w:fill="FFFFFF"/>
        </w:rPr>
        <w:t>. How do auditors view managers’ voluntary disclosure strategy? The effect of earnings guidance on audit fees. </w:t>
      </w:r>
      <w:r w:rsidRPr="008B1962">
        <w:rPr>
          <w:rFonts w:ascii="Times New Roman" w:eastAsia="標楷體" w:hAnsi="Times New Roman" w:cs="Times New Roman"/>
          <w:i/>
          <w:iCs/>
          <w:color w:val="222222"/>
          <w:szCs w:val="24"/>
          <w:shd w:val="clear" w:color="auto" w:fill="FFFFFF"/>
        </w:rPr>
        <w:t>Journal of Accounting and Public Policy</w:t>
      </w:r>
      <w:r w:rsidRPr="008B1962">
        <w:rPr>
          <w:rFonts w:ascii="Times New Roman" w:eastAsia="標楷體" w:hAnsi="Times New Roman" w:cs="Times New Roman"/>
          <w:color w:val="222222"/>
          <w:szCs w:val="24"/>
          <w:shd w:val="clear" w:color="auto" w:fill="FFFFFF"/>
        </w:rPr>
        <w:t>, </w:t>
      </w:r>
      <w:r w:rsidRPr="008B1962">
        <w:rPr>
          <w:rFonts w:ascii="Times New Roman" w:eastAsia="標楷體" w:hAnsi="Times New Roman" w:cs="Times New Roman"/>
          <w:i/>
          <w:iCs/>
          <w:color w:val="222222"/>
          <w:szCs w:val="24"/>
          <w:shd w:val="clear" w:color="auto" w:fill="FFFFFF"/>
        </w:rPr>
        <w:t>31</w:t>
      </w:r>
      <w:r w:rsidRPr="008B1962">
        <w:rPr>
          <w:rFonts w:ascii="Times New Roman" w:eastAsia="標楷體" w:hAnsi="Times New Roman" w:cs="Times New Roman"/>
          <w:color w:val="222222"/>
          <w:szCs w:val="24"/>
          <w:shd w:val="clear" w:color="auto" w:fill="FFFFFF"/>
        </w:rPr>
        <w:t>(5), 492-515.</w:t>
      </w:r>
    </w:p>
    <w:p w14:paraId="0D0FBBDC" w14:textId="19932B57" w:rsidR="008B1962" w:rsidRPr="008B1962" w:rsidRDefault="008B1962" w:rsidP="000C0CDC">
      <w:pPr>
        <w:spacing w:line="360" w:lineRule="auto"/>
        <w:rPr>
          <w:rFonts w:ascii="Times New Roman" w:eastAsia="標楷體" w:hAnsi="Times New Roman" w:cs="Arial"/>
          <w:color w:val="222222"/>
          <w:szCs w:val="24"/>
          <w:shd w:val="clear" w:color="auto" w:fill="FFFFFF"/>
        </w:rPr>
      </w:pPr>
    </w:p>
    <w:p w14:paraId="5FDCFD49" w14:textId="5972C332" w:rsidR="008B1962" w:rsidRDefault="008B1962" w:rsidP="008B1962">
      <w:pPr>
        <w:pStyle w:val="ab"/>
        <w:numPr>
          <w:ilvl w:val="0"/>
          <w:numId w:val="9"/>
        </w:numPr>
        <w:spacing w:line="360" w:lineRule="auto"/>
        <w:ind w:leftChars="0"/>
        <w:rPr>
          <w:rFonts w:ascii="Times New Roman" w:eastAsia="標楷體" w:hAnsi="Times New Roman" w:cs="Arial"/>
          <w:color w:val="222222"/>
          <w:szCs w:val="24"/>
          <w:shd w:val="clear" w:color="auto" w:fill="FFFFFF"/>
        </w:rPr>
      </w:pPr>
      <w:bookmarkStart w:id="22" w:name="_Hlk157093196"/>
      <w:r w:rsidRPr="008B1962">
        <w:rPr>
          <w:rFonts w:ascii="Times New Roman" w:eastAsia="標楷體" w:hAnsi="Times New Roman" w:cs="Arial"/>
          <w:color w:val="222222"/>
          <w:szCs w:val="24"/>
          <w:shd w:val="clear" w:color="auto" w:fill="FFFFFF"/>
        </w:rPr>
        <w:t>Chen, L., Krishnan, G., &amp; Pevzner, M. (2012).</w:t>
      </w:r>
      <w:bookmarkEnd w:id="22"/>
      <w:r w:rsidRPr="008B1962">
        <w:rPr>
          <w:rFonts w:ascii="Times New Roman" w:eastAsia="標楷體" w:hAnsi="Times New Roman" w:cs="Arial"/>
          <w:color w:val="222222"/>
          <w:szCs w:val="24"/>
          <w:shd w:val="clear" w:color="auto" w:fill="FFFFFF"/>
        </w:rPr>
        <w:t xml:space="preserve"> Pro forma disclosures, audit fees, and auditor resignations. </w:t>
      </w:r>
      <w:r w:rsidRPr="008B1962">
        <w:rPr>
          <w:rFonts w:ascii="Times New Roman" w:eastAsia="標楷體" w:hAnsi="Times New Roman" w:cs="Arial"/>
          <w:i/>
          <w:iCs/>
          <w:color w:val="222222"/>
          <w:szCs w:val="24"/>
          <w:shd w:val="clear" w:color="auto" w:fill="FFFFFF"/>
        </w:rPr>
        <w:t>Journal of Accounting and Public Policy</w:t>
      </w:r>
      <w:r w:rsidRPr="008B1962">
        <w:rPr>
          <w:rFonts w:ascii="Times New Roman" w:eastAsia="標楷體" w:hAnsi="Times New Roman" w:cs="Arial"/>
          <w:color w:val="222222"/>
          <w:szCs w:val="24"/>
          <w:shd w:val="clear" w:color="auto" w:fill="FFFFFF"/>
        </w:rPr>
        <w:t>, </w:t>
      </w:r>
      <w:r w:rsidRPr="008B1962">
        <w:rPr>
          <w:rFonts w:ascii="Times New Roman" w:eastAsia="標楷體" w:hAnsi="Times New Roman" w:cs="Arial"/>
          <w:i/>
          <w:iCs/>
          <w:color w:val="222222"/>
          <w:szCs w:val="24"/>
          <w:shd w:val="clear" w:color="auto" w:fill="FFFFFF"/>
        </w:rPr>
        <w:t>31</w:t>
      </w:r>
      <w:r w:rsidRPr="008B1962">
        <w:rPr>
          <w:rFonts w:ascii="Times New Roman" w:eastAsia="標楷體" w:hAnsi="Times New Roman" w:cs="Arial"/>
          <w:color w:val="222222"/>
          <w:szCs w:val="24"/>
          <w:shd w:val="clear" w:color="auto" w:fill="FFFFFF"/>
        </w:rPr>
        <w:t>(3), 237-257.</w:t>
      </w:r>
    </w:p>
    <w:p w14:paraId="6E33B578" w14:textId="44A05203" w:rsidR="008B1962" w:rsidRDefault="008B1962" w:rsidP="002A768F">
      <w:pPr>
        <w:rPr>
          <w:rFonts w:ascii="Times New Roman" w:eastAsia="標楷體" w:hAnsi="Times New Roman" w:cs="Arial"/>
          <w:color w:val="222222"/>
          <w:szCs w:val="24"/>
          <w:shd w:val="clear" w:color="auto" w:fill="FFFFFF"/>
        </w:rPr>
      </w:pPr>
    </w:p>
    <w:p w14:paraId="679DE01B" w14:textId="59045E04" w:rsidR="002A768F" w:rsidRPr="008B1962" w:rsidRDefault="00B35532" w:rsidP="002A768F">
      <w:pPr>
        <w:rPr>
          <w:rFonts w:ascii="Times New Roman" w:eastAsia="標楷體" w:hAnsi="Times New Roman" w:cs="Arial"/>
          <w:color w:val="222222"/>
          <w:szCs w:val="24"/>
          <w:shd w:val="clear" w:color="auto" w:fill="FFFFFF"/>
        </w:rPr>
      </w:pPr>
      <w:r>
        <w:rPr>
          <w:rFonts w:ascii="Times New Roman" w:eastAsia="標楷體" w:hAnsi="Times New Roman" w:cs="Arial" w:hint="eastAsia"/>
          <w:color w:val="222222"/>
          <w:szCs w:val="24"/>
          <w:shd w:val="clear" w:color="auto" w:fill="FFFFFF"/>
        </w:rPr>
        <w:t>-</w:t>
      </w:r>
      <w:r>
        <w:rPr>
          <w:rFonts w:ascii="Times New Roman" w:eastAsia="標楷體" w:hAnsi="Times New Roman" w:cs="Arial"/>
          <w:color w:val="222222"/>
          <w:szCs w:val="24"/>
          <w:shd w:val="clear" w:color="auto" w:fill="FFFFFF"/>
        </w:rPr>
        <w:t>------------------------------------------------------------------------------------</w:t>
      </w:r>
    </w:p>
    <w:p w14:paraId="7BE7ABF7" w14:textId="77777777" w:rsidR="002A768F" w:rsidRDefault="002A768F" w:rsidP="002A768F">
      <w:pPr>
        <w:spacing w:line="360" w:lineRule="auto"/>
        <w:rPr>
          <w:rFonts w:ascii="Times New Roman" w:eastAsia="標楷體" w:hAnsi="Times New Roman"/>
        </w:rPr>
      </w:pPr>
      <w:r w:rsidRPr="00DA1A95">
        <w:rPr>
          <w:rFonts w:ascii="Times New Roman" w:eastAsia="標楷體" w:hAnsi="Times New Roman"/>
          <w:highlight w:val="yellow"/>
        </w:rPr>
        <w:t>1: ESG</w:t>
      </w:r>
      <w:r w:rsidRPr="00DA1A95">
        <w:rPr>
          <w:rFonts w:ascii="Times New Roman" w:eastAsia="標楷體" w:hAnsi="Times New Roman" w:hint="eastAsia"/>
          <w:highlight w:val="yellow"/>
        </w:rPr>
        <w:t>資訊揭露之相關文獻</w:t>
      </w:r>
    </w:p>
    <w:p w14:paraId="01BD2D21" w14:textId="7C272B5F" w:rsidR="002A768F" w:rsidRDefault="002A768F" w:rsidP="002A768F">
      <w:pPr>
        <w:pStyle w:val="ab"/>
        <w:numPr>
          <w:ilvl w:val="0"/>
          <w:numId w:val="5"/>
        </w:numPr>
        <w:spacing w:line="360" w:lineRule="auto"/>
        <w:ind w:leftChars="0"/>
        <w:rPr>
          <w:rFonts w:ascii="Times New Roman" w:eastAsia="標楷體" w:hAnsi="Times New Roman"/>
        </w:rPr>
      </w:pPr>
      <w:r>
        <w:rPr>
          <w:rFonts w:ascii="Times New Roman" w:eastAsia="標楷體" w:hAnsi="Times New Roman" w:hint="eastAsia"/>
        </w:rPr>
        <w:lastRenderedPageBreak/>
        <w:t>E</w:t>
      </w:r>
      <w:r>
        <w:rPr>
          <w:rFonts w:ascii="Times New Roman" w:eastAsia="標楷體" w:hAnsi="Times New Roman"/>
        </w:rPr>
        <w:t>SG</w:t>
      </w:r>
      <w:r>
        <w:rPr>
          <w:rFonts w:ascii="Times New Roman" w:eastAsia="標楷體" w:hAnsi="Times New Roman" w:hint="eastAsia"/>
        </w:rPr>
        <w:t>資訊揭露之影響因素</w:t>
      </w:r>
      <w:r>
        <w:rPr>
          <w:rFonts w:ascii="Times New Roman" w:eastAsia="標楷體" w:hAnsi="Times New Roman" w:hint="eastAsia"/>
        </w:rPr>
        <w:t>(</w:t>
      </w:r>
      <w:r>
        <w:rPr>
          <w:rFonts w:ascii="Times New Roman" w:eastAsia="標楷體" w:hAnsi="Times New Roman" w:hint="eastAsia"/>
        </w:rPr>
        <w:t>什麼因素會影響企業要不要揭露</w:t>
      </w:r>
      <w:r>
        <w:rPr>
          <w:rFonts w:ascii="Times New Roman" w:eastAsia="標楷體" w:hAnsi="Times New Roman" w:hint="eastAsia"/>
        </w:rPr>
        <w:t>ESG</w:t>
      </w:r>
      <w:r>
        <w:rPr>
          <w:rFonts w:ascii="Times New Roman" w:eastAsia="標楷體" w:hAnsi="Times New Roman" w:hint="eastAsia"/>
        </w:rPr>
        <w:t>資訊</w:t>
      </w:r>
      <w:r>
        <w:rPr>
          <w:rFonts w:ascii="Times New Roman" w:eastAsia="標楷體" w:hAnsi="Times New Roman" w:hint="eastAsia"/>
        </w:rPr>
        <w:t>)</w:t>
      </w:r>
      <w:r>
        <w:rPr>
          <w:rFonts w:ascii="Times New Roman" w:eastAsia="標楷體" w:hAnsi="Times New Roman" w:hint="eastAsia"/>
        </w:rPr>
        <w:t>：參考</w:t>
      </w:r>
      <w:r w:rsidRPr="002E466A">
        <w:rPr>
          <w:rFonts w:ascii="Times New Roman" w:eastAsia="標楷體" w:hAnsi="Times New Roman" w:hint="eastAsia"/>
          <w:highlight w:val="yellow"/>
        </w:rPr>
        <w:t>附件</w:t>
      </w:r>
      <w:r w:rsidRPr="002E466A">
        <w:rPr>
          <w:rFonts w:ascii="Times New Roman" w:eastAsia="標楷體" w:hAnsi="Times New Roman" w:hint="eastAsia"/>
          <w:highlight w:val="yellow"/>
        </w:rPr>
        <w:t>4</w:t>
      </w:r>
      <w:r>
        <w:rPr>
          <w:rFonts w:ascii="Times New Roman" w:eastAsia="標楷體" w:hAnsi="Times New Roman"/>
        </w:rPr>
        <w:t xml:space="preserve"> (Key determinants of voluntary CSR reporting)</w:t>
      </w:r>
      <w:r>
        <w:rPr>
          <w:rFonts w:ascii="Times New Roman" w:eastAsia="標楷體" w:hAnsi="Times New Roman" w:hint="eastAsia"/>
        </w:rPr>
        <w:t>，其中單獨一段探討</w:t>
      </w:r>
      <w:r w:rsidRPr="009041A1">
        <w:rPr>
          <w:rFonts w:ascii="Times New Roman" w:eastAsia="標楷體" w:hAnsi="Times New Roman" w:hint="eastAsia"/>
          <w:highlight w:val="green"/>
        </w:rPr>
        <w:t>法人持股</w:t>
      </w:r>
      <w:r>
        <w:rPr>
          <w:rFonts w:ascii="Times New Roman" w:eastAsia="標楷體" w:hAnsi="Times New Roman" w:hint="eastAsia"/>
          <w:highlight w:val="green"/>
        </w:rPr>
        <w:t>(X</w:t>
      </w:r>
      <w:r w:rsidRPr="009041A1">
        <w:rPr>
          <w:rFonts w:ascii="Times New Roman" w:eastAsia="標楷體" w:hAnsi="Times New Roman" w:hint="eastAsia"/>
          <w:highlight w:val="green"/>
        </w:rPr>
        <w:t>含</w:t>
      </w:r>
      <w:r w:rsidRPr="009041A1">
        <w:rPr>
          <w:rFonts w:ascii="Times New Roman" w:eastAsia="標楷體" w:hAnsi="Times New Roman" w:hint="eastAsia"/>
          <w:highlight w:val="green"/>
        </w:rPr>
        <w:t>g</w:t>
      </w:r>
      <w:r w:rsidRPr="009041A1">
        <w:rPr>
          <w:rFonts w:ascii="Times New Roman" w:eastAsia="標楷體" w:hAnsi="Times New Roman"/>
          <w:highlight w:val="green"/>
        </w:rPr>
        <w:t>overnments/policy makers?</w:t>
      </w:r>
      <w:r w:rsidRPr="002A768F">
        <w:rPr>
          <w:rFonts w:ascii="Times New Roman" w:eastAsia="標楷體" w:hAnsi="Times New Roman" w:hint="eastAsia"/>
          <w:highlight w:val="yellow"/>
        </w:rPr>
        <w:t>2</w:t>
      </w:r>
      <w:r w:rsidRPr="002A768F">
        <w:rPr>
          <w:rFonts w:ascii="Times New Roman" w:eastAsia="標楷體" w:hAnsi="Times New Roman"/>
          <w:highlight w:val="yellow"/>
        </w:rPr>
        <w:t>-3</w:t>
      </w:r>
      <w:r>
        <w:rPr>
          <w:rFonts w:ascii="Times New Roman" w:eastAsia="標楷體" w:hAnsi="Times New Roman"/>
        </w:rPr>
        <w:t>)</w:t>
      </w:r>
      <w:r>
        <w:rPr>
          <w:rFonts w:ascii="Times New Roman" w:eastAsia="標楷體" w:hAnsi="Times New Roman" w:hint="eastAsia"/>
        </w:rPr>
        <w:t>與</w:t>
      </w:r>
      <w:r>
        <w:rPr>
          <w:rFonts w:ascii="Times New Roman" w:eastAsia="標楷體" w:hAnsi="Times New Roman" w:hint="eastAsia"/>
        </w:rPr>
        <w:t>E</w:t>
      </w:r>
      <w:r>
        <w:rPr>
          <w:rFonts w:ascii="Times New Roman" w:eastAsia="標楷體" w:hAnsi="Times New Roman"/>
        </w:rPr>
        <w:t>SG</w:t>
      </w:r>
      <w:r>
        <w:rPr>
          <w:rFonts w:ascii="Times New Roman" w:eastAsia="標楷體" w:hAnsi="Times New Roman" w:hint="eastAsia"/>
        </w:rPr>
        <w:t>資訊</w:t>
      </w:r>
      <w:r>
        <w:rPr>
          <w:rFonts w:ascii="Times New Roman" w:eastAsia="標楷體" w:hAnsi="Times New Roman" w:hint="eastAsia"/>
        </w:rPr>
        <w:t>/</w:t>
      </w:r>
      <w:r>
        <w:rPr>
          <w:rFonts w:ascii="Times New Roman" w:eastAsia="標楷體" w:hAnsi="Times New Roman" w:hint="eastAsia"/>
        </w:rPr>
        <w:t>揭露之關係</w:t>
      </w:r>
    </w:p>
    <w:p w14:paraId="46F565DB" w14:textId="399B36B9" w:rsidR="002A768F" w:rsidRPr="005E4ECA" w:rsidRDefault="002A768F" w:rsidP="002A768F">
      <w:pPr>
        <w:pStyle w:val="ab"/>
        <w:numPr>
          <w:ilvl w:val="0"/>
          <w:numId w:val="9"/>
        </w:numPr>
        <w:pBdr>
          <w:bottom w:val="single" w:sz="6" w:space="1" w:color="auto"/>
        </w:pBdr>
        <w:spacing w:line="360" w:lineRule="auto"/>
        <w:ind w:leftChars="0"/>
        <w:rPr>
          <w:rFonts w:ascii="Times New Roman" w:eastAsia="標楷體" w:hAnsi="Times New Roman" w:cs="Times New Roman"/>
          <w:szCs w:val="24"/>
        </w:rPr>
      </w:pPr>
      <w:r w:rsidRPr="002A768F">
        <w:rPr>
          <w:rFonts w:ascii="Times New Roman" w:eastAsia="標楷體" w:hAnsi="Times New Roman" w:cs="Times New Roman" w:hint="eastAsia"/>
          <w:color w:val="222222"/>
          <w:szCs w:val="24"/>
          <w:highlight w:val="yellow"/>
          <w:shd w:val="clear" w:color="auto" w:fill="FFFFFF"/>
        </w:rPr>
        <w:t>附件</w:t>
      </w:r>
      <w:r w:rsidRPr="002A768F">
        <w:rPr>
          <w:rFonts w:ascii="Times New Roman" w:eastAsia="標楷體" w:hAnsi="Times New Roman" w:cs="Times New Roman" w:hint="eastAsia"/>
          <w:color w:val="222222"/>
          <w:szCs w:val="24"/>
          <w:highlight w:val="yellow"/>
          <w:shd w:val="clear" w:color="auto" w:fill="FFFFFF"/>
        </w:rPr>
        <w:t>4</w:t>
      </w:r>
      <w:r w:rsidR="00D64CE8">
        <w:rPr>
          <w:rFonts w:ascii="Times New Roman" w:eastAsia="標楷體" w:hAnsi="Times New Roman" w:cs="Times New Roman" w:hint="eastAsia"/>
          <w:color w:val="222222"/>
          <w:szCs w:val="24"/>
          <w:highlight w:val="yellow"/>
          <w:shd w:val="clear" w:color="auto" w:fill="FFFFFF"/>
        </w:rPr>
        <w:t>綜說</w:t>
      </w:r>
      <w:r>
        <w:rPr>
          <w:rFonts w:ascii="Times New Roman" w:eastAsia="標楷體" w:hAnsi="Times New Roman" w:cs="Times New Roman"/>
          <w:color w:val="222222"/>
          <w:szCs w:val="24"/>
          <w:shd w:val="clear" w:color="auto" w:fill="FFFFFF"/>
        </w:rPr>
        <w:t xml:space="preserve"> </w:t>
      </w:r>
      <w:bookmarkStart w:id="23" w:name="_Hlk157095574"/>
      <w:r w:rsidRPr="002A768F">
        <w:rPr>
          <w:rFonts w:ascii="Times New Roman" w:eastAsia="標楷體" w:hAnsi="Times New Roman" w:cs="Times New Roman"/>
          <w:color w:val="222222"/>
          <w:szCs w:val="24"/>
          <w:shd w:val="clear" w:color="auto" w:fill="FFFFFF"/>
        </w:rPr>
        <w:t xml:space="preserve">Christensen, H. B., Hail, L., &amp; </w:t>
      </w:r>
      <w:proofErr w:type="spellStart"/>
      <w:r w:rsidRPr="002A768F">
        <w:rPr>
          <w:rFonts w:ascii="Times New Roman" w:eastAsia="標楷體" w:hAnsi="Times New Roman" w:cs="Times New Roman"/>
          <w:color w:val="222222"/>
          <w:szCs w:val="24"/>
          <w:shd w:val="clear" w:color="auto" w:fill="FFFFFF"/>
        </w:rPr>
        <w:t>Leuz</w:t>
      </w:r>
      <w:proofErr w:type="spellEnd"/>
      <w:r w:rsidRPr="002A768F">
        <w:rPr>
          <w:rFonts w:ascii="Times New Roman" w:eastAsia="標楷體" w:hAnsi="Times New Roman" w:cs="Times New Roman"/>
          <w:color w:val="222222"/>
          <w:szCs w:val="24"/>
          <w:shd w:val="clear" w:color="auto" w:fill="FFFFFF"/>
        </w:rPr>
        <w:t>, C. (2021)</w:t>
      </w:r>
      <w:bookmarkEnd w:id="23"/>
      <w:r w:rsidRPr="002A768F">
        <w:rPr>
          <w:rFonts w:ascii="Times New Roman" w:eastAsia="標楷體" w:hAnsi="Times New Roman" w:cs="Times New Roman"/>
          <w:color w:val="222222"/>
          <w:szCs w:val="24"/>
          <w:shd w:val="clear" w:color="auto" w:fill="FFFFFF"/>
        </w:rPr>
        <w:t>. Mandatory CSR and sustainability reporting: Economic analysis and literature review. </w:t>
      </w:r>
      <w:r w:rsidRPr="002A768F">
        <w:rPr>
          <w:rFonts w:ascii="Times New Roman" w:eastAsia="標楷體" w:hAnsi="Times New Roman" w:cs="Times New Roman"/>
          <w:i/>
          <w:iCs/>
          <w:color w:val="222222"/>
          <w:szCs w:val="24"/>
          <w:shd w:val="clear" w:color="auto" w:fill="FFFFFF"/>
        </w:rPr>
        <w:t>Review of Accounting Studies</w:t>
      </w:r>
      <w:r w:rsidRPr="002A768F">
        <w:rPr>
          <w:rFonts w:ascii="Times New Roman" w:eastAsia="標楷體" w:hAnsi="Times New Roman" w:cs="Times New Roman"/>
          <w:color w:val="222222"/>
          <w:szCs w:val="24"/>
          <w:shd w:val="clear" w:color="auto" w:fill="FFFFFF"/>
        </w:rPr>
        <w:t>, </w:t>
      </w:r>
      <w:r w:rsidRPr="002A768F">
        <w:rPr>
          <w:rFonts w:ascii="Times New Roman" w:eastAsia="標楷體" w:hAnsi="Times New Roman" w:cs="Times New Roman"/>
          <w:i/>
          <w:iCs/>
          <w:color w:val="222222"/>
          <w:szCs w:val="24"/>
          <w:shd w:val="clear" w:color="auto" w:fill="FFFFFF"/>
        </w:rPr>
        <w:t>26</w:t>
      </w:r>
      <w:r w:rsidRPr="002A768F">
        <w:rPr>
          <w:rFonts w:ascii="Times New Roman" w:eastAsia="標楷體" w:hAnsi="Times New Roman" w:cs="Times New Roman"/>
          <w:color w:val="222222"/>
          <w:szCs w:val="24"/>
          <w:shd w:val="clear" w:color="auto" w:fill="FFFFFF"/>
        </w:rPr>
        <w:t>(3), 1176-1248.</w:t>
      </w:r>
    </w:p>
    <w:p w14:paraId="12F734AA" w14:textId="36F734D2" w:rsidR="00CC376F" w:rsidRPr="005E4ECA" w:rsidRDefault="00CC376F" w:rsidP="005E4ECA">
      <w:pPr>
        <w:spacing w:line="360" w:lineRule="auto"/>
        <w:rPr>
          <w:rFonts w:ascii="Times New Roman" w:eastAsia="標楷體" w:hAnsi="Times New Roman"/>
          <w:szCs w:val="24"/>
        </w:rPr>
      </w:pPr>
      <w:r w:rsidRPr="00CC376F">
        <w:rPr>
          <w:rFonts w:ascii="Times New Roman" w:eastAsia="標楷體" w:hAnsi="Times New Roman" w:hint="eastAsia"/>
          <w:szCs w:val="24"/>
          <w:highlight w:val="yellow"/>
        </w:rPr>
        <w:t>每本篇幅不須很多</w:t>
      </w:r>
    </w:p>
    <w:p w14:paraId="723D454A" w14:textId="427CD3C6" w:rsidR="002A768F" w:rsidRDefault="005E4ECA" w:rsidP="005E4ECA">
      <w:pPr>
        <w:spacing w:line="360" w:lineRule="auto"/>
        <w:rPr>
          <w:rFonts w:ascii="Times New Roman" w:eastAsia="標楷體" w:hAnsi="Times New Roman"/>
          <w:b/>
          <w:bCs/>
          <w:szCs w:val="24"/>
        </w:rPr>
      </w:pPr>
      <w:r w:rsidRPr="005E4ECA">
        <w:rPr>
          <w:rFonts w:ascii="Times New Roman" w:eastAsia="標楷體" w:hAnsi="Times New Roman"/>
          <w:b/>
          <w:bCs/>
          <w:szCs w:val="24"/>
        </w:rPr>
        <w:t>3.1 Generic firm and manager characteristics</w:t>
      </w:r>
      <w:r w:rsidRPr="005E4ECA">
        <w:rPr>
          <w:rFonts w:ascii="Times New Roman" w:eastAsia="標楷體" w:hAnsi="Times New Roman" w:hint="eastAsia"/>
          <w:b/>
          <w:bCs/>
          <w:szCs w:val="24"/>
        </w:rPr>
        <w:t>公司與管理階層特質</w:t>
      </w:r>
    </w:p>
    <w:p w14:paraId="5D0C5F05" w14:textId="5AE33D38" w:rsidR="00CC376F" w:rsidRPr="005E4ECA" w:rsidRDefault="00CC376F" w:rsidP="005E4ECA">
      <w:pPr>
        <w:spacing w:line="360" w:lineRule="auto"/>
        <w:rPr>
          <w:rFonts w:ascii="Times New Roman" w:eastAsia="標楷體" w:hAnsi="Times New Roman"/>
          <w:b/>
          <w:bCs/>
          <w:szCs w:val="24"/>
        </w:rPr>
      </w:pPr>
      <w:r>
        <w:rPr>
          <w:rFonts w:ascii="Times New Roman" w:eastAsia="標楷體" w:hAnsi="Times New Roman" w:hint="eastAsia"/>
          <w:b/>
          <w:bCs/>
          <w:szCs w:val="24"/>
        </w:rPr>
        <w:t>(</w:t>
      </w:r>
      <w:proofErr w:type="gramStart"/>
      <w:r>
        <w:rPr>
          <w:rFonts w:ascii="Times New Roman" w:eastAsia="標楷體" w:hAnsi="Times New Roman" w:hint="eastAsia"/>
          <w:b/>
          <w:bCs/>
          <w:szCs w:val="24"/>
        </w:rPr>
        <w:t>一</w:t>
      </w:r>
      <w:proofErr w:type="gramEnd"/>
      <w:r>
        <w:rPr>
          <w:rFonts w:ascii="Times New Roman" w:eastAsia="標楷體" w:hAnsi="Times New Roman" w:hint="eastAsia"/>
          <w:b/>
          <w:bCs/>
          <w:szCs w:val="24"/>
        </w:rPr>
        <w:t>)</w:t>
      </w:r>
      <w:r>
        <w:rPr>
          <w:rFonts w:ascii="Times New Roman" w:eastAsia="標楷體" w:hAnsi="Times New Roman" w:hint="eastAsia"/>
          <w:b/>
          <w:bCs/>
          <w:szCs w:val="24"/>
        </w:rPr>
        <w:t>公司特性</w:t>
      </w:r>
    </w:p>
    <w:p w14:paraId="77F860CB" w14:textId="7BD4E371" w:rsidR="00D64CE8" w:rsidRPr="00D64CE8" w:rsidRDefault="00D64CE8" w:rsidP="00D64CE8">
      <w:pPr>
        <w:pStyle w:val="ab"/>
        <w:numPr>
          <w:ilvl w:val="0"/>
          <w:numId w:val="9"/>
        </w:numPr>
        <w:spacing w:line="360" w:lineRule="auto"/>
        <w:ind w:leftChars="0"/>
        <w:rPr>
          <w:rFonts w:ascii="Times New Roman" w:eastAsia="標楷體" w:hAnsi="Times New Roman" w:cs="Times New Roman"/>
          <w:szCs w:val="24"/>
        </w:rPr>
      </w:pPr>
      <w:bookmarkStart w:id="24" w:name="_Hlk157096059"/>
      <w:r w:rsidRPr="00D64CE8">
        <w:rPr>
          <w:rFonts w:ascii="Times New Roman" w:hAnsi="Times New Roman" w:cs="Times New Roman"/>
          <w:color w:val="222222"/>
          <w:szCs w:val="24"/>
          <w:shd w:val="clear" w:color="auto" w:fill="FFFFFF"/>
        </w:rPr>
        <w:t xml:space="preserve">Hahn, R., &amp; </w:t>
      </w:r>
      <w:proofErr w:type="spellStart"/>
      <w:r w:rsidRPr="00D64CE8">
        <w:rPr>
          <w:rFonts w:ascii="Times New Roman" w:hAnsi="Times New Roman" w:cs="Times New Roman"/>
          <w:color w:val="222222"/>
          <w:szCs w:val="24"/>
          <w:shd w:val="clear" w:color="auto" w:fill="FFFFFF"/>
        </w:rPr>
        <w:t>Kühnen</w:t>
      </w:r>
      <w:proofErr w:type="spellEnd"/>
      <w:r w:rsidRPr="00D64CE8">
        <w:rPr>
          <w:rFonts w:ascii="Times New Roman" w:hAnsi="Times New Roman" w:cs="Times New Roman"/>
          <w:color w:val="222222"/>
          <w:szCs w:val="24"/>
          <w:shd w:val="clear" w:color="auto" w:fill="FFFFFF"/>
        </w:rPr>
        <w:t>, M. (2013)</w:t>
      </w:r>
      <w:bookmarkEnd w:id="24"/>
      <w:r w:rsidRPr="00D64CE8">
        <w:rPr>
          <w:rFonts w:ascii="Times New Roman" w:hAnsi="Times New Roman" w:cs="Times New Roman"/>
          <w:color w:val="222222"/>
          <w:szCs w:val="24"/>
          <w:shd w:val="clear" w:color="auto" w:fill="FFFFFF"/>
        </w:rPr>
        <w:t>. Determinants of sustainability reporting: A review of results, trends, theory, and opportunities in an expanding field of research. </w:t>
      </w:r>
      <w:r w:rsidRPr="00D64CE8">
        <w:rPr>
          <w:rFonts w:ascii="Times New Roman" w:hAnsi="Times New Roman" w:cs="Times New Roman"/>
          <w:i/>
          <w:iCs/>
          <w:color w:val="222222"/>
          <w:szCs w:val="24"/>
          <w:shd w:val="clear" w:color="auto" w:fill="FFFFFF"/>
        </w:rPr>
        <w:t xml:space="preserve">Journal of </w:t>
      </w:r>
      <w:r>
        <w:rPr>
          <w:rFonts w:ascii="Times New Roman" w:hAnsi="Times New Roman" w:cs="Times New Roman"/>
          <w:i/>
          <w:iCs/>
          <w:color w:val="222222"/>
          <w:szCs w:val="24"/>
          <w:shd w:val="clear" w:color="auto" w:fill="FFFFFF"/>
        </w:rPr>
        <w:t>Cleaner Production</w:t>
      </w:r>
      <w:r w:rsidRPr="00D64CE8">
        <w:rPr>
          <w:rFonts w:ascii="Times New Roman" w:hAnsi="Times New Roman" w:cs="Times New Roman"/>
          <w:color w:val="222222"/>
          <w:szCs w:val="24"/>
          <w:shd w:val="clear" w:color="auto" w:fill="FFFFFF"/>
        </w:rPr>
        <w:t>, </w:t>
      </w:r>
      <w:r w:rsidRPr="00D64CE8">
        <w:rPr>
          <w:rFonts w:ascii="Times New Roman" w:hAnsi="Times New Roman" w:cs="Times New Roman"/>
          <w:i/>
          <w:iCs/>
          <w:color w:val="222222"/>
          <w:szCs w:val="24"/>
          <w:shd w:val="clear" w:color="auto" w:fill="FFFFFF"/>
        </w:rPr>
        <w:t>59</w:t>
      </w:r>
      <w:r w:rsidRPr="00D64CE8">
        <w:rPr>
          <w:rFonts w:ascii="Times New Roman" w:hAnsi="Times New Roman" w:cs="Times New Roman"/>
          <w:color w:val="222222"/>
          <w:szCs w:val="24"/>
          <w:shd w:val="clear" w:color="auto" w:fill="FFFFFF"/>
        </w:rPr>
        <w:t>, 5-21.</w:t>
      </w:r>
    </w:p>
    <w:p w14:paraId="433589E8" w14:textId="2581A65B" w:rsidR="00D64CE8" w:rsidRPr="00D64CE8" w:rsidRDefault="00D64CE8" w:rsidP="00D64CE8">
      <w:pPr>
        <w:pStyle w:val="ab"/>
        <w:numPr>
          <w:ilvl w:val="0"/>
          <w:numId w:val="9"/>
        </w:numPr>
        <w:spacing w:line="360" w:lineRule="auto"/>
        <w:ind w:leftChars="0"/>
        <w:rPr>
          <w:rFonts w:ascii="Times New Roman" w:eastAsia="標楷體" w:hAnsi="Times New Roman" w:cs="Times New Roman"/>
          <w:szCs w:val="24"/>
        </w:rPr>
      </w:pPr>
      <w:bookmarkStart w:id="25" w:name="_Hlk157096107"/>
      <w:r w:rsidRPr="00D64CE8">
        <w:rPr>
          <w:rFonts w:ascii="Times New Roman" w:hAnsi="Times New Roman" w:cs="Times New Roman"/>
          <w:color w:val="222222"/>
          <w:szCs w:val="24"/>
          <w:shd w:val="clear" w:color="auto" w:fill="FFFFFF"/>
        </w:rPr>
        <w:t>Li, J. M., Lu, S., &amp; Nassar, S. (2021)</w:t>
      </w:r>
      <w:bookmarkEnd w:id="25"/>
      <w:r w:rsidRPr="00D64CE8">
        <w:rPr>
          <w:rFonts w:ascii="Times New Roman" w:hAnsi="Times New Roman" w:cs="Times New Roman"/>
          <w:color w:val="222222"/>
          <w:szCs w:val="24"/>
          <w:shd w:val="clear" w:color="auto" w:fill="FFFFFF"/>
        </w:rPr>
        <w:t>. Corporate social responsibility metrics in S&amp;P 500 firms’ 2017 sustainability reports. </w:t>
      </w:r>
      <w:proofErr w:type="spellStart"/>
      <w:r w:rsidRPr="00D64CE8">
        <w:rPr>
          <w:rFonts w:ascii="Times New Roman" w:hAnsi="Times New Roman" w:cs="Times New Roman"/>
          <w:i/>
          <w:iCs/>
          <w:color w:val="222222"/>
          <w:szCs w:val="24"/>
          <w:shd w:val="clear" w:color="auto" w:fill="FFFFFF"/>
        </w:rPr>
        <w:t>Rustandy</w:t>
      </w:r>
      <w:proofErr w:type="spellEnd"/>
      <w:r w:rsidRPr="00D64CE8">
        <w:rPr>
          <w:rFonts w:ascii="Times New Roman" w:hAnsi="Times New Roman" w:cs="Times New Roman"/>
          <w:i/>
          <w:iCs/>
          <w:color w:val="222222"/>
          <w:szCs w:val="24"/>
          <w:shd w:val="clear" w:color="auto" w:fill="FFFFFF"/>
        </w:rPr>
        <w:t xml:space="preserve"> Center for Social Sector Innovation, University of Chicago</w:t>
      </w:r>
      <w:r w:rsidRPr="00D64CE8">
        <w:rPr>
          <w:rFonts w:ascii="Times New Roman" w:hAnsi="Times New Roman" w:cs="Times New Roman"/>
          <w:color w:val="222222"/>
          <w:szCs w:val="24"/>
          <w:shd w:val="clear" w:color="auto" w:fill="FFFFFF"/>
        </w:rPr>
        <w:t>.</w:t>
      </w:r>
    </w:p>
    <w:p w14:paraId="370DEF1C" w14:textId="55857EB2" w:rsidR="002A768F" w:rsidRDefault="00D64CE8" w:rsidP="00D64CE8">
      <w:pPr>
        <w:pStyle w:val="ab"/>
        <w:spacing w:line="360" w:lineRule="auto"/>
        <w:ind w:leftChars="0" w:left="360"/>
        <w:rPr>
          <w:rFonts w:ascii="Times New Roman" w:eastAsia="標楷體" w:hAnsi="Times New Roman"/>
        </w:rPr>
      </w:pPr>
      <w:r w:rsidRPr="00D64CE8">
        <w:rPr>
          <w:rFonts w:ascii="Times New Roman" w:eastAsia="標楷體" w:hAnsi="Times New Roman"/>
        </w:rPr>
        <w:t xml:space="preserve">One of the most common findings is a significantly positive association between firm size and the quantity or quality of CSR disclosures (e.g., Hahn and </w:t>
      </w:r>
      <w:proofErr w:type="spellStart"/>
      <w:r w:rsidRPr="00D64CE8">
        <w:rPr>
          <w:rFonts w:ascii="Times New Roman" w:eastAsia="標楷體" w:hAnsi="Times New Roman"/>
        </w:rPr>
        <w:t>Kühnen</w:t>
      </w:r>
      <w:proofErr w:type="spellEnd"/>
      <w:r w:rsidRPr="00D64CE8">
        <w:rPr>
          <w:rFonts w:ascii="Times New Roman" w:eastAsia="標楷體" w:hAnsi="Times New Roman"/>
        </w:rPr>
        <w:t xml:space="preserve"> 2013; Li et al. 2021).</w:t>
      </w:r>
    </w:p>
    <w:p w14:paraId="59731ED3" w14:textId="77777777" w:rsidR="00C50449" w:rsidRDefault="00C50449" w:rsidP="00C50449">
      <w:pPr>
        <w:spacing w:line="360" w:lineRule="auto"/>
        <w:rPr>
          <w:rFonts w:ascii="Times New Roman" w:eastAsia="標楷體" w:hAnsi="Times New Roman"/>
        </w:rPr>
      </w:pPr>
    </w:p>
    <w:p w14:paraId="46C8FDE5" w14:textId="16E8E794" w:rsidR="00C50449" w:rsidRPr="00C50449" w:rsidRDefault="00C50449" w:rsidP="00C50449">
      <w:pPr>
        <w:pStyle w:val="ab"/>
        <w:numPr>
          <w:ilvl w:val="0"/>
          <w:numId w:val="9"/>
        </w:numPr>
        <w:spacing w:line="360" w:lineRule="auto"/>
        <w:ind w:leftChars="0"/>
        <w:rPr>
          <w:rFonts w:ascii="Times New Roman" w:eastAsia="標楷體" w:hAnsi="Times New Roman" w:cs="Times New Roman"/>
          <w:szCs w:val="24"/>
        </w:rPr>
      </w:pPr>
      <w:bookmarkStart w:id="26" w:name="_Hlk157096179"/>
      <w:r w:rsidRPr="00C50449">
        <w:rPr>
          <w:rFonts w:ascii="Times New Roman" w:hAnsi="Times New Roman" w:cs="Times New Roman"/>
          <w:color w:val="222222"/>
          <w:szCs w:val="24"/>
          <w:shd w:val="clear" w:color="auto" w:fill="FFFFFF"/>
        </w:rPr>
        <w:t xml:space="preserve">Cormier, D., Magnan, M., &amp; Van </w:t>
      </w:r>
      <w:proofErr w:type="spellStart"/>
      <w:r w:rsidRPr="00C50449">
        <w:rPr>
          <w:rFonts w:ascii="Times New Roman" w:hAnsi="Times New Roman" w:cs="Times New Roman"/>
          <w:color w:val="222222"/>
          <w:szCs w:val="24"/>
          <w:shd w:val="clear" w:color="auto" w:fill="FFFFFF"/>
        </w:rPr>
        <w:t>Velthoven</w:t>
      </w:r>
      <w:proofErr w:type="spellEnd"/>
      <w:r w:rsidRPr="00C50449">
        <w:rPr>
          <w:rFonts w:ascii="Times New Roman" w:hAnsi="Times New Roman" w:cs="Times New Roman"/>
          <w:color w:val="222222"/>
          <w:szCs w:val="24"/>
          <w:shd w:val="clear" w:color="auto" w:fill="FFFFFF"/>
        </w:rPr>
        <w:t>, B. (2005)</w:t>
      </w:r>
      <w:bookmarkEnd w:id="26"/>
      <w:r w:rsidRPr="00C50449">
        <w:rPr>
          <w:rFonts w:ascii="Times New Roman" w:hAnsi="Times New Roman" w:cs="Times New Roman"/>
          <w:color w:val="222222"/>
          <w:szCs w:val="24"/>
          <w:shd w:val="clear" w:color="auto" w:fill="FFFFFF"/>
        </w:rPr>
        <w:t xml:space="preserve">. Environmental disclosure quality in large German companies: economic incentives, public pressures or institutional </w:t>
      </w:r>
      <w:proofErr w:type="gramStart"/>
      <w:r w:rsidRPr="00C50449">
        <w:rPr>
          <w:rFonts w:ascii="Times New Roman" w:hAnsi="Times New Roman" w:cs="Times New Roman"/>
          <w:color w:val="222222"/>
          <w:szCs w:val="24"/>
          <w:shd w:val="clear" w:color="auto" w:fill="FFFFFF"/>
        </w:rPr>
        <w:t>conditions?.</w:t>
      </w:r>
      <w:proofErr w:type="gramEnd"/>
      <w:r w:rsidRPr="00C50449">
        <w:rPr>
          <w:rFonts w:ascii="Times New Roman" w:hAnsi="Times New Roman" w:cs="Times New Roman"/>
          <w:color w:val="222222"/>
          <w:szCs w:val="24"/>
          <w:shd w:val="clear" w:color="auto" w:fill="FFFFFF"/>
        </w:rPr>
        <w:t> </w:t>
      </w:r>
      <w:r w:rsidRPr="00C50449">
        <w:rPr>
          <w:rFonts w:ascii="Times New Roman" w:hAnsi="Times New Roman" w:cs="Times New Roman"/>
          <w:i/>
          <w:iCs/>
          <w:color w:val="222222"/>
          <w:szCs w:val="24"/>
          <w:shd w:val="clear" w:color="auto" w:fill="FFFFFF"/>
        </w:rPr>
        <w:t xml:space="preserve">European </w:t>
      </w:r>
      <w:r>
        <w:rPr>
          <w:rFonts w:ascii="Times New Roman" w:hAnsi="Times New Roman" w:cs="Times New Roman"/>
          <w:i/>
          <w:iCs/>
          <w:color w:val="222222"/>
          <w:szCs w:val="24"/>
          <w:shd w:val="clear" w:color="auto" w:fill="FFFFFF"/>
        </w:rPr>
        <w:t>A</w:t>
      </w:r>
      <w:r w:rsidRPr="00C50449">
        <w:rPr>
          <w:rFonts w:ascii="Times New Roman" w:hAnsi="Times New Roman" w:cs="Times New Roman"/>
          <w:i/>
          <w:iCs/>
          <w:color w:val="222222"/>
          <w:szCs w:val="24"/>
          <w:shd w:val="clear" w:color="auto" w:fill="FFFFFF"/>
        </w:rPr>
        <w:t xml:space="preserve">ccounting </w:t>
      </w:r>
      <w:r>
        <w:rPr>
          <w:rFonts w:ascii="Times New Roman" w:hAnsi="Times New Roman" w:cs="Times New Roman"/>
          <w:i/>
          <w:iCs/>
          <w:color w:val="222222"/>
          <w:szCs w:val="24"/>
          <w:shd w:val="clear" w:color="auto" w:fill="FFFFFF"/>
        </w:rPr>
        <w:t>R</w:t>
      </w:r>
      <w:r w:rsidRPr="00C50449">
        <w:rPr>
          <w:rFonts w:ascii="Times New Roman" w:hAnsi="Times New Roman" w:cs="Times New Roman"/>
          <w:i/>
          <w:iCs/>
          <w:color w:val="222222"/>
          <w:szCs w:val="24"/>
          <w:shd w:val="clear" w:color="auto" w:fill="FFFFFF"/>
        </w:rPr>
        <w:t>eview</w:t>
      </w:r>
      <w:r w:rsidRPr="00C50449">
        <w:rPr>
          <w:rFonts w:ascii="Times New Roman" w:hAnsi="Times New Roman" w:cs="Times New Roman"/>
          <w:color w:val="222222"/>
          <w:szCs w:val="24"/>
          <w:shd w:val="clear" w:color="auto" w:fill="FFFFFF"/>
        </w:rPr>
        <w:t>, </w:t>
      </w:r>
      <w:r w:rsidRPr="00C50449">
        <w:rPr>
          <w:rFonts w:ascii="Times New Roman" w:hAnsi="Times New Roman" w:cs="Times New Roman"/>
          <w:i/>
          <w:iCs/>
          <w:color w:val="222222"/>
          <w:szCs w:val="24"/>
          <w:shd w:val="clear" w:color="auto" w:fill="FFFFFF"/>
        </w:rPr>
        <w:t>14</w:t>
      </w:r>
      <w:r w:rsidRPr="00C50449">
        <w:rPr>
          <w:rFonts w:ascii="Times New Roman" w:hAnsi="Times New Roman" w:cs="Times New Roman"/>
          <w:color w:val="222222"/>
          <w:szCs w:val="24"/>
          <w:shd w:val="clear" w:color="auto" w:fill="FFFFFF"/>
        </w:rPr>
        <w:t>(1), 3-39.</w:t>
      </w:r>
    </w:p>
    <w:p w14:paraId="04FA37ED" w14:textId="6BDCC92C" w:rsidR="00C50449" w:rsidRPr="005C04A9" w:rsidRDefault="005C04A9" w:rsidP="00C50449">
      <w:pPr>
        <w:pStyle w:val="ab"/>
        <w:numPr>
          <w:ilvl w:val="0"/>
          <w:numId w:val="9"/>
        </w:numPr>
        <w:spacing w:line="360" w:lineRule="auto"/>
        <w:ind w:leftChars="0"/>
        <w:rPr>
          <w:rFonts w:ascii="Times New Roman" w:eastAsia="標楷體" w:hAnsi="Times New Roman" w:cs="Times New Roman"/>
          <w:szCs w:val="24"/>
        </w:rPr>
      </w:pPr>
      <w:bookmarkStart w:id="27" w:name="_Hlk157096232"/>
      <w:r w:rsidRPr="005C04A9">
        <w:rPr>
          <w:rFonts w:ascii="Times New Roman" w:hAnsi="Times New Roman" w:cs="Times New Roman"/>
          <w:color w:val="222222"/>
          <w:szCs w:val="24"/>
          <w:shd w:val="clear" w:color="auto" w:fill="FFFFFF"/>
        </w:rPr>
        <w:t>Thorne, L., S. Mahoney, L., &amp; Manetti, G. (2014)</w:t>
      </w:r>
      <w:bookmarkEnd w:id="27"/>
      <w:r w:rsidRPr="005C04A9">
        <w:rPr>
          <w:rFonts w:ascii="Times New Roman" w:hAnsi="Times New Roman" w:cs="Times New Roman"/>
          <w:color w:val="222222"/>
          <w:szCs w:val="24"/>
          <w:shd w:val="clear" w:color="auto" w:fill="FFFFFF"/>
        </w:rPr>
        <w:t>. Motivations for issuing standalone CSR reports: A survey of Canadian firms. </w:t>
      </w:r>
      <w:r w:rsidRPr="005C04A9">
        <w:rPr>
          <w:rFonts w:ascii="Times New Roman" w:hAnsi="Times New Roman" w:cs="Times New Roman"/>
          <w:i/>
          <w:iCs/>
          <w:color w:val="222222"/>
          <w:szCs w:val="24"/>
          <w:shd w:val="clear" w:color="auto" w:fill="FFFFFF"/>
        </w:rPr>
        <w:t>Accounting, Auditing &amp; Accountability Journal</w:t>
      </w:r>
      <w:r w:rsidRPr="005C04A9">
        <w:rPr>
          <w:rFonts w:ascii="Times New Roman" w:hAnsi="Times New Roman" w:cs="Times New Roman"/>
          <w:color w:val="222222"/>
          <w:szCs w:val="24"/>
          <w:shd w:val="clear" w:color="auto" w:fill="FFFFFF"/>
        </w:rPr>
        <w:t>, </w:t>
      </w:r>
      <w:r w:rsidRPr="005C04A9">
        <w:rPr>
          <w:rFonts w:ascii="Times New Roman" w:hAnsi="Times New Roman" w:cs="Times New Roman"/>
          <w:i/>
          <w:iCs/>
          <w:color w:val="222222"/>
          <w:szCs w:val="24"/>
          <w:shd w:val="clear" w:color="auto" w:fill="FFFFFF"/>
        </w:rPr>
        <w:t>27</w:t>
      </w:r>
      <w:r w:rsidRPr="005C04A9">
        <w:rPr>
          <w:rFonts w:ascii="Times New Roman" w:hAnsi="Times New Roman" w:cs="Times New Roman"/>
          <w:color w:val="222222"/>
          <w:szCs w:val="24"/>
          <w:shd w:val="clear" w:color="auto" w:fill="FFFFFF"/>
        </w:rPr>
        <w:t>(4), 686-714.</w:t>
      </w:r>
    </w:p>
    <w:p w14:paraId="5602A875" w14:textId="02FBA11C" w:rsidR="005C04A9" w:rsidRDefault="000E57F1" w:rsidP="005C04A9">
      <w:pPr>
        <w:pStyle w:val="ab"/>
        <w:spacing w:line="360" w:lineRule="auto"/>
        <w:ind w:leftChars="0" w:left="360"/>
        <w:rPr>
          <w:rFonts w:ascii="Times New Roman" w:eastAsia="標楷體" w:hAnsi="Times New Roman" w:cs="Times New Roman"/>
          <w:szCs w:val="24"/>
        </w:rPr>
      </w:pPr>
      <w:r w:rsidRPr="000E57F1">
        <w:rPr>
          <w:rFonts w:ascii="Times New Roman" w:eastAsia="標楷體" w:hAnsi="Times New Roman" w:cs="Times New Roman"/>
          <w:szCs w:val="24"/>
        </w:rPr>
        <w:t>This positive relation could be explained by greater public scrutiny of large firms, which arguably incentivizes them to engage in CSR activities and reporting (e.g., Cormier and Magnan 2003; Thorne et al. 2014).</w:t>
      </w:r>
    </w:p>
    <w:p w14:paraId="2B9BEFAD" w14:textId="77777777" w:rsidR="000E57F1" w:rsidRDefault="000E57F1" w:rsidP="005C04A9">
      <w:pPr>
        <w:pStyle w:val="ab"/>
        <w:spacing w:line="360" w:lineRule="auto"/>
        <w:ind w:leftChars="0" w:left="360"/>
        <w:rPr>
          <w:rFonts w:ascii="Times New Roman" w:eastAsia="標楷體" w:hAnsi="Times New Roman" w:cs="Times New Roman"/>
          <w:szCs w:val="24"/>
        </w:rPr>
      </w:pPr>
    </w:p>
    <w:p w14:paraId="631E7D33" w14:textId="36598BAA" w:rsidR="000E57F1" w:rsidRPr="007A2AFC" w:rsidRDefault="007A2AFC" w:rsidP="000E57F1">
      <w:pPr>
        <w:pStyle w:val="ab"/>
        <w:numPr>
          <w:ilvl w:val="0"/>
          <w:numId w:val="9"/>
        </w:numPr>
        <w:spacing w:line="360" w:lineRule="auto"/>
        <w:ind w:leftChars="0"/>
        <w:rPr>
          <w:rFonts w:ascii="Times New Roman" w:eastAsia="標楷體" w:hAnsi="Times New Roman" w:cs="Times New Roman"/>
          <w:szCs w:val="24"/>
        </w:rPr>
      </w:pPr>
      <w:bookmarkStart w:id="28" w:name="_Hlk157096738"/>
      <w:r w:rsidRPr="007A2AFC">
        <w:rPr>
          <w:rFonts w:ascii="Times New Roman" w:hAnsi="Times New Roman" w:cs="Times New Roman"/>
          <w:color w:val="222222"/>
          <w:szCs w:val="24"/>
          <w:shd w:val="clear" w:color="auto" w:fill="FFFFFF"/>
        </w:rPr>
        <w:t>Wickert, C., Scherer, A. G., &amp; Spence, L. J. (2016)</w:t>
      </w:r>
      <w:bookmarkEnd w:id="28"/>
      <w:r w:rsidRPr="007A2AFC">
        <w:rPr>
          <w:rFonts w:ascii="Times New Roman" w:hAnsi="Times New Roman" w:cs="Times New Roman"/>
          <w:color w:val="222222"/>
          <w:szCs w:val="24"/>
          <w:shd w:val="clear" w:color="auto" w:fill="FFFFFF"/>
        </w:rPr>
        <w:t>. Walking and talking corporate social responsibility: Implications of firm size and organizational cost. </w:t>
      </w:r>
      <w:r w:rsidRPr="007A2AFC">
        <w:rPr>
          <w:rFonts w:ascii="Times New Roman" w:hAnsi="Times New Roman" w:cs="Times New Roman"/>
          <w:i/>
          <w:iCs/>
          <w:color w:val="222222"/>
          <w:szCs w:val="24"/>
          <w:shd w:val="clear" w:color="auto" w:fill="FFFFFF"/>
        </w:rPr>
        <w:t>Journal of Management Studies</w:t>
      </w:r>
      <w:r w:rsidRPr="007A2AFC">
        <w:rPr>
          <w:rFonts w:ascii="Times New Roman" w:hAnsi="Times New Roman" w:cs="Times New Roman"/>
          <w:color w:val="222222"/>
          <w:szCs w:val="24"/>
          <w:shd w:val="clear" w:color="auto" w:fill="FFFFFF"/>
        </w:rPr>
        <w:t>, </w:t>
      </w:r>
      <w:r w:rsidRPr="007A2AFC">
        <w:rPr>
          <w:rFonts w:ascii="Times New Roman" w:hAnsi="Times New Roman" w:cs="Times New Roman"/>
          <w:i/>
          <w:iCs/>
          <w:color w:val="222222"/>
          <w:szCs w:val="24"/>
          <w:shd w:val="clear" w:color="auto" w:fill="FFFFFF"/>
        </w:rPr>
        <w:t>53</w:t>
      </w:r>
      <w:r w:rsidRPr="007A2AFC">
        <w:rPr>
          <w:rFonts w:ascii="Times New Roman" w:hAnsi="Times New Roman" w:cs="Times New Roman"/>
          <w:color w:val="222222"/>
          <w:szCs w:val="24"/>
          <w:shd w:val="clear" w:color="auto" w:fill="FFFFFF"/>
        </w:rPr>
        <w:t>(7), 1169-1196.</w:t>
      </w:r>
    </w:p>
    <w:p w14:paraId="383FC70F" w14:textId="4D45EFA7" w:rsidR="007A2AFC" w:rsidRDefault="00CC376F" w:rsidP="007A2AFC">
      <w:pPr>
        <w:pStyle w:val="ab"/>
        <w:spacing w:line="360" w:lineRule="auto"/>
        <w:ind w:leftChars="0" w:left="360"/>
        <w:rPr>
          <w:rFonts w:ascii="Times New Roman" w:eastAsia="標楷體" w:hAnsi="Times New Roman" w:cs="Times New Roman"/>
          <w:szCs w:val="24"/>
        </w:rPr>
      </w:pPr>
      <w:r w:rsidRPr="00CC376F">
        <w:rPr>
          <w:rFonts w:ascii="Times New Roman" w:eastAsia="標楷體" w:hAnsi="Times New Roman" w:cs="Times New Roman"/>
          <w:szCs w:val="24"/>
        </w:rPr>
        <w:t xml:space="preserve">Another explanation may be that CSR communication is relatively less costly for </w:t>
      </w:r>
      <w:r w:rsidRPr="00CC376F">
        <w:rPr>
          <w:rFonts w:ascii="Times New Roman" w:eastAsia="標楷體" w:hAnsi="Times New Roman" w:cs="Times New Roman"/>
          <w:szCs w:val="24"/>
        </w:rPr>
        <w:lastRenderedPageBreak/>
        <w:t>larger firms, while the actual implementation of CSR activities is not (Wickert et al. 2016).</w:t>
      </w:r>
    </w:p>
    <w:p w14:paraId="42DF4ABD" w14:textId="77777777" w:rsidR="00CC376F" w:rsidRDefault="00CC376F" w:rsidP="007A2AFC">
      <w:pPr>
        <w:pStyle w:val="ab"/>
        <w:spacing w:line="360" w:lineRule="auto"/>
        <w:ind w:leftChars="0" w:left="360"/>
        <w:rPr>
          <w:rFonts w:ascii="Times New Roman" w:eastAsia="標楷體" w:hAnsi="Times New Roman" w:cs="Times New Roman"/>
          <w:szCs w:val="24"/>
        </w:rPr>
      </w:pPr>
    </w:p>
    <w:p w14:paraId="0DF13D79" w14:textId="0EEFA458" w:rsidR="00CC376F" w:rsidRPr="008E7189" w:rsidRDefault="00CC376F" w:rsidP="00CC376F">
      <w:pPr>
        <w:spacing w:line="360" w:lineRule="auto"/>
        <w:rPr>
          <w:rFonts w:ascii="Times New Roman" w:eastAsia="標楷體" w:hAnsi="Times New Roman"/>
          <w:b/>
          <w:bCs/>
          <w:szCs w:val="24"/>
        </w:rPr>
      </w:pPr>
      <w:r w:rsidRPr="008E7189">
        <w:rPr>
          <w:rFonts w:ascii="Times New Roman" w:eastAsia="標楷體" w:hAnsi="Times New Roman" w:hint="eastAsia"/>
          <w:b/>
          <w:bCs/>
          <w:szCs w:val="24"/>
        </w:rPr>
        <w:t>(</w:t>
      </w:r>
      <w:r w:rsidRPr="008E7189">
        <w:rPr>
          <w:rFonts w:ascii="Times New Roman" w:eastAsia="標楷體" w:hAnsi="Times New Roman" w:hint="eastAsia"/>
          <w:b/>
          <w:bCs/>
          <w:szCs w:val="24"/>
        </w:rPr>
        <w:t>二</w:t>
      </w:r>
      <w:r w:rsidRPr="008E7189">
        <w:rPr>
          <w:rFonts w:ascii="Times New Roman" w:eastAsia="標楷體" w:hAnsi="Times New Roman" w:hint="eastAsia"/>
          <w:b/>
          <w:bCs/>
          <w:szCs w:val="24"/>
        </w:rPr>
        <w:t>)</w:t>
      </w:r>
      <w:r w:rsidRPr="008E7189">
        <w:rPr>
          <w:rFonts w:ascii="Times New Roman" w:eastAsia="標楷體" w:hAnsi="Times New Roman" w:hint="eastAsia"/>
          <w:b/>
          <w:bCs/>
          <w:szCs w:val="24"/>
        </w:rPr>
        <w:t>持股結構</w:t>
      </w:r>
    </w:p>
    <w:p w14:paraId="4B879833" w14:textId="20BD5DB4" w:rsidR="00CC376F" w:rsidRPr="00B03BC6" w:rsidRDefault="00B03BC6" w:rsidP="00B03BC6">
      <w:pPr>
        <w:pStyle w:val="ab"/>
        <w:numPr>
          <w:ilvl w:val="0"/>
          <w:numId w:val="9"/>
        </w:numPr>
        <w:spacing w:line="360" w:lineRule="auto"/>
        <w:ind w:leftChars="0"/>
        <w:rPr>
          <w:rFonts w:ascii="Times New Roman" w:hAnsi="Times New Roman"/>
          <w:color w:val="222222"/>
          <w:szCs w:val="24"/>
          <w:shd w:val="clear" w:color="auto" w:fill="FFFFFF"/>
        </w:rPr>
      </w:pPr>
      <w:r>
        <w:rPr>
          <w:rFonts w:ascii="Times New Roman" w:eastAsia="標楷體" w:hAnsi="Times New Roman"/>
          <w:szCs w:val="24"/>
        </w:rPr>
        <w:t xml:space="preserve"> </w:t>
      </w:r>
      <w:bookmarkStart w:id="29" w:name="_Hlk157096993"/>
      <w:proofErr w:type="spellStart"/>
      <w:r w:rsidRPr="00B03BC6">
        <w:rPr>
          <w:rFonts w:ascii="Times New Roman" w:hAnsi="Times New Roman" w:cs="Times New Roman"/>
          <w:color w:val="222222"/>
          <w:szCs w:val="24"/>
          <w:shd w:val="clear" w:color="auto" w:fill="FFFFFF"/>
        </w:rPr>
        <w:t>Höllerer</w:t>
      </w:r>
      <w:proofErr w:type="spellEnd"/>
      <w:r w:rsidRPr="00B03BC6">
        <w:rPr>
          <w:rFonts w:ascii="Times New Roman" w:hAnsi="Times New Roman" w:cs="Times New Roman"/>
          <w:color w:val="222222"/>
          <w:szCs w:val="24"/>
          <w:shd w:val="clear" w:color="auto" w:fill="FFFFFF"/>
        </w:rPr>
        <w:t>, M. A. (2013)</w:t>
      </w:r>
      <w:bookmarkEnd w:id="29"/>
      <w:r w:rsidRPr="00B03BC6">
        <w:rPr>
          <w:rFonts w:ascii="Times New Roman" w:hAnsi="Times New Roman" w:cs="Times New Roman"/>
          <w:color w:val="222222"/>
          <w:szCs w:val="24"/>
          <w:shd w:val="clear" w:color="auto" w:fill="FFFFFF"/>
        </w:rPr>
        <w:t>. From taken</w:t>
      </w:r>
      <w:r w:rsidRPr="00B03BC6">
        <w:rPr>
          <w:rFonts w:ascii="Times New Roman" w:eastAsia="新細明體" w:hAnsi="Times New Roman" w:cs="Times New Roman"/>
          <w:color w:val="222222"/>
          <w:szCs w:val="24"/>
          <w:shd w:val="clear" w:color="auto" w:fill="FFFFFF"/>
        </w:rPr>
        <w:t>‐</w:t>
      </w:r>
      <w:r w:rsidRPr="00B03BC6">
        <w:rPr>
          <w:rFonts w:ascii="Times New Roman" w:hAnsi="Times New Roman" w:cs="Times New Roman"/>
          <w:color w:val="222222"/>
          <w:szCs w:val="24"/>
          <w:shd w:val="clear" w:color="auto" w:fill="FFFFFF"/>
        </w:rPr>
        <w:t>for</w:t>
      </w:r>
      <w:r w:rsidRPr="00B03BC6">
        <w:rPr>
          <w:rFonts w:ascii="Times New Roman" w:eastAsia="新細明體" w:hAnsi="Times New Roman" w:cs="Times New Roman"/>
          <w:color w:val="222222"/>
          <w:szCs w:val="24"/>
          <w:shd w:val="clear" w:color="auto" w:fill="FFFFFF"/>
        </w:rPr>
        <w:t>‐</w:t>
      </w:r>
      <w:r w:rsidRPr="00B03BC6">
        <w:rPr>
          <w:rFonts w:ascii="Times New Roman" w:hAnsi="Times New Roman" w:cs="Times New Roman"/>
          <w:color w:val="222222"/>
          <w:szCs w:val="24"/>
          <w:shd w:val="clear" w:color="auto" w:fill="FFFFFF"/>
        </w:rPr>
        <w:t>granted to explicit commitment: The rise of CSR in a corporatist country. </w:t>
      </w:r>
      <w:r w:rsidRPr="00B03BC6">
        <w:rPr>
          <w:rFonts w:ascii="Times New Roman" w:hAnsi="Times New Roman" w:cs="Times New Roman"/>
          <w:i/>
          <w:iCs/>
          <w:color w:val="222222"/>
          <w:szCs w:val="24"/>
          <w:shd w:val="clear" w:color="auto" w:fill="FFFFFF"/>
        </w:rPr>
        <w:t>Journal of Management Studies</w:t>
      </w:r>
      <w:r w:rsidRPr="00B03BC6">
        <w:rPr>
          <w:rFonts w:ascii="Times New Roman" w:hAnsi="Times New Roman" w:cs="Times New Roman"/>
          <w:color w:val="222222"/>
          <w:szCs w:val="24"/>
          <w:shd w:val="clear" w:color="auto" w:fill="FFFFFF"/>
        </w:rPr>
        <w:t>, </w:t>
      </w:r>
      <w:r w:rsidRPr="00B03BC6">
        <w:rPr>
          <w:rFonts w:ascii="Times New Roman" w:hAnsi="Times New Roman" w:cs="Times New Roman"/>
          <w:i/>
          <w:iCs/>
          <w:color w:val="222222"/>
          <w:szCs w:val="24"/>
          <w:shd w:val="clear" w:color="auto" w:fill="FFFFFF"/>
        </w:rPr>
        <w:t>50</w:t>
      </w:r>
      <w:r w:rsidRPr="00B03BC6">
        <w:rPr>
          <w:rFonts w:ascii="Times New Roman" w:hAnsi="Times New Roman" w:cs="Times New Roman"/>
          <w:color w:val="222222"/>
          <w:szCs w:val="24"/>
          <w:shd w:val="clear" w:color="auto" w:fill="FFFFFF"/>
        </w:rPr>
        <w:t>(4), 573-606.</w:t>
      </w:r>
    </w:p>
    <w:p w14:paraId="2E33FCA8" w14:textId="092C7A86" w:rsidR="00B03BC6" w:rsidRDefault="00B03BC6" w:rsidP="00B03BC6">
      <w:pPr>
        <w:pStyle w:val="ab"/>
        <w:spacing w:line="360" w:lineRule="auto"/>
        <w:ind w:leftChars="0" w:left="360"/>
        <w:rPr>
          <w:rFonts w:ascii="Times New Roman" w:hAnsi="Times New Roman"/>
          <w:color w:val="222222"/>
          <w:szCs w:val="24"/>
          <w:shd w:val="clear" w:color="auto" w:fill="FFFFFF"/>
        </w:rPr>
      </w:pPr>
      <w:proofErr w:type="spellStart"/>
      <w:r w:rsidRPr="00B03BC6">
        <w:rPr>
          <w:rFonts w:ascii="Times New Roman" w:hAnsi="Times New Roman"/>
          <w:color w:val="222222"/>
          <w:szCs w:val="24"/>
          <w:shd w:val="clear" w:color="auto" w:fill="FFFFFF"/>
        </w:rPr>
        <w:t>Höllerer</w:t>
      </w:r>
      <w:proofErr w:type="spellEnd"/>
      <w:r w:rsidRPr="00B03BC6">
        <w:rPr>
          <w:rFonts w:ascii="Times New Roman" w:hAnsi="Times New Roman"/>
          <w:color w:val="222222"/>
          <w:szCs w:val="24"/>
          <w:shd w:val="clear" w:color="auto" w:fill="FFFFFF"/>
        </w:rPr>
        <w:t xml:space="preserve"> (2013) finds a positive association between dispersed private-sector ownership and the decision to disclose stand-alone CSR reports.</w:t>
      </w:r>
    </w:p>
    <w:p w14:paraId="797A867D" w14:textId="77777777" w:rsidR="00B03BC6" w:rsidRDefault="00B03BC6" w:rsidP="00B03BC6">
      <w:pPr>
        <w:spacing w:line="360" w:lineRule="auto"/>
        <w:rPr>
          <w:rFonts w:ascii="Times New Roman" w:hAnsi="Times New Roman"/>
          <w:color w:val="222222"/>
          <w:szCs w:val="24"/>
          <w:shd w:val="clear" w:color="auto" w:fill="FFFFFF"/>
        </w:rPr>
      </w:pPr>
    </w:p>
    <w:p w14:paraId="1BF38220" w14:textId="2D070C75" w:rsidR="00B03BC6" w:rsidRDefault="00011D5A" w:rsidP="00B03BC6">
      <w:pPr>
        <w:pStyle w:val="ab"/>
        <w:numPr>
          <w:ilvl w:val="0"/>
          <w:numId w:val="9"/>
        </w:numPr>
        <w:spacing w:line="360" w:lineRule="auto"/>
        <w:ind w:leftChars="0"/>
        <w:rPr>
          <w:rFonts w:ascii="Times New Roman" w:hAnsi="Times New Roman" w:cs="Times New Roman"/>
          <w:color w:val="222222"/>
          <w:szCs w:val="24"/>
          <w:shd w:val="clear" w:color="auto" w:fill="FFFFFF"/>
        </w:rPr>
      </w:pPr>
      <w:bookmarkStart w:id="30" w:name="_Hlk157097236"/>
      <w:r w:rsidRPr="00011D5A">
        <w:rPr>
          <w:rFonts w:ascii="Times New Roman" w:hAnsi="Times New Roman" w:cs="Times New Roman"/>
          <w:color w:val="222222"/>
          <w:szCs w:val="24"/>
          <w:shd w:val="clear" w:color="auto" w:fill="FFFFFF"/>
        </w:rPr>
        <w:t>Cormier, D., &amp; Magnan, M. (1999)</w:t>
      </w:r>
      <w:bookmarkEnd w:id="30"/>
      <w:r w:rsidRPr="00011D5A">
        <w:rPr>
          <w:rFonts w:ascii="Times New Roman" w:hAnsi="Times New Roman" w:cs="Times New Roman"/>
          <w:color w:val="222222"/>
          <w:szCs w:val="24"/>
          <w:shd w:val="clear" w:color="auto" w:fill="FFFFFF"/>
        </w:rPr>
        <w:t xml:space="preserve">. Corporate environmental disclosure strategies: determinants, </w:t>
      </w:r>
      <w:proofErr w:type="gramStart"/>
      <w:r w:rsidRPr="00011D5A">
        <w:rPr>
          <w:rFonts w:ascii="Times New Roman" w:hAnsi="Times New Roman" w:cs="Times New Roman"/>
          <w:color w:val="222222"/>
          <w:szCs w:val="24"/>
          <w:shd w:val="clear" w:color="auto" w:fill="FFFFFF"/>
        </w:rPr>
        <w:t>costs</w:t>
      </w:r>
      <w:proofErr w:type="gramEnd"/>
      <w:r w:rsidRPr="00011D5A">
        <w:rPr>
          <w:rFonts w:ascii="Times New Roman" w:hAnsi="Times New Roman" w:cs="Times New Roman"/>
          <w:color w:val="222222"/>
          <w:szCs w:val="24"/>
          <w:shd w:val="clear" w:color="auto" w:fill="FFFFFF"/>
        </w:rPr>
        <w:t xml:space="preserve"> and benefits. </w:t>
      </w:r>
      <w:r w:rsidRPr="00011D5A">
        <w:rPr>
          <w:rFonts w:ascii="Times New Roman" w:hAnsi="Times New Roman" w:cs="Times New Roman"/>
          <w:i/>
          <w:iCs/>
          <w:color w:val="222222"/>
          <w:szCs w:val="24"/>
          <w:shd w:val="clear" w:color="auto" w:fill="FFFFFF"/>
        </w:rPr>
        <w:t>Journal of Accounting, Auditing &amp; Finance</w:t>
      </w:r>
      <w:r w:rsidRPr="00011D5A">
        <w:rPr>
          <w:rFonts w:ascii="Times New Roman" w:hAnsi="Times New Roman" w:cs="Times New Roman"/>
          <w:color w:val="222222"/>
          <w:szCs w:val="24"/>
          <w:shd w:val="clear" w:color="auto" w:fill="FFFFFF"/>
        </w:rPr>
        <w:t>, </w:t>
      </w:r>
      <w:r w:rsidRPr="00011D5A">
        <w:rPr>
          <w:rFonts w:ascii="Times New Roman" w:hAnsi="Times New Roman" w:cs="Times New Roman"/>
          <w:i/>
          <w:iCs/>
          <w:color w:val="222222"/>
          <w:szCs w:val="24"/>
          <w:shd w:val="clear" w:color="auto" w:fill="FFFFFF"/>
        </w:rPr>
        <w:t>14</w:t>
      </w:r>
      <w:r w:rsidRPr="00011D5A">
        <w:rPr>
          <w:rFonts w:ascii="Times New Roman" w:hAnsi="Times New Roman" w:cs="Times New Roman"/>
          <w:color w:val="222222"/>
          <w:szCs w:val="24"/>
          <w:shd w:val="clear" w:color="auto" w:fill="FFFFFF"/>
        </w:rPr>
        <w:t>(4), 429-451.</w:t>
      </w:r>
    </w:p>
    <w:p w14:paraId="1D252064" w14:textId="2CBDF2CB" w:rsidR="00B03BC6" w:rsidRDefault="003E470C" w:rsidP="00CC376F">
      <w:pPr>
        <w:pStyle w:val="ab"/>
        <w:numPr>
          <w:ilvl w:val="0"/>
          <w:numId w:val="9"/>
        </w:numPr>
        <w:spacing w:line="360" w:lineRule="auto"/>
        <w:ind w:leftChars="0"/>
        <w:rPr>
          <w:rFonts w:ascii="Times New Roman" w:hAnsi="Times New Roman" w:cs="Times New Roman"/>
          <w:color w:val="222222"/>
          <w:szCs w:val="24"/>
          <w:shd w:val="clear" w:color="auto" w:fill="FFFFFF"/>
        </w:rPr>
      </w:pPr>
      <w:bookmarkStart w:id="31" w:name="_Hlk157097256"/>
      <w:r w:rsidRPr="003E470C">
        <w:rPr>
          <w:rFonts w:ascii="Times New Roman" w:hAnsi="Times New Roman" w:cs="Times New Roman"/>
          <w:color w:val="222222"/>
          <w:szCs w:val="24"/>
          <w:shd w:val="clear" w:color="auto" w:fill="FFFFFF"/>
        </w:rPr>
        <w:t xml:space="preserve">Cormier, D., Magnan, M., &amp; Van </w:t>
      </w:r>
      <w:proofErr w:type="spellStart"/>
      <w:r w:rsidRPr="003E470C">
        <w:rPr>
          <w:rFonts w:ascii="Times New Roman" w:hAnsi="Times New Roman" w:cs="Times New Roman"/>
          <w:color w:val="222222"/>
          <w:szCs w:val="24"/>
          <w:shd w:val="clear" w:color="auto" w:fill="FFFFFF"/>
        </w:rPr>
        <w:t>Velthoven</w:t>
      </w:r>
      <w:proofErr w:type="spellEnd"/>
      <w:r w:rsidRPr="003E470C">
        <w:rPr>
          <w:rFonts w:ascii="Times New Roman" w:hAnsi="Times New Roman" w:cs="Times New Roman"/>
          <w:color w:val="222222"/>
          <w:szCs w:val="24"/>
          <w:shd w:val="clear" w:color="auto" w:fill="FFFFFF"/>
        </w:rPr>
        <w:t>, B. (2005)</w:t>
      </w:r>
      <w:bookmarkEnd w:id="31"/>
      <w:r w:rsidRPr="003E470C">
        <w:rPr>
          <w:rFonts w:ascii="Times New Roman" w:hAnsi="Times New Roman" w:cs="Times New Roman"/>
          <w:color w:val="222222"/>
          <w:szCs w:val="24"/>
          <w:shd w:val="clear" w:color="auto" w:fill="FFFFFF"/>
        </w:rPr>
        <w:t xml:space="preserve">. Environmental disclosure quality in large German companies: economic incentives, public pressures or institutional </w:t>
      </w:r>
      <w:proofErr w:type="gramStart"/>
      <w:r w:rsidRPr="003E470C">
        <w:rPr>
          <w:rFonts w:ascii="Times New Roman" w:hAnsi="Times New Roman" w:cs="Times New Roman"/>
          <w:color w:val="222222"/>
          <w:szCs w:val="24"/>
          <w:shd w:val="clear" w:color="auto" w:fill="FFFFFF"/>
        </w:rPr>
        <w:t>conditions?.</w:t>
      </w:r>
      <w:proofErr w:type="gramEnd"/>
      <w:r w:rsidRPr="003E470C">
        <w:rPr>
          <w:rFonts w:ascii="Times New Roman" w:hAnsi="Times New Roman" w:cs="Times New Roman"/>
          <w:color w:val="222222"/>
          <w:szCs w:val="24"/>
          <w:shd w:val="clear" w:color="auto" w:fill="FFFFFF"/>
        </w:rPr>
        <w:t> </w:t>
      </w:r>
      <w:r w:rsidRPr="003E470C">
        <w:rPr>
          <w:rFonts w:ascii="Times New Roman" w:hAnsi="Times New Roman" w:cs="Times New Roman"/>
          <w:i/>
          <w:iCs/>
          <w:color w:val="222222"/>
          <w:szCs w:val="24"/>
          <w:shd w:val="clear" w:color="auto" w:fill="FFFFFF"/>
        </w:rPr>
        <w:t xml:space="preserve">European </w:t>
      </w:r>
      <w:r>
        <w:rPr>
          <w:rFonts w:ascii="Times New Roman" w:hAnsi="Times New Roman" w:cs="Times New Roman"/>
          <w:i/>
          <w:iCs/>
          <w:color w:val="222222"/>
          <w:szCs w:val="24"/>
          <w:shd w:val="clear" w:color="auto" w:fill="FFFFFF"/>
        </w:rPr>
        <w:t>A</w:t>
      </w:r>
      <w:r w:rsidRPr="003E470C">
        <w:rPr>
          <w:rFonts w:ascii="Times New Roman" w:hAnsi="Times New Roman" w:cs="Times New Roman"/>
          <w:i/>
          <w:iCs/>
          <w:color w:val="222222"/>
          <w:szCs w:val="24"/>
          <w:shd w:val="clear" w:color="auto" w:fill="FFFFFF"/>
        </w:rPr>
        <w:t xml:space="preserve">ccounting </w:t>
      </w:r>
      <w:r>
        <w:rPr>
          <w:rFonts w:ascii="Times New Roman" w:hAnsi="Times New Roman" w:cs="Times New Roman"/>
          <w:i/>
          <w:iCs/>
          <w:color w:val="222222"/>
          <w:szCs w:val="24"/>
          <w:shd w:val="clear" w:color="auto" w:fill="FFFFFF"/>
        </w:rPr>
        <w:t>R</w:t>
      </w:r>
      <w:r w:rsidRPr="003E470C">
        <w:rPr>
          <w:rFonts w:ascii="Times New Roman" w:hAnsi="Times New Roman" w:cs="Times New Roman"/>
          <w:i/>
          <w:iCs/>
          <w:color w:val="222222"/>
          <w:szCs w:val="24"/>
          <w:shd w:val="clear" w:color="auto" w:fill="FFFFFF"/>
        </w:rPr>
        <w:t>eview</w:t>
      </w:r>
      <w:r w:rsidRPr="003E470C">
        <w:rPr>
          <w:rFonts w:ascii="Times New Roman" w:hAnsi="Times New Roman" w:cs="Times New Roman"/>
          <w:color w:val="222222"/>
          <w:szCs w:val="24"/>
          <w:shd w:val="clear" w:color="auto" w:fill="FFFFFF"/>
        </w:rPr>
        <w:t>, </w:t>
      </w:r>
      <w:r w:rsidRPr="003E470C">
        <w:rPr>
          <w:rFonts w:ascii="Times New Roman" w:hAnsi="Times New Roman" w:cs="Times New Roman"/>
          <w:i/>
          <w:iCs/>
          <w:color w:val="222222"/>
          <w:szCs w:val="24"/>
          <w:shd w:val="clear" w:color="auto" w:fill="FFFFFF"/>
        </w:rPr>
        <w:t>14</w:t>
      </w:r>
      <w:r w:rsidRPr="003E470C">
        <w:rPr>
          <w:rFonts w:ascii="Times New Roman" w:hAnsi="Times New Roman" w:cs="Times New Roman"/>
          <w:color w:val="222222"/>
          <w:szCs w:val="24"/>
          <w:shd w:val="clear" w:color="auto" w:fill="FFFFFF"/>
        </w:rPr>
        <w:t>(1), 3-39.</w:t>
      </w:r>
    </w:p>
    <w:p w14:paraId="4E627C22" w14:textId="47DC4FFC" w:rsidR="00AC553B" w:rsidRPr="00AC553B" w:rsidRDefault="00AC553B" w:rsidP="00AC553B">
      <w:pPr>
        <w:pStyle w:val="ab"/>
        <w:spacing w:line="360" w:lineRule="auto"/>
        <w:ind w:leftChars="0" w:left="360"/>
        <w:rPr>
          <w:rFonts w:ascii="Times New Roman" w:hAnsi="Times New Roman" w:cs="Times New Roman"/>
          <w:color w:val="222222"/>
          <w:szCs w:val="24"/>
          <w:shd w:val="clear" w:color="auto" w:fill="FFFFFF"/>
        </w:rPr>
      </w:pPr>
      <w:r w:rsidRPr="00AC553B">
        <w:rPr>
          <w:rFonts w:ascii="Times New Roman" w:hAnsi="Times New Roman" w:cs="Times New Roman"/>
          <w:color w:val="222222"/>
          <w:szCs w:val="24"/>
          <w:shd w:val="clear" w:color="auto" w:fill="FFFFFF"/>
        </w:rPr>
        <w:t>Cormier and Magnan (1999) and Cormier et al. (2005) find that concentrated ownership is associated with less environmental disclosure.</w:t>
      </w:r>
    </w:p>
    <w:p w14:paraId="4EFD0E27" w14:textId="49961C17" w:rsidR="00CC376F" w:rsidRPr="008E7189" w:rsidRDefault="00CC376F" w:rsidP="00CC376F">
      <w:pPr>
        <w:spacing w:line="360" w:lineRule="auto"/>
        <w:rPr>
          <w:rFonts w:ascii="Times New Roman" w:eastAsia="標楷體" w:hAnsi="Times New Roman"/>
          <w:b/>
          <w:bCs/>
          <w:szCs w:val="24"/>
        </w:rPr>
      </w:pPr>
      <w:r w:rsidRPr="008E7189">
        <w:rPr>
          <w:rFonts w:ascii="Times New Roman" w:eastAsia="標楷體" w:hAnsi="Times New Roman" w:hint="eastAsia"/>
          <w:b/>
          <w:bCs/>
          <w:szCs w:val="24"/>
        </w:rPr>
        <w:t>(</w:t>
      </w:r>
      <w:r w:rsidRPr="008E7189">
        <w:rPr>
          <w:rFonts w:ascii="Times New Roman" w:eastAsia="標楷體" w:hAnsi="Times New Roman" w:hint="eastAsia"/>
          <w:b/>
          <w:bCs/>
          <w:szCs w:val="24"/>
        </w:rPr>
        <w:t>三</w:t>
      </w:r>
      <w:r w:rsidRPr="008E7189">
        <w:rPr>
          <w:rFonts w:ascii="Times New Roman" w:eastAsia="標楷體" w:hAnsi="Times New Roman" w:hint="eastAsia"/>
          <w:b/>
          <w:bCs/>
          <w:szCs w:val="24"/>
        </w:rPr>
        <w:t>)</w:t>
      </w:r>
      <w:r w:rsidRPr="008E7189">
        <w:rPr>
          <w:rFonts w:ascii="Times New Roman" w:eastAsia="標楷體" w:hAnsi="Times New Roman" w:hint="eastAsia"/>
          <w:b/>
          <w:bCs/>
          <w:szCs w:val="24"/>
        </w:rPr>
        <w:t>公司治理結構與管理階層特性</w:t>
      </w:r>
    </w:p>
    <w:p w14:paraId="5C08E2B8" w14:textId="6AB891C0" w:rsidR="00CC376F" w:rsidRPr="00AC553B" w:rsidRDefault="00AC553B" w:rsidP="00AC553B">
      <w:pPr>
        <w:pStyle w:val="ab"/>
        <w:numPr>
          <w:ilvl w:val="0"/>
          <w:numId w:val="9"/>
        </w:numPr>
        <w:spacing w:line="360" w:lineRule="auto"/>
        <w:ind w:leftChars="0"/>
        <w:rPr>
          <w:rFonts w:ascii="Times New Roman" w:eastAsia="標楷體" w:hAnsi="Times New Roman" w:cs="Times New Roman"/>
          <w:szCs w:val="24"/>
        </w:rPr>
      </w:pPr>
      <w:bookmarkStart w:id="32" w:name="_Hlk157097832"/>
      <w:r w:rsidRPr="00AC553B">
        <w:rPr>
          <w:rFonts w:ascii="Times New Roman" w:hAnsi="Times New Roman" w:cs="Times New Roman"/>
          <w:color w:val="222222"/>
          <w:szCs w:val="24"/>
          <w:shd w:val="clear" w:color="auto" w:fill="FFFFFF"/>
        </w:rPr>
        <w:t>Dalla Via, N., &amp; Perego, P. (2018)</w:t>
      </w:r>
      <w:bookmarkEnd w:id="32"/>
      <w:r w:rsidRPr="00AC553B">
        <w:rPr>
          <w:rFonts w:ascii="Times New Roman" w:hAnsi="Times New Roman" w:cs="Times New Roman"/>
          <w:color w:val="222222"/>
          <w:szCs w:val="24"/>
          <w:shd w:val="clear" w:color="auto" w:fill="FFFFFF"/>
        </w:rPr>
        <w:t>. Determinants of conflict minerals disclosure under the Dodd–Frank Act. </w:t>
      </w:r>
      <w:r w:rsidRPr="00AC553B">
        <w:rPr>
          <w:rFonts w:ascii="Times New Roman" w:hAnsi="Times New Roman" w:cs="Times New Roman"/>
          <w:i/>
          <w:iCs/>
          <w:color w:val="222222"/>
          <w:szCs w:val="24"/>
          <w:shd w:val="clear" w:color="auto" w:fill="FFFFFF"/>
        </w:rPr>
        <w:t>Business Strategy and the Environment</w:t>
      </w:r>
      <w:r w:rsidRPr="00AC553B">
        <w:rPr>
          <w:rFonts w:ascii="Times New Roman" w:hAnsi="Times New Roman" w:cs="Times New Roman"/>
          <w:color w:val="222222"/>
          <w:szCs w:val="24"/>
          <w:shd w:val="clear" w:color="auto" w:fill="FFFFFF"/>
        </w:rPr>
        <w:t>, </w:t>
      </w:r>
      <w:r w:rsidRPr="00AC553B">
        <w:rPr>
          <w:rFonts w:ascii="Times New Roman" w:hAnsi="Times New Roman" w:cs="Times New Roman"/>
          <w:i/>
          <w:iCs/>
          <w:color w:val="222222"/>
          <w:szCs w:val="24"/>
          <w:shd w:val="clear" w:color="auto" w:fill="FFFFFF"/>
        </w:rPr>
        <w:t>27</w:t>
      </w:r>
      <w:r w:rsidRPr="00AC553B">
        <w:rPr>
          <w:rFonts w:ascii="Times New Roman" w:hAnsi="Times New Roman" w:cs="Times New Roman"/>
          <w:color w:val="222222"/>
          <w:szCs w:val="24"/>
          <w:shd w:val="clear" w:color="auto" w:fill="FFFFFF"/>
        </w:rPr>
        <w:t>(6), 773-788.</w:t>
      </w:r>
    </w:p>
    <w:p w14:paraId="43400C8F" w14:textId="15CAFCCC" w:rsidR="00AC553B" w:rsidRDefault="00AC553B" w:rsidP="00AC553B">
      <w:pPr>
        <w:pStyle w:val="ab"/>
        <w:spacing w:line="360" w:lineRule="auto"/>
        <w:ind w:leftChars="0" w:left="360"/>
        <w:rPr>
          <w:rFonts w:ascii="Times New Roman" w:eastAsia="標楷體" w:hAnsi="Times New Roman" w:cs="Times New Roman"/>
          <w:szCs w:val="24"/>
        </w:rPr>
      </w:pPr>
      <w:r w:rsidRPr="00AC553B">
        <w:rPr>
          <w:rFonts w:ascii="Times New Roman" w:eastAsia="標楷體" w:hAnsi="Times New Roman" w:cs="Times New Roman"/>
          <w:szCs w:val="24"/>
        </w:rPr>
        <w:t>Dalla Via and Perego (2018) find that various measures for the strength of firms’ corporate governance systems (e.g., long-term managerial incentive schemes, number of board meetings, etc.) are positively associated with CSR disclosures.</w:t>
      </w:r>
    </w:p>
    <w:p w14:paraId="658A7660" w14:textId="77777777" w:rsidR="00AC553B" w:rsidRDefault="00AC553B" w:rsidP="00AC553B">
      <w:pPr>
        <w:pStyle w:val="ab"/>
        <w:spacing w:line="360" w:lineRule="auto"/>
        <w:ind w:leftChars="0" w:left="360"/>
        <w:rPr>
          <w:rFonts w:ascii="Times New Roman" w:eastAsia="標楷體" w:hAnsi="Times New Roman" w:cs="Times New Roman"/>
          <w:szCs w:val="24"/>
        </w:rPr>
      </w:pPr>
    </w:p>
    <w:p w14:paraId="7C50CA12" w14:textId="23A43CE3" w:rsidR="00AC553B" w:rsidRPr="000A7363" w:rsidRDefault="000A7363" w:rsidP="00AC553B">
      <w:pPr>
        <w:pStyle w:val="ab"/>
        <w:numPr>
          <w:ilvl w:val="0"/>
          <w:numId w:val="9"/>
        </w:numPr>
        <w:spacing w:line="360" w:lineRule="auto"/>
        <w:ind w:leftChars="0"/>
        <w:rPr>
          <w:rFonts w:ascii="Times New Roman" w:eastAsia="標楷體" w:hAnsi="Times New Roman" w:cs="Times New Roman"/>
          <w:szCs w:val="24"/>
        </w:rPr>
      </w:pPr>
      <w:bookmarkStart w:id="33" w:name="_Hlk157097589"/>
      <w:r w:rsidRPr="000A7363">
        <w:rPr>
          <w:rFonts w:ascii="Times New Roman" w:hAnsi="Times New Roman" w:cs="Times New Roman"/>
          <w:color w:val="222222"/>
          <w:szCs w:val="24"/>
          <w:shd w:val="clear" w:color="auto" w:fill="FFFFFF"/>
        </w:rPr>
        <w:t>Mallin, C., Michelon, G., &amp; Raggi, D. (2013)</w:t>
      </w:r>
      <w:bookmarkEnd w:id="33"/>
      <w:r w:rsidRPr="000A7363">
        <w:rPr>
          <w:rFonts w:ascii="Times New Roman" w:hAnsi="Times New Roman" w:cs="Times New Roman"/>
          <w:color w:val="222222"/>
          <w:szCs w:val="24"/>
          <w:shd w:val="clear" w:color="auto" w:fill="FFFFFF"/>
        </w:rPr>
        <w:t xml:space="preserve">. Monitoring intensity and stakeholders’ orientation: how does governance affect social and environmental </w:t>
      </w:r>
      <w:proofErr w:type="gramStart"/>
      <w:r w:rsidRPr="000A7363">
        <w:rPr>
          <w:rFonts w:ascii="Times New Roman" w:hAnsi="Times New Roman" w:cs="Times New Roman"/>
          <w:color w:val="222222"/>
          <w:szCs w:val="24"/>
          <w:shd w:val="clear" w:color="auto" w:fill="FFFFFF"/>
        </w:rPr>
        <w:t>disclosure?.</w:t>
      </w:r>
      <w:proofErr w:type="gramEnd"/>
      <w:r w:rsidRPr="000A7363">
        <w:rPr>
          <w:rFonts w:ascii="Times New Roman" w:hAnsi="Times New Roman" w:cs="Times New Roman"/>
          <w:color w:val="222222"/>
          <w:szCs w:val="24"/>
          <w:shd w:val="clear" w:color="auto" w:fill="FFFFFF"/>
        </w:rPr>
        <w:t> </w:t>
      </w:r>
      <w:r w:rsidRPr="000A7363">
        <w:rPr>
          <w:rFonts w:ascii="Times New Roman" w:hAnsi="Times New Roman" w:cs="Times New Roman"/>
          <w:i/>
          <w:iCs/>
          <w:color w:val="222222"/>
          <w:szCs w:val="24"/>
          <w:shd w:val="clear" w:color="auto" w:fill="FFFFFF"/>
        </w:rPr>
        <w:t xml:space="preserve">Journal of </w:t>
      </w:r>
      <w:r>
        <w:rPr>
          <w:rFonts w:ascii="Times New Roman" w:hAnsi="Times New Roman" w:cs="Times New Roman"/>
          <w:i/>
          <w:iCs/>
          <w:color w:val="222222"/>
          <w:szCs w:val="24"/>
          <w:shd w:val="clear" w:color="auto" w:fill="FFFFFF"/>
        </w:rPr>
        <w:t>Business Ethics</w:t>
      </w:r>
      <w:r w:rsidRPr="000A7363">
        <w:rPr>
          <w:rFonts w:ascii="Times New Roman" w:hAnsi="Times New Roman" w:cs="Times New Roman"/>
          <w:color w:val="222222"/>
          <w:szCs w:val="24"/>
          <w:shd w:val="clear" w:color="auto" w:fill="FFFFFF"/>
        </w:rPr>
        <w:t>, </w:t>
      </w:r>
      <w:r w:rsidRPr="000A7363">
        <w:rPr>
          <w:rFonts w:ascii="Times New Roman" w:hAnsi="Times New Roman" w:cs="Times New Roman"/>
          <w:i/>
          <w:iCs/>
          <w:color w:val="222222"/>
          <w:szCs w:val="24"/>
          <w:shd w:val="clear" w:color="auto" w:fill="FFFFFF"/>
        </w:rPr>
        <w:t>114</w:t>
      </w:r>
      <w:r w:rsidRPr="000A7363">
        <w:rPr>
          <w:rFonts w:ascii="Times New Roman" w:hAnsi="Times New Roman" w:cs="Times New Roman"/>
          <w:color w:val="222222"/>
          <w:szCs w:val="24"/>
          <w:shd w:val="clear" w:color="auto" w:fill="FFFFFF"/>
        </w:rPr>
        <w:t>, 29-43.</w:t>
      </w:r>
    </w:p>
    <w:p w14:paraId="6B3EFE76" w14:textId="57625817" w:rsidR="000A7363" w:rsidRDefault="000A7363" w:rsidP="000A7363">
      <w:pPr>
        <w:pStyle w:val="ab"/>
        <w:spacing w:line="360" w:lineRule="auto"/>
        <w:ind w:leftChars="0" w:left="360"/>
        <w:rPr>
          <w:rFonts w:ascii="Times New Roman" w:eastAsia="標楷體" w:hAnsi="Times New Roman" w:cs="Times New Roman"/>
          <w:szCs w:val="24"/>
        </w:rPr>
      </w:pPr>
      <w:r w:rsidRPr="000A7363">
        <w:rPr>
          <w:rFonts w:ascii="Times New Roman" w:eastAsia="標楷體" w:hAnsi="Times New Roman" w:cs="Times New Roman"/>
          <w:szCs w:val="24"/>
        </w:rPr>
        <w:t>Mallin et al. (2013) find that firms with a greater stakeholder orientation in their corporate governance policies also disclose more (and better) information on social and environmental issues.</w:t>
      </w:r>
    </w:p>
    <w:p w14:paraId="3B209C35" w14:textId="77777777" w:rsidR="000A7363" w:rsidRDefault="000A7363" w:rsidP="000A7363">
      <w:pPr>
        <w:pStyle w:val="ab"/>
        <w:spacing w:line="360" w:lineRule="auto"/>
        <w:ind w:leftChars="0" w:left="360"/>
        <w:rPr>
          <w:rFonts w:ascii="Times New Roman" w:eastAsia="標楷體" w:hAnsi="Times New Roman" w:cs="Times New Roman"/>
          <w:szCs w:val="24"/>
        </w:rPr>
      </w:pPr>
    </w:p>
    <w:p w14:paraId="6986FC69" w14:textId="4FB8D237" w:rsidR="000A7363" w:rsidRPr="00424084" w:rsidRDefault="00424084" w:rsidP="000A7363">
      <w:pPr>
        <w:pStyle w:val="ab"/>
        <w:numPr>
          <w:ilvl w:val="0"/>
          <w:numId w:val="9"/>
        </w:numPr>
        <w:spacing w:line="360" w:lineRule="auto"/>
        <w:ind w:leftChars="0"/>
        <w:rPr>
          <w:rFonts w:ascii="Times New Roman" w:eastAsia="標楷體" w:hAnsi="Times New Roman" w:cs="Times New Roman"/>
          <w:szCs w:val="24"/>
        </w:rPr>
      </w:pPr>
      <w:bookmarkStart w:id="34" w:name="_Hlk157098196"/>
      <w:r w:rsidRPr="00424084">
        <w:rPr>
          <w:rFonts w:ascii="Times New Roman" w:hAnsi="Times New Roman" w:cs="Times New Roman"/>
          <w:color w:val="222222"/>
          <w:szCs w:val="24"/>
          <w:shd w:val="clear" w:color="auto" w:fill="FFFFFF"/>
        </w:rPr>
        <w:t>Lewis, B. W., Walls, J. L., &amp; Dowell, G. W. (2014)</w:t>
      </w:r>
      <w:bookmarkEnd w:id="34"/>
      <w:r w:rsidRPr="00424084">
        <w:rPr>
          <w:rFonts w:ascii="Times New Roman" w:hAnsi="Times New Roman" w:cs="Times New Roman"/>
          <w:color w:val="222222"/>
          <w:szCs w:val="24"/>
          <w:shd w:val="clear" w:color="auto" w:fill="FFFFFF"/>
        </w:rPr>
        <w:t xml:space="preserve">. Difference in degrees: CEO </w:t>
      </w:r>
      <w:r w:rsidRPr="00424084">
        <w:rPr>
          <w:rFonts w:ascii="Times New Roman" w:hAnsi="Times New Roman" w:cs="Times New Roman"/>
          <w:color w:val="222222"/>
          <w:szCs w:val="24"/>
          <w:shd w:val="clear" w:color="auto" w:fill="FFFFFF"/>
        </w:rPr>
        <w:lastRenderedPageBreak/>
        <w:t>characteristics and firm environmental disclosure. </w:t>
      </w:r>
      <w:r w:rsidRPr="00424084">
        <w:rPr>
          <w:rFonts w:ascii="Times New Roman" w:hAnsi="Times New Roman" w:cs="Times New Roman"/>
          <w:i/>
          <w:iCs/>
          <w:color w:val="222222"/>
          <w:szCs w:val="24"/>
          <w:shd w:val="clear" w:color="auto" w:fill="FFFFFF"/>
        </w:rPr>
        <w:t>Strategic Management Journal</w:t>
      </w:r>
      <w:r w:rsidRPr="00424084">
        <w:rPr>
          <w:rFonts w:ascii="Times New Roman" w:hAnsi="Times New Roman" w:cs="Times New Roman"/>
          <w:color w:val="222222"/>
          <w:szCs w:val="24"/>
          <w:shd w:val="clear" w:color="auto" w:fill="FFFFFF"/>
        </w:rPr>
        <w:t>, </w:t>
      </w:r>
      <w:r w:rsidRPr="00424084">
        <w:rPr>
          <w:rFonts w:ascii="Times New Roman" w:hAnsi="Times New Roman" w:cs="Times New Roman"/>
          <w:i/>
          <w:iCs/>
          <w:color w:val="222222"/>
          <w:szCs w:val="24"/>
          <w:shd w:val="clear" w:color="auto" w:fill="FFFFFF"/>
        </w:rPr>
        <w:t>35</w:t>
      </w:r>
      <w:r w:rsidRPr="00424084">
        <w:rPr>
          <w:rFonts w:ascii="Times New Roman" w:hAnsi="Times New Roman" w:cs="Times New Roman"/>
          <w:color w:val="222222"/>
          <w:szCs w:val="24"/>
          <w:shd w:val="clear" w:color="auto" w:fill="FFFFFF"/>
        </w:rPr>
        <w:t>(5), 712-722.</w:t>
      </w:r>
    </w:p>
    <w:p w14:paraId="745C512D" w14:textId="350BD6DA" w:rsidR="00424084" w:rsidRPr="009B4BFC" w:rsidRDefault="009B4BFC" w:rsidP="000A7363">
      <w:pPr>
        <w:pStyle w:val="ab"/>
        <w:numPr>
          <w:ilvl w:val="0"/>
          <w:numId w:val="9"/>
        </w:numPr>
        <w:spacing w:line="360" w:lineRule="auto"/>
        <w:ind w:leftChars="0"/>
        <w:rPr>
          <w:rFonts w:ascii="Times New Roman" w:eastAsia="標楷體" w:hAnsi="Times New Roman" w:cs="Times New Roman"/>
          <w:szCs w:val="24"/>
        </w:rPr>
      </w:pPr>
      <w:bookmarkStart w:id="35" w:name="_Hlk157098590"/>
      <w:r w:rsidRPr="009B4BFC">
        <w:rPr>
          <w:rFonts w:ascii="Times New Roman" w:hAnsi="Times New Roman" w:cs="Times New Roman"/>
          <w:color w:val="222222"/>
          <w:szCs w:val="24"/>
          <w:shd w:val="clear" w:color="auto" w:fill="FFFFFF"/>
        </w:rPr>
        <w:t>Parker, L. D. (2014)</w:t>
      </w:r>
      <w:bookmarkEnd w:id="35"/>
      <w:r w:rsidRPr="009B4BFC">
        <w:rPr>
          <w:rFonts w:ascii="Times New Roman" w:hAnsi="Times New Roman" w:cs="Times New Roman"/>
          <w:color w:val="222222"/>
          <w:szCs w:val="24"/>
          <w:shd w:val="clear" w:color="auto" w:fill="FFFFFF"/>
        </w:rPr>
        <w:t>. Corporate social accountability through action: Contemporary insights from British industrial pioneers. </w:t>
      </w:r>
      <w:r w:rsidRPr="009B4BFC">
        <w:rPr>
          <w:rFonts w:ascii="Times New Roman" w:hAnsi="Times New Roman" w:cs="Times New Roman"/>
          <w:i/>
          <w:iCs/>
          <w:color w:val="222222"/>
          <w:szCs w:val="24"/>
          <w:shd w:val="clear" w:color="auto" w:fill="FFFFFF"/>
        </w:rPr>
        <w:t>Accounting, Organizations and Society</w:t>
      </w:r>
      <w:r w:rsidRPr="009B4BFC">
        <w:rPr>
          <w:rFonts w:ascii="Times New Roman" w:hAnsi="Times New Roman" w:cs="Times New Roman"/>
          <w:color w:val="222222"/>
          <w:szCs w:val="24"/>
          <w:shd w:val="clear" w:color="auto" w:fill="FFFFFF"/>
        </w:rPr>
        <w:t>, </w:t>
      </w:r>
      <w:r w:rsidRPr="009B4BFC">
        <w:rPr>
          <w:rFonts w:ascii="Times New Roman" w:hAnsi="Times New Roman" w:cs="Times New Roman"/>
          <w:i/>
          <w:iCs/>
          <w:color w:val="222222"/>
          <w:szCs w:val="24"/>
          <w:shd w:val="clear" w:color="auto" w:fill="FFFFFF"/>
        </w:rPr>
        <w:t>39</w:t>
      </w:r>
      <w:r w:rsidRPr="009B4BFC">
        <w:rPr>
          <w:rFonts w:ascii="Times New Roman" w:hAnsi="Times New Roman" w:cs="Times New Roman"/>
          <w:color w:val="222222"/>
          <w:szCs w:val="24"/>
          <w:shd w:val="clear" w:color="auto" w:fill="FFFFFF"/>
        </w:rPr>
        <w:t>(8), 632-659.</w:t>
      </w:r>
    </w:p>
    <w:p w14:paraId="42A8858B" w14:textId="646F96FF" w:rsidR="009B4BFC" w:rsidRPr="006472D5" w:rsidRDefault="000738FC" w:rsidP="000A7363">
      <w:pPr>
        <w:pStyle w:val="ab"/>
        <w:numPr>
          <w:ilvl w:val="0"/>
          <w:numId w:val="9"/>
        </w:numPr>
        <w:spacing w:line="360" w:lineRule="auto"/>
        <w:ind w:leftChars="0"/>
        <w:rPr>
          <w:rFonts w:ascii="Times New Roman" w:eastAsia="標楷體" w:hAnsi="Times New Roman" w:cs="Times New Roman"/>
          <w:szCs w:val="24"/>
        </w:rPr>
      </w:pPr>
      <w:bookmarkStart w:id="36" w:name="_Hlk157098774"/>
      <w:r w:rsidRPr="000738FC">
        <w:rPr>
          <w:rFonts w:ascii="Times New Roman" w:hAnsi="Times New Roman" w:cs="Times New Roman"/>
          <w:color w:val="222222"/>
          <w:szCs w:val="24"/>
          <w:shd w:val="clear" w:color="auto" w:fill="FFFFFF"/>
        </w:rPr>
        <w:t>Cronqvist, H., &amp; Yu, F. (2017)</w:t>
      </w:r>
      <w:bookmarkEnd w:id="36"/>
      <w:r w:rsidRPr="000738FC">
        <w:rPr>
          <w:rFonts w:ascii="Times New Roman" w:hAnsi="Times New Roman" w:cs="Times New Roman"/>
          <w:color w:val="222222"/>
          <w:szCs w:val="24"/>
          <w:shd w:val="clear" w:color="auto" w:fill="FFFFFF"/>
        </w:rPr>
        <w:t>. Shaped by their daughters: Executives, female socialization, and corporate social responsibility. </w:t>
      </w:r>
      <w:r w:rsidRPr="000738FC">
        <w:rPr>
          <w:rFonts w:ascii="Times New Roman" w:hAnsi="Times New Roman" w:cs="Times New Roman"/>
          <w:i/>
          <w:iCs/>
          <w:color w:val="222222"/>
          <w:szCs w:val="24"/>
          <w:shd w:val="clear" w:color="auto" w:fill="FFFFFF"/>
        </w:rPr>
        <w:t>Journal of Financial Economics</w:t>
      </w:r>
      <w:r w:rsidRPr="000738FC">
        <w:rPr>
          <w:rFonts w:ascii="Times New Roman" w:hAnsi="Times New Roman" w:cs="Times New Roman"/>
          <w:color w:val="222222"/>
          <w:szCs w:val="24"/>
          <w:shd w:val="clear" w:color="auto" w:fill="FFFFFF"/>
        </w:rPr>
        <w:t>, </w:t>
      </w:r>
      <w:r w:rsidRPr="000738FC">
        <w:rPr>
          <w:rFonts w:ascii="Times New Roman" w:hAnsi="Times New Roman" w:cs="Times New Roman"/>
          <w:i/>
          <w:iCs/>
          <w:color w:val="222222"/>
          <w:szCs w:val="24"/>
          <w:shd w:val="clear" w:color="auto" w:fill="FFFFFF"/>
        </w:rPr>
        <w:t>126</w:t>
      </w:r>
      <w:r w:rsidRPr="000738FC">
        <w:rPr>
          <w:rFonts w:ascii="Times New Roman" w:hAnsi="Times New Roman" w:cs="Times New Roman"/>
          <w:color w:val="222222"/>
          <w:szCs w:val="24"/>
          <w:shd w:val="clear" w:color="auto" w:fill="FFFFFF"/>
        </w:rPr>
        <w:t>(3), 543-562.</w:t>
      </w:r>
    </w:p>
    <w:p w14:paraId="01C4050C" w14:textId="37C11A6E" w:rsidR="006472D5" w:rsidRPr="006472D5" w:rsidRDefault="006472D5" w:rsidP="000A7363">
      <w:pPr>
        <w:pStyle w:val="ab"/>
        <w:numPr>
          <w:ilvl w:val="0"/>
          <w:numId w:val="9"/>
        </w:numPr>
        <w:spacing w:line="360" w:lineRule="auto"/>
        <w:ind w:leftChars="0"/>
        <w:rPr>
          <w:rFonts w:ascii="Times New Roman" w:eastAsia="標楷體" w:hAnsi="Times New Roman" w:cs="Times New Roman"/>
          <w:szCs w:val="24"/>
        </w:rPr>
      </w:pPr>
      <w:bookmarkStart w:id="37" w:name="_Hlk157099084"/>
      <w:r w:rsidRPr="006472D5">
        <w:rPr>
          <w:rFonts w:ascii="Times New Roman" w:hAnsi="Times New Roman" w:cs="Times New Roman"/>
          <w:color w:val="222222"/>
          <w:szCs w:val="24"/>
          <w:shd w:val="clear" w:color="auto" w:fill="FFFFFF"/>
        </w:rPr>
        <w:t>Peters, G. F., &amp; Romi, A. M. (2015)</w:t>
      </w:r>
      <w:bookmarkEnd w:id="37"/>
      <w:r w:rsidRPr="006472D5">
        <w:rPr>
          <w:rFonts w:ascii="Times New Roman" w:hAnsi="Times New Roman" w:cs="Times New Roman"/>
          <w:color w:val="222222"/>
          <w:szCs w:val="24"/>
          <w:shd w:val="clear" w:color="auto" w:fill="FFFFFF"/>
        </w:rPr>
        <w:t>. The association between sustainability governance characteristics and the assurance of corporate sustainability reports. </w:t>
      </w:r>
      <w:r w:rsidRPr="006472D5">
        <w:rPr>
          <w:rFonts w:ascii="Times New Roman" w:hAnsi="Times New Roman" w:cs="Times New Roman"/>
          <w:i/>
          <w:iCs/>
          <w:color w:val="222222"/>
          <w:szCs w:val="24"/>
          <w:shd w:val="clear" w:color="auto" w:fill="FFFFFF"/>
        </w:rPr>
        <w:t>Auditing: A Journal of Practice &amp; Theory</w:t>
      </w:r>
      <w:r w:rsidRPr="006472D5">
        <w:rPr>
          <w:rFonts w:ascii="Times New Roman" w:hAnsi="Times New Roman" w:cs="Times New Roman"/>
          <w:color w:val="222222"/>
          <w:szCs w:val="24"/>
          <w:shd w:val="clear" w:color="auto" w:fill="FFFFFF"/>
        </w:rPr>
        <w:t>, </w:t>
      </w:r>
      <w:r w:rsidRPr="006472D5">
        <w:rPr>
          <w:rFonts w:ascii="Times New Roman" w:hAnsi="Times New Roman" w:cs="Times New Roman"/>
          <w:i/>
          <w:iCs/>
          <w:color w:val="222222"/>
          <w:szCs w:val="24"/>
          <w:shd w:val="clear" w:color="auto" w:fill="FFFFFF"/>
        </w:rPr>
        <w:t>34</w:t>
      </w:r>
      <w:r w:rsidRPr="006472D5">
        <w:rPr>
          <w:rFonts w:ascii="Times New Roman" w:hAnsi="Times New Roman" w:cs="Times New Roman"/>
          <w:color w:val="222222"/>
          <w:szCs w:val="24"/>
          <w:shd w:val="clear" w:color="auto" w:fill="FFFFFF"/>
        </w:rPr>
        <w:t>(1), 163-198.</w:t>
      </w:r>
    </w:p>
    <w:p w14:paraId="2B4658E6" w14:textId="2FB2D363" w:rsidR="006472D5" w:rsidRDefault="006472D5" w:rsidP="006472D5">
      <w:pPr>
        <w:pStyle w:val="ab"/>
        <w:spacing w:line="360" w:lineRule="auto"/>
        <w:ind w:leftChars="0" w:left="360"/>
        <w:rPr>
          <w:rFonts w:ascii="Times New Roman" w:hAnsi="Times New Roman" w:cs="Times New Roman"/>
          <w:color w:val="222222"/>
          <w:szCs w:val="24"/>
          <w:shd w:val="clear" w:color="auto" w:fill="FFFFFF"/>
        </w:rPr>
      </w:pPr>
      <w:r>
        <w:rPr>
          <w:rFonts w:ascii="Times New Roman" w:hAnsi="Times New Roman" w:cs="Times New Roman" w:hint="eastAsia"/>
          <w:color w:val="222222"/>
          <w:szCs w:val="24"/>
          <w:shd w:val="clear" w:color="auto" w:fill="FFFFFF"/>
        </w:rPr>
        <w:t>(</w:t>
      </w:r>
      <w:r>
        <w:rPr>
          <w:rFonts w:ascii="Times New Roman" w:hAnsi="Times New Roman" w:cs="Times New Roman"/>
          <w:color w:val="222222"/>
          <w:szCs w:val="24"/>
          <w:shd w:val="clear" w:color="auto" w:fill="FFFFFF"/>
        </w:rPr>
        <w:t>51-54</w:t>
      </w:r>
      <w:proofErr w:type="gramStart"/>
      <w:r>
        <w:rPr>
          <w:rFonts w:ascii="Times New Roman" w:hAnsi="Times New Roman" w:cs="Times New Roman" w:hint="eastAsia"/>
          <w:color w:val="222222"/>
          <w:szCs w:val="24"/>
          <w:shd w:val="clear" w:color="auto" w:fill="FFFFFF"/>
        </w:rPr>
        <w:t>一</w:t>
      </w:r>
      <w:proofErr w:type="gramEnd"/>
      <w:r>
        <w:rPr>
          <w:rFonts w:ascii="Times New Roman" w:hAnsi="Times New Roman" w:cs="Times New Roman" w:hint="eastAsia"/>
          <w:color w:val="222222"/>
          <w:szCs w:val="24"/>
          <w:shd w:val="clear" w:color="auto" w:fill="FFFFFF"/>
        </w:rPr>
        <w:t>組</w:t>
      </w:r>
      <w:r>
        <w:rPr>
          <w:rFonts w:ascii="Times New Roman" w:hAnsi="Times New Roman" w:cs="Times New Roman" w:hint="eastAsia"/>
          <w:color w:val="222222"/>
          <w:szCs w:val="24"/>
          <w:shd w:val="clear" w:color="auto" w:fill="FFFFFF"/>
        </w:rPr>
        <w:t>)</w:t>
      </w:r>
    </w:p>
    <w:p w14:paraId="751B3D3F" w14:textId="3F9FE65D" w:rsidR="006472D5" w:rsidRDefault="004E29EE" w:rsidP="006472D5">
      <w:pPr>
        <w:pStyle w:val="ab"/>
        <w:spacing w:line="360" w:lineRule="auto"/>
        <w:ind w:leftChars="0" w:left="360"/>
        <w:rPr>
          <w:rFonts w:ascii="Times New Roman" w:eastAsia="標楷體" w:hAnsi="Times New Roman" w:cs="Times New Roman"/>
          <w:szCs w:val="24"/>
        </w:rPr>
      </w:pPr>
      <w:r w:rsidRPr="004E29EE">
        <w:rPr>
          <w:rFonts w:ascii="Times New Roman" w:eastAsia="標楷體" w:hAnsi="Times New Roman" w:cs="Times New Roman"/>
          <w:szCs w:val="24"/>
        </w:rPr>
        <w:t>Regarding managerial characteristics, studies find associations between CSR reporting and managers’ educational levels and training (Lewis et al. 2014), personal views (e.g., Adams and McNicholas 2007; Parker 2014), ethnicity (</w:t>
      </w:r>
      <w:proofErr w:type="spellStart"/>
      <w:r w:rsidRPr="004E29EE">
        <w:rPr>
          <w:rFonts w:ascii="Times New Roman" w:eastAsia="標楷體" w:hAnsi="Times New Roman" w:cs="Times New Roman"/>
          <w:szCs w:val="24"/>
        </w:rPr>
        <w:t>Haniffa</w:t>
      </w:r>
      <w:proofErr w:type="spellEnd"/>
      <w:r w:rsidRPr="004E29EE">
        <w:rPr>
          <w:rFonts w:ascii="Times New Roman" w:eastAsia="標楷體" w:hAnsi="Times New Roman" w:cs="Times New Roman"/>
          <w:szCs w:val="24"/>
        </w:rPr>
        <w:t xml:space="preserve"> and Cooke 2005), whether the CEO has a daughter (Cronqvist and Yu 2017), (over-)confidence (McCarthy et al. 2017), and prior expertise with CSR issues (Peters and Romi 2015).</w:t>
      </w:r>
    </w:p>
    <w:p w14:paraId="26875CA8" w14:textId="56565174" w:rsidR="001D1118" w:rsidRPr="001D1118" w:rsidRDefault="001D1118" w:rsidP="001D1118">
      <w:pPr>
        <w:spacing w:line="360" w:lineRule="auto"/>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w:t>
      </w:r>
    </w:p>
    <w:p w14:paraId="6594A5E4" w14:textId="2BD2BF7D" w:rsidR="00CC376F" w:rsidRDefault="001D1118" w:rsidP="001D1118">
      <w:pPr>
        <w:spacing w:line="360" w:lineRule="auto"/>
        <w:rPr>
          <w:rFonts w:ascii="Times New Roman" w:eastAsia="標楷體" w:hAnsi="Times New Roman"/>
          <w:b/>
          <w:bCs/>
          <w:szCs w:val="24"/>
        </w:rPr>
      </w:pPr>
      <w:r w:rsidRPr="001D1118">
        <w:rPr>
          <w:rFonts w:ascii="Times New Roman" w:eastAsia="標楷體" w:hAnsi="Times New Roman"/>
          <w:b/>
          <w:bCs/>
          <w:szCs w:val="24"/>
        </w:rPr>
        <w:t>3.2 Firms’ business activities and external events</w:t>
      </w:r>
    </w:p>
    <w:p w14:paraId="65C18880" w14:textId="52CFCA90" w:rsidR="001D1118" w:rsidRDefault="001D1118" w:rsidP="001D1118">
      <w:pPr>
        <w:spacing w:line="360" w:lineRule="auto"/>
        <w:rPr>
          <w:rFonts w:ascii="Times New Roman" w:eastAsia="標楷體" w:hAnsi="Times New Roman"/>
          <w:b/>
          <w:bCs/>
          <w:szCs w:val="24"/>
        </w:rPr>
      </w:pPr>
      <w:r>
        <w:rPr>
          <w:rFonts w:ascii="Times New Roman" w:eastAsia="標楷體" w:hAnsi="Times New Roman" w:hint="eastAsia"/>
          <w:b/>
          <w:bCs/>
          <w:szCs w:val="24"/>
        </w:rPr>
        <w:t>(</w:t>
      </w:r>
      <w:proofErr w:type="gramStart"/>
      <w:r>
        <w:rPr>
          <w:rFonts w:ascii="Times New Roman" w:eastAsia="標楷體" w:hAnsi="Times New Roman" w:hint="eastAsia"/>
          <w:b/>
          <w:bCs/>
          <w:szCs w:val="24"/>
        </w:rPr>
        <w:t>一</w:t>
      </w:r>
      <w:proofErr w:type="gramEnd"/>
      <w:r>
        <w:rPr>
          <w:rFonts w:ascii="Times New Roman" w:eastAsia="標楷體" w:hAnsi="Times New Roman" w:hint="eastAsia"/>
          <w:b/>
          <w:bCs/>
          <w:szCs w:val="24"/>
        </w:rPr>
        <w:t>)</w:t>
      </w:r>
      <w:r>
        <w:rPr>
          <w:rFonts w:ascii="Times New Roman" w:eastAsia="標楷體" w:hAnsi="Times New Roman" w:hint="eastAsia"/>
          <w:b/>
          <w:bCs/>
          <w:szCs w:val="24"/>
        </w:rPr>
        <w:t>營業活動</w:t>
      </w:r>
      <w:r>
        <w:rPr>
          <w:rFonts w:ascii="Times New Roman" w:eastAsia="標楷體" w:hAnsi="Times New Roman" w:hint="eastAsia"/>
          <w:b/>
          <w:bCs/>
          <w:szCs w:val="24"/>
        </w:rPr>
        <w:t xml:space="preserve"> (</w:t>
      </w:r>
      <w:r>
        <w:rPr>
          <w:rFonts w:ascii="Times New Roman" w:eastAsia="標楷體" w:hAnsi="Times New Roman"/>
          <w:b/>
          <w:bCs/>
          <w:szCs w:val="24"/>
        </w:rPr>
        <w:t>business activities)</w:t>
      </w:r>
    </w:p>
    <w:p w14:paraId="5418B07F" w14:textId="77777777" w:rsidR="001D1118" w:rsidRPr="001D1118" w:rsidRDefault="001D1118" w:rsidP="001D1118">
      <w:pPr>
        <w:pStyle w:val="ab"/>
        <w:numPr>
          <w:ilvl w:val="0"/>
          <w:numId w:val="9"/>
        </w:numPr>
        <w:spacing w:line="360" w:lineRule="auto"/>
        <w:ind w:leftChars="0"/>
        <w:rPr>
          <w:rFonts w:ascii="Times New Roman" w:hAnsi="Times New Roman" w:cs="Times New Roman"/>
          <w:color w:val="222222"/>
          <w:szCs w:val="24"/>
          <w:shd w:val="clear" w:color="auto" w:fill="FFFFFF"/>
        </w:rPr>
      </w:pPr>
      <w:r w:rsidRPr="001D1118">
        <w:rPr>
          <w:rFonts w:ascii="Times New Roman" w:hAnsi="Times New Roman" w:cs="Times New Roman"/>
          <w:color w:val="222222"/>
          <w:szCs w:val="24"/>
          <w:shd w:val="clear" w:color="auto" w:fill="FFFFFF"/>
        </w:rPr>
        <w:t xml:space="preserve">Byrd, J., K. Hickman, C.R. Baker, and B. </w:t>
      </w:r>
      <w:proofErr w:type="spellStart"/>
      <w:r w:rsidRPr="001D1118">
        <w:rPr>
          <w:rFonts w:ascii="Times New Roman" w:hAnsi="Times New Roman" w:cs="Times New Roman"/>
          <w:color w:val="222222"/>
          <w:szCs w:val="24"/>
          <w:shd w:val="clear" w:color="auto" w:fill="FFFFFF"/>
        </w:rPr>
        <w:t>Cohanier</w:t>
      </w:r>
      <w:proofErr w:type="spellEnd"/>
      <w:r w:rsidRPr="001D1118">
        <w:rPr>
          <w:rFonts w:ascii="Times New Roman" w:hAnsi="Times New Roman" w:cs="Times New Roman"/>
          <w:color w:val="222222"/>
          <w:szCs w:val="24"/>
          <w:shd w:val="clear" w:color="auto" w:fill="FFFFFF"/>
        </w:rPr>
        <w:t xml:space="preserve">. (2016). Corporate social responsibility reporting in controversial industries. </w:t>
      </w:r>
      <w:r w:rsidRPr="001D1118">
        <w:rPr>
          <w:rFonts w:ascii="Times New Roman" w:hAnsi="Times New Roman" w:cs="Times New Roman"/>
          <w:i/>
          <w:iCs/>
          <w:color w:val="222222"/>
          <w:szCs w:val="24"/>
          <w:shd w:val="clear" w:color="auto" w:fill="FFFFFF"/>
        </w:rPr>
        <w:t xml:space="preserve">International Review of Accounting, Banking &amp; Finance 8 </w:t>
      </w:r>
      <w:r w:rsidRPr="001D1118">
        <w:rPr>
          <w:rFonts w:ascii="Times New Roman" w:hAnsi="Times New Roman" w:cs="Times New Roman"/>
          <w:color w:val="222222"/>
          <w:szCs w:val="24"/>
          <w:shd w:val="clear" w:color="auto" w:fill="FFFFFF"/>
        </w:rPr>
        <w:t xml:space="preserve">(2-4): 1–14. </w:t>
      </w:r>
    </w:p>
    <w:p w14:paraId="44A2B8BD" w14:textId="77777777" w:rsidR="001D1118" w:rsidRDefault="001D1118" w:rsidP="001D1118">
      <w:pPr>
        <w:spacing w:line="360" w:lineRule="auto"/>
        <w:rPr>
          <w:rFonts w:ascii="Arial" w:eastAsiaTheme="minorEastAsia" w:hAnsi="Arial" w:cs="Arial"/>
          <w:color w:val="222222"/>
          <w:kern w:val="2"/>
          <w:sz w:val="20"/>
          <w:shd w:val="clear" w:color="auto" w:fill="FFFFFF"/>
        </w:rPr>
      </w:pPr>
    </w:p>
    <w:p w14:paraId="33533ABA" w14:textId="1FCF1A79" w:rsidR="005B0349" w:rsidRDefault="005B0349" w:rsidP="005B0349">
      <w:pPr>
        <w:pStyle w:val="ab"/>
        <w:numPr>
          <w:ilvl w:val="0"/>
          <w:numId w:val="9"/>
        </w:numPr>
        <w:spacing w:line="360" w:lineRule="auto"/>
        <w:ind w:leftChars="0"/>
        <w:rPr>
          <w:rFonts w:ascii="Times New Roman" w:hAnsi="Times New Roman" w:cs="Times New Roman"/>
          <w:color w:val="222222"/>
          <w:szCs w:val="24"/>
          <w:shd w:val="clear" w:color="auto" w:fill="FFFFFF"/>
        </w:rPr>
      </w:pPr>
      <w:proofErr w:type="spellStart"/>
      <w:r w:rsidRPr="005B0349">
        <w:rPr>
          <w:rFonts w:ascii="Times New Roman" w:hAnsi="Times New Roman" w:cs="Times New Roman"/>
          <w:color w:val="222222"/>
          <w:szCs w:val="24"/>
          <w:shd w:val="clear" w:color="auto" w:fill="FFFFFF"/>
        </w:rPr>
        <w:t>Grougiou</w:t>
      </w:r>
      <w:proofErr w:type="spellEnd"/>
      <w:r w:rsidRPr="005B0349">
        <w:rPr>
          <w:rFonts w:ascii="Times New Roman" w:hAnsi="Times New Roman" w:cs="Times New Roman"/>
          <w:color w:val="222222"/>
          <w:szCs w:val="24"/>
          <w:shd w:val="clear" w:color="auto" w:fill="FFFFFF"/>
        </w:rPr>
        <w:t xml:space="preserve">, V., </w:t>
      </w:r>
      <w:proofErr w:type="spellStart"/>
      <w:r w:rsidRPr="005B0349">
        <w:rPr>
          <w:rFonts w:ascii="Times New Roman" w:hAnsi="Times New Roman" w:cs="Times New Roman"/>
          <w:color w:val="222222"/>
          <w:szCs w:val="24"/>
          <w:shd w:val="clear" w:color="auto" w:fill="FFFFFF"/>
        </w:rPr>
        <w:t>Dedoulis</w:t>
      </w:r>
      <w:proofErr w:type="spellEnd"/>
      <w:r w:rsidRPr="005B0349">
        <w:rPr>
          <w:rFonts w:ascii="Times New Roman" w:hAnsi="Times New Roman" w:cs="Times New Roman"/>
          <w:color w:val="222222"/>
          <w:szCs w:val="24"/>
          <w:shd w:val="clear" w:color="auto" w:fill="FFFFFF"/>
        </w:rPr>
        <w:t>, E., &amp; Leventis, S. (2016). Corporate social responsibility reporting and organizational stigma: The case of “sin” industries. </w:t>
      </w:r>
      <w:r w:rsidRPr="005B0349">
        <w:rPr>
          <w:rFonts w:ascii="Times New Roman" w:hAnsi="Times New Roman" w:cs="Times New Roman"/>
          <w:i/>
          <w:iCs/>
          <w:color w:val="222222"/>
          <w:szCs w:val="24"/>
          <w:shd w:val="clear" w:color="auto" w:fill="FFFFFF"/>
        </w:rPr>
        <w:t>Journal of Business Research</w:t>
      </w:r>
      <w:r w:rsidRPr="005B0349">
        <w:rPr>
          <w:rFonts w:ascii="Times New Roman" w:hAnsi="Times New Roman" w:cs="Times New Roman"/>
          <w:color w:val="222222"/>
          <w:szCs w:val="24"/>
          <w:shd w:val="clear" w:color="auto" w:fill="FFFFFF"/>
        </w:rPr>
        <w:t>, </w:t>
      </w:r>
      <w:r w:rsidRPr="005B0349">
        <w:rPr>
          <w:rFonts w:ascii="Times New Roman" w:hAnsi="Times New Roman" w:cs="Times New Roman"/>
          <w:i/>
          <w:iCs/>
          <w:color w:val="222222"/>
          <w:szCs w:val="24"/>
          <w:shd w:val="clear" w:color="auto" w:fill="FFFFFF"/>
        </w:rPr>
        <w:t>69</w:t>
      </w:r>
      <w:r w:rsidRPr="005B0349">
        <w:rPr>
          <w:rFonts w:ascii="Times New Roman" w:hAnsi="Times New Roman" w:cs="Times New Roman"/>
          <w:color w:val="222222"/>
          <w:szCs w:val="24"/>
          <w:shd w:val="clear" w:color="auto" w:fill="FFFFFF"/>
        </w:rPr>
        <w:t>(2), 905-914.</w:t>
      </w:r>
    </w:p>
    <w:p w14:paraId="5D53A1D2" w14:textId="77777777" w:rsidR="005B0349" w:rsidRPr="005B0349" w:rsidRDefault="005B0349" w:rsidP="005B0349">
      <w:pPr>
        <w:spacing w:line="360" w:lineRule="auto"/>
        <w:rPr>
          <w:rFonts w:ascii="Times New Roman" w:hAnsi="Times New Roman"/>
          <w:color w:val="222222"/>
          <w:szCs w:val="24"/>
          <w:shd w:val="clear" w:color="auto" w:fill="FFFFFF"/>
        </w:rPr>
      </w:pPr>
    </w:p>
    <w:p w14:paraId="7EBF1638" w14:textId="5237E03F" w:rsidR="001D1118" w:rsidRDefault="001D1118" w:rsidP="001D1118">
      <w:pPr>
        <w:spacing w:line="360" w:lineRule="auto"/>
        <w:rPr>
          <w:rFonts w:ascii="Times New Roman" w:eastAsia="標楷體" w:hAnsi="Times New Roman"/>
          <w:b/>
          <w:bCs/>
          <w:szCs w:val="24"/>
        </w:rPr>
      </w:pPr>
      <w:r>
        <w:rPr>
          <w:rFonts w:ascii="Times New Roman" w:eastAsia="標楷體" w:hAnsi="Times New Roman" w:hint="eastAsia"/>
          <w:b/>
          <w:bCs/>
          <w:szCs w:val="24"/>
        </w:rPr>
        <w:t>(</w:t>
      </w:r>
      <w:r>
        <w:rPr>
          <w:rFonts w:ascii="Times New Roman" w:eastAsia="標楷體" w:hAnsi="Times New Roman" w:hint="eastAsia"/>
          <w:b/>
          <w:bCs/>
          <w:szCs w:val="24"/>
        </w:rPr>
        <w:t>二</w:t>
      </w:r>
      <w:r>
        <w:rPr>
          <w:rFonts w:ascii="Times New Roman" w:eastAsia="標楷體" w:hAnsi="Times New Roman" w:hint="eastAsia"/>
          <w:b/>
          <w:bCs/>
          <w:szCs w:val="24"/>
        </w:rPr>
        <w:t>) CSR</w:t>
      </w:r>
      <w:r>
        <w:rPr>
          <w:rFonts w:ascii="Times New Roman" w:eastAsia="標楷體" w:hAnsi="Times New Roman" w:hint="eastAsia"/>
          <w:b/>
          <w:bCs/>
          <w:szCs w:val="24"/>
        </w:rPr>
        <w:t>績效</w:t>
      </w:r>
    </w:p>
    <w:p w14:paraId="0F28FB25" w14:textId="54FC1C17" w:rsidR="001D1118" w:rsidRPr="001C596C" w:rsidRDefault="001C596C" w:rsidP="005B0349">
      <w:pPr>
        <w:pStyle w:val="ab"/>
        <w:numPr>
          <w:ilvl w:val="0"/>
          <w:numId w:val="9"/>
        </w:numPr>
        <w:spacing w:line="360" w:lineRule="auto"/>
        <w:ind w:leftChars="0"/>
        <w:rPr>
          <w:rFonts w:ascii="Times New Roman" w:eastAsia="標楷體" w:hAnsi="Times New Roman" w:cs="Times New Roman"/>
          <w:szCs w:val="24"/>
        </w:rPr>
      </w:pPr>
      <w:r w:rsidRPr="001C596C">
        <w:rPr>
          <w:rFonts w:ascii="Times New Roman" w:hAnsi="Times New Roman" w:cs="Times New Roman"/>
          <w:color w:val="222222"/>
          <w:szCs w:val="24"/>
          <w:shd w:val="clear" w:color="auto" w:fill="FFFFFF"/>
        </w:rPr>
        <w:t>Hummel, K., &amp; Schlick, C. (2016). The relationship between sustainability performance and sustainability disclosure–Reconciling voluntary disclosure theory and legitimacy theory. </w:t>
      </w:r>
      <w:r w:rsidRPr="001C596C">
        <w:rPr>
          <w:rFonts w:ascii="Times New Roman" w:hAnsi="Times New Roman" w:cs="Times New Roman"/>
          <w:i/>
          <w:iCs/>
          <w:color w:val="222222"/>
          <w:szCs w:val="24"/>
          <w:shd w:val="clear" w:color="auto" w:fill="FFFFFF"/>
        </w:rPr>
        <w:t>Journal of accounting and public policy</w:t>
      </w:r>
      <w:r w:rsidRPr="001C596C">
        <w:rPr>
          <w:rFonts w:ascii="Times New Roman" w:hAnsi="Times New Roman" w:cs="Times New Roman"/>
          <w:color w:val="222222"/>
          <w:szCs w:val="24"/>
          <w:shd w:val="clear" w:color="auto" w:fill="FFFFFF"/>
        </w:rPr>
        <w:t>, </w:t>
      </w:r>
      <w:r w:rsidRPr="001C596C">
        <w:rPr>
          <w:rFonts w:ascii="Times New Roman" w:hAnsi="Times New Roman" w:cs="Times New Roman"/>
          <w:i/>
          <w:iCs/>
          <w:color w:val="222222"/>
          <w:szCs w:val="24"/>
          <w:shd w:val="clear" w:color="auto" w:fill="FFFFFF"/>
        </w:rPr>
        <w:t>35</w:t>
      </w:r>
      <w:r w:rsidRPr="001C596C">
        <w:rPr>
          <w:rFonts w:ascii="Times New Roman" w:hAnsi="Times New Roman" w:cs="Times New Roman"/>
          <w:color w:val="222222"/>
          <w:szCs w:val="24"/>
          <w:shd w:val="clear" w:color="auto" w:fill="FFFFFF"/>
        </w:rPr>
        <w:t>(5), 455-476.</w:t>
      </w:r>
    </w:p>
    <w:p w14:paraId="799FFFE6" w14:textId="77777777" w:rsidR="001C596C" w:rsidRDefault="001C596C" w:rsidP="001C596C">
      <w:pPr>
        <w:spacing w:line="360" w:lineRule="auto"/>
        <w:rPr>
          <w:rFonts w:ascii="Times New Roman" w:eastAsia="標楷體" w:hAnsi="Times New Roman"/>
          <w:szCs w:val="24"/>
        </w:rPr>
      </w:pPr>
    </w:p>
    <w:p w14:paraId="145FB088" w14:textId="5AE37F14" w:rsidR="00FC6B0C" w:rsidRPr="00FC6B0C" w:rsidRDefault="00FC6B0C" w:rsidP="00FC6B0C">
      <w:pPr>
        <w:pStyle w:val="ab"/>
        <w:numPr>
          <w:ilvl w:val="0"/>
          <w:numId w:val="9"/>
        </w:numPr>
        <w:spacing w:line="360" w:lineRule="auto"/>
        <w:ind w:leftChars="0"/>
        <w:rPr>
          <w:rFonts w:ascii="Times New Roman" w:eastAsia="標楷體" w:hAnsi="Times New Roman" w:cs="Times New Roman"/>
          <w:szCs w:val="24"/>
        </w:rPr>
      </w:pPr>
      <w:r w:rsidRPr="00FC6B0C">
        <w:rPr>
          <w:rFonts w:ascii="Times New Roman" w:hAnsi="Times New Roman" w:cs="Times New Roman"/>
          <w:color w:val="222222"/>
          <w:szCs w:val="24"/>
          <w:shd w:val="clear" w:color="auto" w:fill="FFFFFF"/>
        </w:rPr>
        <w:t>Cho, C. H., &amp; Patten, D. M. (2007). The role of environmental disclosures as tools of legitimacy: A research note. </w:t>
      </w:r>
      <w:r w:rsidRPr="00FC6B0C">
        <w:rPr>
          <w:rFonts w:ascii="Times New Roman" w:hAnsi="Times New Roman" w:cs="Times New Roman"/>
          <w:i/>
          <w:iCs/>
          <w:color w:val="222222"/>
          <w:szCs w:val="24"/>
          <w:shd w:val="clear" w:color="auto" w:fill="FFFFFF"/>
        </w:rPr>
        <w:t xml:space="preserve">Accounting, </w:t>
      </w:r>
      <w:proofErr w:type="gramStart"/>
      <w:r w:rsidRPr="00FC6B0C">
        <w:rPr>
          <w:rFonts w:ascii="Times New Roman" w:hAnsi="Times New Roman" w:cs="Times New Roman"/>
          <w:i/>
          <w:iCs/>
          <w:color w:val="222222"/>
          <w:szCs w:val="24"/>
          <w:shd w:val="clear" w:color="auto" w:fill="FFFFFF"/>
        </w:rPr>
        <w:t>organizations</w:t>
      </w:r>
      <w:proofErr w:type="gramEnd"/>
      <w:r w:rsidRPr="00FC6B0C">
        <w:rPr>
          <w:rFonts w:ascii="Times New Roman" w:hAnsi="Times New Roman" w:cs="Times New Roman"/>
          <w:i/>
          <w:iCs/>
          <w:color w:val="222222"/>
          <w:szCs w:val="24"/>
          <w:shd w:val="clear" w:color="auto" w:fill="FFFFFF"/>
        </w:rPr>
        <w:t xml:space="preserve"> and society</w:t>
      </w:r>
      <w:r w:rsidRPr="00FC6B0C">
        <w:rPr>
          <w:rFonts w:ascii="Times New Roman" w:hAnsi="Times New Roman" w:cs="Times New Roman"/>
          <w:color w:val="222222"/>
          <w:szCs w:val="24"/>
          <w:shd w:val="clear" w:color="auto" w:fill="FFFFFF"/>
        </w:rPr>
        <w:t>, </w:t>
      </w:r>
      <w:r w:rsidRPr="00FC6B0C">
        <w:rPr>
          <w:rFonts w:ascii="Times New Roman" w:hAnsi="Times New Roman" w:cs="Times New Roman"/>
          <w:i/>
          <w:iCs/>
          <w:color w:val="222222"/>
          <w:szCs w:val="24"/>
          <w:shd w:val="clear" w:color="auto" w:fill="FFFFFF"/>
        </w:rPr>
        <w:t>32</w:t>
      </w:r>
      <w:r w:rsidRPr="00FC6B0C">
        <w:rPr>
          <w:rFonts w:ascii="Times New Roman" w:hAnsi="Times New Roman" w:cs="Times New Roman"/>
          <w:color w:val="222222"/>
          <w:szCs w:val="24"/>
          <w:shd w:val="clear" w:color="auto" w:fill="FFFFFF"/>
        </w:rPr>
        <w:t>(7-8), 639-647.</w:t>
      </w:r>
    </w:p>
    <w:p w14:paraId="1DF32859" w14:textId="55FEFDA6" w:rsidR="00FC6B0C" w:rsidRPr="00FC6B0C" w:rsidRDefault="00FC6B0C" w:rsidP="00FC6B0C">
      <w:pPr>
        <w:pStyle w:val="ab"/>
        <w:numPr>
          <w:ilvl w:val="0"/>
          <w:numId w:val="9"/>
        </w:numPr>
        <w:spacing w:line="360" w:lineRule="auto"/>
        <w:ind w:leftChars="0"/>
        <w:rPr>
          <w:rFonts w:ascii="Times New Roman" w:eastAsia="標楷體" w:hAnsi="Times New Roman" w:cs="Times New Roman"/>
          <w:szCs w:val="24"/>
        </w:rPr>
      </w:pPr>
      <w:r w:rsidRPr="00FC6B0C">
        <w:rPr>
          <w:rFonts w:ascii="Times New Roman" w:hAnsi="Times New Roman" w:cs="Times New Roman"/>
          <w:color w:val="222222"/>
          <w:szCs w:val="24"/>
          <w:shd w:val="clear" w:color="auto" w:fill="FFFFFF"/>
        </w:rPr>
        <w:t xml:space="preserve">Clarkson, P. M., Li, Y., Richardson, G. D., &amp; </w:t>
      </w:r>
      <w:proofErr w:type="spellStart"/>
      <w:r w:rsidRPr="00FC6B0C">
        <w:rPr>
          <w:rFonts w:ascii="Times New Roman" w:hAnsi="Times New Roman" w:cs="Times New Roman"/>
          <w:color w:val="222222"/>
          <w:szCs w:val="24"/>
          <w:shd w:val="clear" w:color="auto" w:fill="FFFFFF"/>
        </w:rPr>
        <w:t>Vasvari</w:t>
      </w:r>
      <w:proofErr w:type="spellEnd"/>
      <w:r w:rsidRPr="00FC6B0C">
        <w:rPr>
          <w:rFonts w:ascii="Times New Roman" w:hAnsi="Times New Roman" w:cs="Times New Roman"/>
          <w:color w:val="222222"/>
          <w:szCs w:val="24"/>
          <w:shd w:val="clear" w:color="auto" w:fill="FFFFFF"/>
        </w:rPr>
        <w:t>, F. P. (2008). Revisiting the relation between environmental performance and environmental disclosure: An empirical analysis. </w:t>
      </w:r>
      <w:r w:rsidRPr="00FC6B0C">
        <w:rPr>
          <w:rFonts w:ascii="Times New Roman" w:hAnsi="Times New Roman" w:cs="Times New Roman"/>
          <w:i/>
          <w:iCs/>
          <w:color w:val="222222"/>
          <w:szCs w:val="24"/>
          <w:shd w:val="clear" w:color="auto" w:fill="FFFFFF"/>
        </w:rPr>
        <w:t xml:space="preserve">Accounting, </w:t>
      </w:r>
      <w:proofErr w:type="gramStart"/>
      <w:r w:rsidRPr="00FC6B0C">
        <w:rPr>
          <w:rFonts w:ascii="Times New Roman" w:hAnsi="Times New Roman" w:cs="Times New Roman"/>
          <w:i/>
          <w:iCs/>
          <w:color w:val="222222"/>
          <w:szCs w:val="24"/>
          <w:shd w:val="clear" w:color="auto" w:fill="FFFFFF"/>
        </w:rPr>
        <w:t>organizations</w:t>
      </w:r>
      <w:proofErr w:type="gramEnd"/>
      <w:r w:rsidRPr="00FC6B0C">
        <w:rPr>
          <w:rFonts w:ascii="Times New Roman" w:hAnsi="Times New Roman" w:cs="Times New Roman"/>
          <w:i/>
          <w:iCs/>
          <w:color w:val="222222"/>
          <w:szCs w:val="24"/>
          <w:shd w:val="clear" w:color="auto" w:fill="FFFFFF"/>
        </w:rPr>
        <w:t xml:space="preserve"> and society</w:t>
      </w:r>
      <w:r w:rsidRPr="00FC6B0C">
        <w:rPr>
          <w:rFonts w:ascii="Times New Roman" w:hAnsi="Times New Roman" w:cs="Times New Roman"/>
          <w:color w:val="222222"/>
          <w:szCs w:val="24"/>
          <w:shd w:val="clear" w:color="auto" w:fill="FFFFFF"/>
        </w:rPr>
        <w:t>, </w:t>
      </w:r>
      <w:r w:rsidRPr="00FC6B0C">
        <w:rPr>
          <w:rFonts w:ascii="Times New Roman" w:hAnsi="Times New Roman" w:cs="Times New Roman"/>
          <w:i/>
          <w:iCs/>
          <w:color w:val="222222"/>
          <w:szCs w:val="24"/>
          <w:shd w:val="clear" w:color="auto" w:fill="FFFFFF"/>
        </w:rPr>
        <w:t>33</w:t>
      </w:r>
      <w:r w:rsidRPr="00FC6B0C">
        <w:rPr>
          <w:rFonts w:ascii="Times New Roman" w:hAnsi="Times New Roman" w:cs="Times New Roman"/>
          <w:color w:val="222222"/>
          <w:szCs w:val="24"/>
          <w:shd w:val="clear" w:color="auto" w:fill="FFFFFF"/>
        </w:rPr>
        <w:t>(4-5), 303-327.</w:t>
      </w:r>
    </w:p>
    <w:p w14:paraId="7299E819" w14:textId="2206D6A5" w:rsidR="00FC6B0C" w:rsidRDefault="00FC6B0C" w:rsidP="00FC6B0C">
      <w:pPr>
        <w:pStyle w:val="ab"/>
        <w:spacing w:line="360" w:lineRule="auto"/>
        <w:ind w:leftChars="0" w:left="360"/>
        <w:rPr>
          <w:rFonts w:ascii="Times New Roman" w:hAnsi="Times New Roman" w:cs="Times New Roman"/>
          <w:color w:val="222222"/>
          <w:szCs w:val="24"/>
          <w:shd w:val="clear" w:color="auto" w:fill="FFFFFF"/>
        </w:rPr>
      </w:pPr>
      <w:r>
        <w:rPr>
          <w:rFonts w:ascii="Times New Roman" w:hAnsi="Times New Roman" w:cs="Times New Roman" w:hint="eastAsia"/>
          <w:color w:val="222222"/>
          <w:szCs w:val="24"/>
          <w:shd w:val="clear" w:color="auto" w:fill="FFFFFF"/>
        </w:rPr>
        <w:t>(5</w:t>
      </w:r>
      <w:r>
        <w:rPr>
          <w:rFonts w:ascii="Times New Roman" w:hAnsi="Times New Roman" w:cs="Times New Roman"/>
          <w:color w:val="222222"/>
          <w:szCs w:val="24"/>
          <w:shd w:val="clear" w:color="auto" w:fill="FFFFFF"/>
        </w:rPr>
        <w:t>8-59</w:t>
      </w:r>
      <w:proofErr w:type="gramStart"/>
      <w:r>
        <w:rPr>
          <w:rFonts w:ascii="Times New Roman" w:hAnsi="Times New Roman" w:cs="Times New Roman" w:hint="eastAsia"/>
          <w:color w:val="222222"/>
          <w:szCs w:val="24"/>
          <w:shd w:val="clear" w:color="auto" w:fill="FFFFFF"/>
        </w:rPr>
        <w:t>一</w:t>
      </w:r>
      <w:proofErr w:type="gramEnd"/>
      <w:r>
        <w:rPr>
          <w:rFonts w:ascii="Times New Roman" w:hAnsi="Times New Roman" w:cs="Times New Roman" w:hint="eastAsia"/>
          <w:color w:val="222222"/>
          <w:szCs w:val="24"/>
          <w:shd w:val="clear" w:color="auto" w:fill="FFFFFF"/>
        </w:rPr>
        <w:t>組，但兩者結果相反</w:t>
      </w:r>
      <w:r>
        <w:rPr>
          <w:rFonts w:ascii="Times New Roman" w:hAnsi="Times New Roman" w:cs="Times New Roman" w:hint="eastAsia"/>
          <w:color w:val="222222"/>
          <w:szCs w:val="24"/>
          <w:shd w:val="clear" w:color="auto" w:fill="FFFFFF"/>
        </w:rPr>
        <w:t>)</w:t>
      </w:r>
    </w:p>
    <w:p w14:paraId="1E938776" w14:textId="77777777" w:rsidR="00EB241F" w:rsidRPr="00FC6B0C" w:rsidRDefault="00EB241F" w:rsidP="00FC6B0C">
      <w:pPr>
        <w:pStyle w:val="ab"/>
        <w:spacing w:line="360" w:lineRule="auto"/>
        <w:ind w:leftChars="0" w:left="360"/>
        <w:rPr>
          <w:rFonts w:ascii="Times New Roman" w:eastAsia="標楷體" w:hAnsi="Times New Roman" w:cs="Times New Roman"/>
          <w:szCs w:val="24"/>
        </w:rPr>
      </w:pPr>
    </w:p>
    <w:p w14:paraId="052BB4D8" w14:textId="33BDF8B1" w:rsidR="001D1118" w:rsidRDefault="001D1118" w:rsidP="001D1118">
      <w:pPr>
        <w:spacing w:line="360" w:lineRule="auto"/>
        <w:rPr>
          <w:rFonts w:ascii="Times New Roman" w:eastAsia="標楷體" w:hAnsi="Times New Roman"/>
          <w:b/>
          <w:bCs/>
          <w:szCs w:val="24"/>
        </w:rPr>
      </w:pPr>
      <w:r>
        <w:rPr>
          <w:rFonts w:ascii="Times New Roman" w:eastAsia="標楷體" w:hAnsi="Times New Roman" w:hint="eastAsia"/>
          <w:b/>
          <w:bCs/>
          <w:szCs w:val="24"/>
        </w:rPr>
        <w:t>(</w:t>
      </w:r>
      <w:r>
        <w:rPr>
          <w:rFonts w:ascii="Times New Roman" w:eastAsia="標楷體" w:hAnsi="Times New Roman" w:hint="eastAsia"/>
          <w:b/>
          <w:bCs/>
          <w:szCs w:val="24"/>
        </w:rPr>
        <w:t>三</w:t>
      </w:r>
      <w:r>
        <w:rPr>
          <w:rFonts w:ascii="Times New Roman" w:eastAsia="標楷體" w:hAnsi="Times New Roman" w:hint="eastAsia"/>
          <w:b/>
          <w:bCs/>
          <w:szCs w:val="24"/>
        </w:rPr>
        <w:t xml:space="preserve">) </w:t>
      </w:r>
      <w:r w:rsidR="00EB241F">
        <w:rPr>
          <w:rFonts w:ascii="Times New Roman" w:eastAsia="標楷體" w:hAnsi="Times New Roman" w:hint="eastAsia"/>
          <w:b/>
          <w:bCs/>
          <w:szCs w:val="24"/>
        </w:rPr>
        <w:t>開始</w:t>
      </w:r>
      <w:proofErr w:type="gramStart"/>
      <w:r>
        <w:rPr>
          <w:rFonts w:ascii="Times New Roman" w:eastAsia="標楷體" w:hAnsi="Times New Roman" w:hint="eastAsia"/>
          <w:b/>
          <w:bCs/>
          <w:szCs w:val="24"/>
        </w:rPr>
        <w:t>出具永續</w:t>
      </w:r>
      <w:proofErr w:type="gramEnd"/>
      <w:r>
        <w:rPr>
          <w:rFonts w:ascii="Times New Roman" w:eastAsia="標楷體" w:hAnsi="Times New Roman" w:hint="eastAsia"/>
          <w:b/>
          <w:bCs/>
          <w:szCs w:val="24"/>
        </w:rPr>
        <w:t>報告書之時點</w:t>
      </w:r>
      <w:r w:rsidR="000754FF">
        <w:rPr>
          <w:rFonts w:ascii="Times New Roman" w:eastAsia="標楷體" w:hAnsi="Times New Roman" w:hint="eastAsia"/>
          <w:b/>
          <w:bCs/>
          <w:szCs w:val="24"/>
        </w:rPr>
        <w:t>/</w:t>
      </w:r>
      <w:r w:rsidR="000754FF">
        <w:rPr>
          <w:rFonts w:ascii="Times New Roman" w:eastAsia="標楷體" w:hAnsi="Times New Roman" w:hint="eastAsia"/>
          <w:b/>
          <w:bCs/>
          <w:szCs w:val="24"/>
        </w:rPr>
        <w:t>特殊事件</w:t>
      </w:r>
    </w:p>
    <w:p w14:paraId="65C9E028" w14:textId="1D1942D6" w:rsidR="001D1118" w:rsidRPr="000754FF" w:rsidRDefault="00EB241F" w:rsidP="00FC6B0C">
      <w:pPr>
        <w:pStyle w:val="ab"/>
        <w:numPr>
          <w:ilvl w:val="0"/>
          <w:numId w:val="9"/>
        </w:numPr>
        <w:spacing w:line="360" w:lineRule="auto"/>
        <w:ind w:leftChars="0"/>
        <w:rPr>
          <w:rFonts w:ascii="Times New Roman" w:eastAsia="標楷體" w:hAnsi="Times New Roman" w:cs="Times New Roman"/>
          <w:strike/>
          <w:szCs w:val="24"/>
        </w:rPr>
      </w:pPr>
      <w:r w:rsidRPr="000754FF">
        <w:rPr>
          <w:rFonts w:ascii="Times New Roman" w:hAnsi="Times New Roman" w:cs="Times New Roman"/>
          <w:strike/>
          <w:color w:val="222222"/>
          <w:szCs w:val="24"/>
          <w:shd w:val="clear" w:color="auto" w:fill="FFFFFF"/>
        </w:rPr>
        <w:t>Belal, A., &amp; Owen, D. L. (2015). The rise and fall of stand-alone social reporting in a multinational subsidiary in Bangladesh: A case study. </w:t>
      </w:r>
      <w:r w:rsidRPr="000754FF">
        <w:rPr>
          <w:rFonts w:ascii="Times New Roman" w:hAnsi="Times New Roman" w:cs="Times New Roman"/>
          <w:i/>
          <w:iCs/>
          <w:strike/>
          <w:color w:val="222222"/>
          <w:szCs w:val="24"/>
          <w:shd w:val="clear" w:color="auto" w:fill="FFFFFF"/>
        </w:rPr>
        <w:t>Accounting, Auditing &amp; Accountability Journal</w:t>
      </w:r>
      <w:r w:rsidRPr="000754FF">
        <w:rPr>
          <w:rFonts w:ascii="Times New Roman" w:hAnsi="Times New Roman" w:cs="Times New Roman"/>
          <w:strike/>
          <w:color w:val="222222"/>
          <w:szCs w:val="24"/>
          <w:shd w:val="clear" w:color="auto" w:fill="FFFFFF"/>
        </w:rPr>
        <w:t>, </w:t>
      </w:r>
      <w:r w:rsidRPr="000754FF">
        <w:rPr>
          <w:rFonts w:ascii="Times New Roman" w:hAnsi="Times New Roman" w:cs="Times New Roman"/>
          <w:i/>
          <w:iCs/>
          <w:strike/>
          <w:color w:val="222222"/>
          <w:szCs w:val="24"/>
          <w:shd w:val="clear" w:color="auto" w:fill="FFFFFF"/>
        </w:rPr>
        <w:t>28</w:t>
      </w:r>
      <w:r w:rsidRPr="000754FF">
        <w:rPr>
          <w:rFonts w:ascii="Times New Roman" w:hAnsi="Times New Roman" w:cs="Times New Roman"/>
          <w:strike/>
          <w:color w:val="222222"/>
          <w:szCs w:val="24"/>
          <w:shd w:val="clear" w:color="auto" w:fill="FFFFFF"/>
        </w:rPr>
        <w:t>(7), 1160-1192.</w:t>
      </w:r>
    </w:p>
    <w:p w14:paraId="3936CE44" w14:textId="3507B791" w:rsidR="005D0DA7" w:rsidRPr="000754FF" w:rsidRDefault="005D0DA7" w:rsidP="00FC6B0C">
      <w:pPr>
        <w:pStyle w:val="ab"/>
        <w:numPr>
          <w:ilvl w:val="0"/>
          <w:numId w:val="9"/>
        </w:numPr>
        <w:spacing w:line="360" w:lineRule="auto"/>
        <w:ind w:leftChars="0"/>
        <w:rPr>
          <w:rFonts w:ascii="Times New Roman" w:eastAsia="標楷體" w:hAnsi="Times New Roman" w:cs="Times New Roman"/>
          <w:strike/>
          <w:szCs w:val="24"/>
        </w:rPr>
      </w:pPr>
      <w:r w:rsidRPr="000754FF">
        <w:rPr>
          <w:rFonts w:ascii="Times New Roman" w:hAnsi="Times New Roman" w:cs="Times New Roman"/>
          <w:strike/>
          <w:color w:val="222222"/>
          <w:szCs w:val="24"/>
          <w:shd w:val="clear" w:color="auto" w:fill="FFFFFF"/>
        </w:rPr>
        <w:t>Stubbs, W., &amp; Higgins, C. (2014). Integrated reporting and internal mechanisms of change. </w:t>
      </w:r>
      <w:r w:rsidRPr="000754FF">
        <w:rPr>
          <w:rFonts w:ascii="Times New Roman" w:hAnsi="Times New Roman" w:cs="Times New Roman"/>
          <w:i/>
          <w:iCs/>
          <w:strike/>
          <w:color w:val="222222"/>
          <w:szCs w:val="24"/>
          <w:shd w:val="clear" w:color="auto" w:fill="FFFFFF"/>
        </w:rPr>
        <w:t>Accounting, auditing &amp; accountability journal</w:t>
      </w:r>
      <w:r w:rsidRPr="000754FF">
        <w:rPr>
          <w:rFonts w:ascii="Times New Roman" w:hAnsi="Times New Roman" w:cs="Times New Roman"/>
          <w:strike/>
          <w:color w:val="222222"/>
          <w:szCs w:val="24"/>
          <w:shd w:val="clear" w:color="auto" w:fill="FFFFFF"/>
        </w:rPr>
        <w:t>, </w:t>
      </w:r>
      <w:r w:rsidRPr="000754FF">
        <w:rPr>
          <w:rFonts w:ascii="Times New Roman" w:hAnsi="Times New Roman" w:cs="Times New Roman"/>
          <w:i/>
          <w:iCs/>
          <w:strike/>
          <w:color w:val="222222"/>
          <w:szCs w:val="24"/>
          <w:shd w:val="clear" w:color="auto" w:fill="FFFFFF"/>
        </w:rPr>
        <w:t>27</w:t>
      </w:r>
      <w:r w:rsidRPr="000754FF">
        <w:rPr>
          <w:rFonts w:ascii="Times New Roman" w:hAnsi="Times New Roman" w:cs="Times New Roman"/>
          <w:strike/>
          <w:color w:val="222222"/>
          <w:szCs w:val="24"/>
          <w:shd w:val="clear" w:color="auto" w:fill="FFFFFF"/>
        </w:rPr>
        <w:t>(7), 1068-1089.</w:t>
      </w:r>
    </w:p>
    <w:p w14:paraId="0A7A401E" w14:textId="764B1378" w:rsidR="00EB241F" w:rsidRPr="000754FF" w:rsidRDefault="005415E0" w:rsidP="00FC6B0C">
      <w:pPr>
        <w:pStyle w:val="ab"/>
        <w:numPr>
          <w:ilvl w:val="0"/>
          <w:numId w:val="9"/>
        </w:numPr>
        <w:spacing w:line="360" w:lineRule="auto"/>
        <w:ind w:leftChars="0"/>
        <w:rPr>
          <w:rFonts w:ascii="Times New Roman" w:eastAsia="標楷體" w:hAnsi="Times New Roman" w:cs="Times New Roman"/>
          <w:strike/>
          <w:szCs w:val="24"/>
        </w:rPr>
      </w:pPr>
      <w:r w:rsidRPr="000754FF">
        <w:rPr>
          <w:rFonts w:ascii="Times New Roman" w:hAnsi="Times New Roman" w:cs="Times New Roman"/>
          <w:strike/>
          <w:color w:val="222222"/>
          <w:szCs w:val="24"/>
          <w:shd w:val="clear" w:color="auto" w:fill="FFFFFF"/>
        </w:rPr>
        <w:t>Luo, X. R., Wang, D., &amp; Zhang, J. (2017). Whose call to answer: Institutional complexity and firms’ CSR reporting. </w:t>
      </w:r>
      <w:r w:rsidRPr="000754FF">
        <w:rPr>
          <w:rFonts w:ascii="Times New Roman" w:hAnsi="Times New Roman" w:cs="Times New Roman"/>
          <w:i/>
          <w:iCs/>
          <w:strike/>
          <w:color w:val="222222"/>
          <w:szCs w:val="24"/>
          <w:shd w:val="clear" w:color="auto" w:fill="FFFFFF"/>
        </w:rPr>
        <w:t>Academy of management journal</w:t>
      </w:r>
      <w:r w:rsidRPr="000754FF">
        <w:rPr>
          <w:rFonts w:ascii="Times New Roman" w:hAnsi="Times New Roman" w:cs="Times New Roman"/>
          <w:strike/>
          <w:color w:val="222222"/>
          <w:szCs w:val="24"/>
          <w:shd w:val="clear" w:color="auto" w:fill="FFFFFF"/>
        </w:rPr>
        <w:t>, </w:t>
      </w:r>
      <w:r w:rsidRPr="000754FF">
        <w:rPr>
          <w:rFonts w:ascii="Times New Roman" w:hAnsi="Times New Roman" w:cs="Times New Roman"/>
          <w:i/>
          <w:iCs/>
          <w:strike/>
          <w:color w:val="222222"/>
          <w:szCs w:val="24"/>
          <w:shd w:val="clear" w:color="auto" w:fill="FFFFFF"/>
        </w:rPr>
        <w:t>60</w:t>
      </w:r>
      <w:r w:rsidRPr="000754FF">
        <w:rPr>
          <w:rFonts w:ascii="Times New Roman" w:hAnsi="Times New Roman" w:cs="Times New Roman"/>
          <w:strike/>
          <w:color w:val="222222"/>
          <w:szCs w:val="24"/>
          <w:shd w:val="clear" w:color="auto" w:fill="FFFFFF"/>
        </w:rPr>
        <w:t>(1), 321-344.</w:t>
      </w:r>
    </w:p>
    <w:p w14:paraId="78985576" w14:textId="29906227" w:rsidR="005415E0" w:rsidRDefault="00516609" w:rsidP="00516609">
      <w:pPr>
        <w:pStyle w:val="ab"/>
        <w:spacing w:line="360" w:lineRule="auto"/>
        <w:ind w:leftChars="0" w:left="360"/>
        <w:rPr>
          <w:rFonts w:ascii="Times New Roman" w:hAnsi="Times New Roman" w:cs="Times New Roman"/>
          <w:color w:val="222222"/>
          <w:szCs w:val="24"/>
          <w:shd w:val="clear" w:color="auto" w:fill="FFFFFF"/>
        </w:rPr>
      </w:pPr>
      <w:r>
        <w:rPr>
          <w:rFonts w:ascii="Times New Roman" w:hAnsi="Times New Roman" w:cs="Times New Roman" w:hint="eastAsia"/>
          <w:color w:val="222222"/>
          <w:szCs w:val="24"/>
          <w:shd w:val="clear" w:color="auto" w:fill="FFFFFF"/>
        </w:rPr>
        <w:t>(</w:t>
      </w:r>
      <w:r>
        <w:rPr>
          <w:rFonts w:ascii="Times New Roman" w:hAnsi="Times New Roman" w:cs="Times New Roman"/>
          <w:color w:val="222222"/>
          <w:szCs w:val="24"/>
          <w:shd w:val="clear" w:color="auto" w:fill="FFFFFF"/>
        </w:rPr>
        <w:t>60-6</w:t>
      </w:r>
      <w:r w:rsidR="005D0DA7">
        <w:rPr>
          <w:rFonts w:ascii="Times New Roman" w:hAnsi="Times New Roman" w:cs="Times New Roman" w:hint="eastAsia"/>
          <w:color w:val="222222"/>
          <w:szCs w:val="24"/>
          <w:shd w:val="clear" w:color="auto" w:fill="FFFFFF"/>
        </w:rPr>
        <w:t>2</w:t>
      </w:r>
      <w:proofErr w:type="gramStart"/>
      <w:r>
        <w:rPr>
          <w:rFonts w:ascii="Times New Roman" w:hAnsi="Times New Roman" w:cs="Times New Roman" w:hint="eastAsia"/>
          <w:color w:val="222222"/>
          <w:szCs w:val="24"/>
          <w:shd w:val="clear" w:color="auto" w:fill="FFFFFF"/>
        </w:rPr>
        <w:t>一</w:t>
      </w:r>
      <w:proofErr w:type="gramEnd"/>
      <w:r>
        <w:rPr>
          <w:rFonts w:ascii="Times New Roman" w:hAnsi="Times New Roman" w:cs="Times New Roman" w:hint="eastAsia"/>
          <w:color w:val="222222"/>
          <w:szCs w:val="24"/>
          <w:shd w:val="clear" w:color="auto" w:fill="FFFFFF"/>
        </w:rPr>
        <w:t>組</w:t>
      </w:r>
      <w:r>
        <w:rPr>
          <w:rFonts w:ascii="Times New Roman" w:hAnsi="Times New Roman" w:cs="Times New Roman" w:hint="eastAsia"/>
          <w:color w:val="222222"/>
          <w:szCs w:val="24"/>
          <w:shd w:val="clear" w:color="auto" w:fill="FFFFFF"/>
        </w:rPr>
        <w:t>-</w:t>
      </w:r>
      <w:r>
        <w:rPr>
          <w:rFonts w:ascii="Times New Roman" w:hAnsi="Times New Roman" w:cs="Times New Roman"/>
          <w:color w:val="222222"/>
          <w:szCs w:val="24"/>
          <w:shd w:val="clear" w:color="auto" w:fill="FFFFFF"/>
        </w:rPr>
        <w:t>&gt;</w:t>
      </w:r>
      <w:r>
        <w:rPr>
          <w:rFonts w:ascii="Times New Roman" w:hAnsi="Times New Roman" w:cs="Times New Roman" w:hint="eastAsia"/>
          <w:color w:val="222222"/>
          <w:szCs w:val="24"/>
          <w:shd w:val="clear" w:color="auto" w:fill="FFFFFF"/>
        </w:rPr>
        <w:t>開始發布永續報告書之時點</w:t>
      </w:r>
      <w:r>
        <w:rPr>
          <w:rFonts w:ascii="Times New Roman" w:hAnsi="Times New Roman" w:cs="Times New Roman" w:hint="eastAsia"/>
          <w:color w:val="222222"/>
          <w:szCs w:val="24"/>
          <w:shd w:val="clear" w:color="auto" w:fill="FFFFFF"/>
        </w:rPr>
        <w:t>)</w:t>
      </w:r>
    </w:p>
    <w:p w14:paraId="1192D144" w14:textId="77777777" w:rsidR="005D0DA7" w:rsidRDefault="005D0DA7" w:rsidP="005D0DA7">
      <w:pPr>
        <w:spacing w:line="360" w:lineRule="auto"/>
        <w:rPr>
          <w:rFonts w:ascii="Times New Roman" w:eastAsia="標楷體" w:hAnsi="Times New Roman"/>
          <w:szCs w:val="24"/>
        </w:rPr>
      </w:pPr>
    </w:p>
    <w:p w14:paraId="6B54DBDA" w14:textId="25FDA7C6" w:rsidR="005D0DA7" w:rsidRPr="005D0DA7" w:rsidRDefault="005D0DA7" w:rsidP="005D0DA7">
      <w:pPr>
        <w:pStyle w:val="ab"/>
        <w:numPr>
          <w:ilvl w:val="0"/>
          <w:numId w:val="9"/>
        </w:numPr>
        <w:spacing w:line="360" w:lineRule="auto"/>
        <w:ind w:leftChars="0"/>
        <w:rPr>
          <w:rFonts w:ascii="Times New Roman" w:eastAsia="標楷體" w:hAnsi="Times New Roman" w:cs="Times New Roman"/>
          <w:szCs w:val="24"/>
        </w:rPr>
      </w:pPr>
      <w:r w:rsidRPr="005D0DA7">
        <w:rPr>
          <w:rFonts w:ascii="Times New Roman" w:hAnsi="Times New Roman" w:cs="Times New Roman"/>
          <w:color w:val="222222"/>
          <w:szCs w:val="24"/>
          <w:shd w:val="clear" w:color="auto" w:fill="FFFFFF"/>
        </w:rPr>
        <w:t>Patten, D. M. (1992). Intra-industry environmental disclosures in response to the Alaskan oil spill: A note on legitimacy theory. </w:t>
      </w:r>
      <w:r w:rsidRPr="005D0DA7">
        <w:rPr>
          <w:rFonts w:ascii="Times New Roman" w:hAnsi="Times New Roman" w:cs="Times New Roman"/>
          <w:i/>
          <w:iCs/>
          <w:color w:val="222222"/>
          <w:szCs w:val="24"/>
          <w:shd w:val="clear" w:color="auto" w:fill="FFFFFF"/>
        </w:rPr>
        <w:t xml:space="preserve">Accounting, </w:t>
      </w:r>
      <w:proofErr w:type="gramStart"/>
      <w:r w:rsidRPr="005D0DA7">
        <w:rPr>
          <w:rFonts w:ascii="Times New Roman" w:hAnsi="Times New Roman" w:cs="Times New Roman"/>
          <w:i/>
          <w:iCs/>
          <w:color w:val="222222"/>
          <w:szCs w:val="24"/>
          <w:shd w:val="clear" w:color="auto" w:fill="FFFFFF"/>
        </w:rPr>
        <w:t>organizations</w:t>
      </w:r>
      <w:proofErr w:type="gramEnd"/>
      <w:r w:rsidRPr="005D0DA7">
        <w:rPr>
          <w:rFonts w:ascii="Times New Roman" w:hAnsi="Times New Roman" w:cs="Times New Roman"/>
          <w:i/>
          <w:iCs/>
          <w:color w:val="222222"/>
          <w:szCs w:val="24"/>
          <w:shd w:val="clear" w:color="auto" w:fill="FFFFFF"/>
        </w:rPr>
        <w:t xml:space="preserve"> and Society</w:t>
      </w:r>
      <w:r w:rsidRPr="005D0DA7">
        <w:rPr>
          <w:rFonts w:ascii="Times New Roman" w:hAnsi="Times New Roman" w:cs="Times New Roman"/>
          <w:color w:val="222222"/>
          <w:szCs w:val="24"/>
          <w:shd w:val="clear" w:color="auto" w:fill="FFFFFF"/>
        </w:rPr>
        <w:t>, </w:t>
      </w:r>
      <w:r w:rsidRPr="005D0DA7">
        <w:rPr>
          <w:rFonts w:ascii="Times New Roman" w:hAnsi="Times New Roman" w:cs="Times New Roman"/>
          <w:i/>
          <w:iCs/>
          <w:color w:val="222222"/>
          <w:szCs w:val="24"/>
          <w:shd w:val="clear" w:color="auto" w:fill="FFFFFF"/>
        </w:rPr>
        <w:t>17</w:t>
      </w:r>
      <w:r w:rsidRPr="005D0DA7">
        <w:rPr>
          <w:rFonts w:ascii="Times New Roman" w:hAnsi="Times New Roman" w:cs="Times New Roman"/>
          <w:color w:val="222222"/>
          <w:szCs w:val="24"/>
          <w:shd w:val="clear" w:color="auto" w:fill="FFFFFF"/>
        </w:rPr>
        <w:t>(5), 471-475.</w:t>
      </w:r>
    </w:p>
    <w:p w14:paraId="042C7952" w14:textId="317E2F9D" w:rsidR="005D0DA7" w:rsidRPr="0074652D" w:rsidRDefault="0074652D" w:rsidP="005D0DA7">
      <w:pPr>
        <w:pStyle w:val="ab"/>
        <w:numPr>
          <w:ilvl w:val="0"/>
          <w:numId w:val="9"/>
        </w:numPr>
        <w:spacing w:line="360" w:lineRule="auto"/>
        <w:ind w:leftChars="0"/>
        <w:rPr>
          <w:rFonts w:ascii="Times New Roman" w:eastAsia="標楷體" w:hAnsi="Times New Roman" w:cs="Times New Roman"/>
          <w:szCs w:val="24"/>
        </w:rPr>
      </w:pPr>
      <w:r w:rsidRPr="0074652D">
        <w:rPr>
          <w:rFonts w:ascii="Times New Roman" w:hAnsi="Times New Roman" w:cs="Times New Roman"/>
          <w:color w:val="222222"/>
          <w:szCs w:val="24"/>
          <w:shd w:val="clear" w:color="auto" w:fill="FFFFFF"/>
        </w:rPr>
        <w:t>Heflin, F., &amp; Wallace, D. (2017). The BP oil spill: shareholder wealth effects and environmental disclosures. </w:t>
      </w:r>
      <w:r w:rsidRPr="0074652D">
        <w:rPr>
          <w:rFonts w:ascii="Times New Roman" w:hAnsi="Times New Roman" w:cs="Times New Roman"/>
          <w:i/>
          <w:iCs/>
          <w:color w:val="222222"/>
          <w:szCs w:val="24"/>
          <w:shd w:val="clear" w:color="auto" w:fill="FFFFFF"/>
        </w:rPr>
        <w:t>Journal of Business Finance &amp; Accounting</w:t>
      </w:r>
      <w:r w:rsidRPr="0074652D">
        <w:rPr>
          <w:rFonts w:ascii="Times New Roman" w:hAnsi="Times New Roman" w:cs="Times New Roman"/>
          <w:color w:val="222222"/>
          <w:szCs w:val="24"/>
          <w:shd w:val="clear" w:color="auto" w:fill="FFFFFF"/>
        </w:rPr>
        <w:t>, </w:t>
      </w:r>
      <w:r w:rsidRPr="0074652D">
        <w:rPr>
          <w:rFonts w:ascii="Times New Roman" w:hAnsi="Times New Roman" w:cs="Times New Roman"/>
          <w:i/>
          <w:iCs/>
          <w:color w:val="222222"/>
          <w:szCs w:val="24"/>
          <w:shd w:val="clear" w:color="auto" w:fill="FFFFFF"/>
        </w:rPr>
        <w:t>44</w:t>
      </w:r>
      <w:r w:rsidRPr="0074652D">
        <w:rPr>
          <w:rFonts w:ascii="Times New Roman" w:hAnsi="Times New Roman" w:cs="Times New Roman"/>
          <w:color w:val="222222"/>
          <w:szCs w:val="24"/>
          <w:shd w:val="clear" w:color="auto" w:fill="FFFFFF"/>
        </w:rPr>
        <w:t>(3-4), 337-374.</w:t>
      </w:r>
    </w:p>
    <w:p w14:paraId="06B93835" w14:textId="3EA36BB2" w:rsidR="0074652D" w:rsidRPr="00AE393E" w:rsidRDefault="00AE393E" w:rsidP="005D0DA7">
      <w:pPr>
        <w:pStyle w:val="ab"/>
        <w:numPr>
          <w:ilvl w:val="0"/>
          <w:numId w:val="9"/>
        </w:numPr>
        <w:spacing w:line="360" w:lineRule="auto"/>
        <w:ind w:leftChars="0"/>
        <w:rPr>
          <w:rFonts w:ascii="Times New Roman" w:eastAsia="標楷體" w:hAnsi="Times New Roman" w:cs="Times New Roman"/>
          <w:szCs w:val="24"/>
        </w:rPr>
      </w:pPr>
      <w:r w:rsidRPr="00AE393E">
        <w:rPr>
          <w:rFonts w:ascii="Times New Roman" w:hAnsi="Times New Roman" w:cs="Times New Roman"/>
          <w:color w:val="222222"/>
          <w:szCs w:val="24"/>
          <w:shd w:val="clear" w:color="auto" w:fill="FFFFFF"/>
        </w:rPr>
        <w:t>Bonetti, P., Cho, C. H., &amp; Michelon, G. (2023). Environmental disclosure and the cost of capital: Evidence from the Fukushima nuclear disaster. </w:t>
      </w:r>
      <w:r w:rsidRPr="00AE393E">
        <w:rPr>
          <w:rFonts w:ascii="Times New Roman" w:hAnsi="Times New Roman" w:cs="Times New Roman"/>
          <w:i/>
          <w:iCs/>
          <w:color w:val="222222"/>
          <w:szCs w:val="24"/>
          <w:shd w:val="clear" w:color="auto" w:fill="FFFFFF"/>
        </w:rPr>
        <w:t>European Accounting Review</w:t>
      </w:r>
      <w:r w:rsidRPr="00AE393E">
        <w:rPr>
          <w:rFonts w:ascii="Times New Roman" w:hAnsi="Times New Roman" w:cs="Times New Roman"/>
          <w:color w:val="222222"/>
          <w:szCs w:val="24"/>
          <w:shd w:val="clear" w:color="auto" w:fill="FFFFFF"/>
        </w:rPr>
        <w:t>, 1-29.</w:t>
      </w:r>
    </w:p>
    <w:p w14:paraId="50EE5899" w14:textId="13D0EED8" w:rsidR="00AE393E" w:rsidRDefault="00AE393E" w:rsidP="00AE393E">
      <w:pPr>
        <w:pStyle w:val="ab"/>
        <w:pBdr>
          <w:bottom w:val="single" w:sz="6" w:space="1" w:color="auto"/>
        </w:pBdr>
        <w:spacing w:line="360" w:lineRule="auto"/>
        <w:ind w:leftChars="0" w:left="360"/>
        <w:rPr>
          <w:rFonts w:ascii="Times New Roman" w:hAnsi="Times New Roman" w:cs="Times New Roman"/>
          <w:color w:val="222222"/>
          <w:szCs w:val="24"/>
          <w:shd w:val="clear" w:color="auto" w:fill="FFFFFF"/>
        </w:rPr>
      </w:pPr>
      <w:r>
        <w:rPr>
          <w:rFonts w:ascii="Times New Roman" w:hAnsi="Times New Roman" w:cs="Times New Roman" w:hint="eastAsia"/>
          <w:color w:val="222222"/>
          <w:szCs w:val="24"/>
          <w:shd w:val="clear" w:color="auto" w:fill="FFFFFF"/>
        </w:rPr>
        <w:t>(</w:t>
      </w:r>
      <w:r>
        <w:rPr>
          <w:rFonts w:ascii="Times New Roman" w:hAnsi="Times New Roman" w:cs="Times New Roman"/>
          <w:color w:val="222222"/>
          <w:szCs w:val="24"/>
          <w:shd w:val="clear" w:color="auto" w:fill="FFFFFF"/>
        </w:rPr>
        <w:t>63-65</w:t>
      </w:r>
      <w:r>
        <w:rPr>
          <w:rFonts w:ascii="Times New Roman" w:hAnsi="Times New Roman" w:cs="Times New Roman" w:hint="eastAsia"/>
          <w:color w:val="222222"/>
          <w:szCs w:val="24"/>
          <w:shd w:val="clear" w:color="auto" w:fill="FFFFFF"/>
        </w:rPr>
        <w:t>受到特殊事件影響，</w:t>
      </w:r>
      <w:r>
        <w:rPr>
          <w:rFonts w:ascii="Times New Roman" w:hAnsi="Times New Roman" w:cs="Times New Roman" w:hint="eastAsia"/>
          <w:color w:val="222222"/>
          <w:szCs w:val="24"/>
          <w:shd w:val="clear" w:color="auto" w:fill="FFFFFF"/>
        </w:rPr>
        <w:t>CSR</w:t>
      </w:r>
      <w:r>
        <w:rPr>
          <w:rFonts w:ascii="Times New Roman" w:hAnsi="Times New Roman" w:cs="Times New Roman" w:hint="eastAsia"/>
          <w:color w:val="222222"/>
          <w:szCs w:val="24"/>
          <w:shd w:val="clear" w:color="auto" w:fill="FFFFFF"/>
        </w:rPr>
        <w:t>揭露程度較高</w:t>
      </w:r>
      <w:r>
        <w:rPr>
          <w:rFonts w:ascii="Times New Roman" w:hAnsi="Times New Roman" w:cs="Times New Roman" w:hint="eastAsia"/>
          <w:color w:val="222222"/>
          <w:szCs w:val="24"/>
          <w:shd w:val="clear" w:color="auto" w:fill="FFFFFF"/>
        </w:rPr>
        <w:t>)</w:t>
      </w:r>
    </w:p>
    <w:p w14:paraId="58CD740F" w14:textId="274ACCEB" w:rsidR="00AE393E" w:rsidRPr="00AE393E" w:rsidRDefault="00AE393E" w:rsidP="00AE393E">
      <w:pPr>
        <w:spacing w:line="360" w:lineRule="auto"/>
        <w:rPr>
          <w:rFonts w:ascii="Times New Roman" w:eastAsia="標楷體" w:hAnsi="Times New Roman"/>
          <w:b/>
          <w:bCs/>
          <w:szCs w:val="24"/>
        </w:rPr>
      </w:pPr>
      <w:r w:rsidRPr="00AE393E">
        <w:rPr>
          <w:rFonts w:ascii="Times New Roman" w:eastAsia="標楷體" w:hAnsi="Times New Roman"/>
          <w:b/>
          <w:bCs/>
          <w:szCs w:val="24"/>
        </w:rPr>
        <w:t>3.3 External stakeholder and societal pressure</w:t>
      </w:r>
      <w:r w:rsidR="000F6CF4">
        <w:rPr>
          <w:rFonts w:ascii="Times New Roman" w:eastAsia="標楷體" w:hAnsi="Times New Roman" w:hint="eastAsia"/>
          <w:b/>
          <w:bCs/>
          <w:szCs w:val="24"/>
        </w:rPr>
        <w:t xml:space="preserve"> </w:t>
      </w:r>
      <w:r w:rsidR="000F6CF4">
        <w:rPr>
          <w:rFonts w:ascii="Times New Roman" w:eastAsia="標楷體" w:hAnsi="Times New Roman" w:hint="eastAsia"/>
          <w:b/>
          <w:bCs/>
          <w:szCs w:val="24"/>
        </w:rPr>
        <w:t>外部利害關係人</w:t>
      </w:r>
    </w:p>
    <w:p w14:paraId="7AE844CB" w14:textId="3CEE1CD8" w:rsidR="00AE393E" w:rsidRPr="00716A15" w:rsidRDefault="002B2718" w:rsidP="002B2718">
      <w:pPr>
        <w:spacing w:line="360" w:lineRule="auto"/>
        <w:rPr>
          <w:rFonts w:ascii="Times New Roman" w:eastAsia="標楷體" w:hAnsi="Times New Roman"/>
          <w:b/>
          <w:bCs/>
          <w:szCs w:val="24"/>
        </w:rPr>
      </w:pPr>
      <w:r w:rsidRPr="00716A15">
        <w:rPr>
          <w:rFonts w:ascii="Times New Roman" w:eastAsia="標楷體" w:hAnsi="Times New Roman" w:hint="eastAsia"/>
          <w:b/>
          <w:bCs/>
          <w:szCs w:val="24"/>
        </w:rPr>
        <w:t>(</w:t>
      </w:r>
      <w:proofErr w:type="gramStart"/>
      <w:r w:rsidRPr="00716A15">
        <w:rPr>
          <w:rFonts w:ascii="Times New Roman" w:eastAsia="標楷體" w:hAnsi="Times New Roman" w:hint="eastAsia"/>
          <w:b/>
          <w:bCs/>
          <w:szCs w:val="24"/>
        </w:rPr>
        <w:t>一</w:t>
      </w:r>
      <w:proofErr w:type="gramEnd"/>
      <w:r w:rsidRPr="00716A15">
        <w:rPr>
          <w:rFonts w:ascii="Times New Roman" w:eastAsia="標楷體" w:hAnsi="Times New Roman" w:hint="eastAsia"/>
          <w:b/>
          <w:bCs/>
          <w:szCs w:val="24"/>
        </w:rPr>
        <w:t>)</w:t>
      </w:r>
      <w:r w:rsidRPr="00716A15">
        <w:rPr>
          <w:rFonts w:ascii="Times New Roman" w:eastAsia="標楷體" w:hAnsi="Times New Roman" w:hint="eastAsia"/>
          <w:b/>
          <w:bCs/>
          <w:szCs w:val="24"/>
        </w:rPr>
        <w:t>股東</w:t>
      </w:r>
    </w:p>
    <w:p w14:paraId="12F1F8E7" w14:textId="6F75244B" w:rsidR="00A66716" w:rsidRPr="00AB3AB7" w:rsidRDefault="00A66716" w:rsidP="00716A15">
      <w:pPr>
        <w:pStyle w:val="ab"/>
        <w:numPr>
          <w:ilvl w:val="0"/>
          <w:numId w:val="9"/>
        </w:numPr>
        <w:spacing w:line="360" w:lineRule="auto"/>
        <w:ind w:leftChars="0"/>
        <w:rPr>
          <w:rFonts w:ascii="Times New Roman" w:eastAsia="標楷體" w:hAnsi="Times New Roman" w:cs="Times New Roman"/>
          <w:szCs w:val="24"/>
        </w:rPr>
      </w:pPr>
      <w:r w:rsidRPr="00A66716">
        <w:rPr>
          <w:rFonts w:ascii="Times New Roman" w:hAnsi="Times New Roman" w:cs="Times New Roman"/>
          <w:color w:val="222222"/>
          <w:szCs w:val="24"/>
          <w:shd w:val="clear" w:color="auto" w:fill="FFFFFF"/>
        </w:rPr>
        <w:t>Huang, X. B., &amp; Watson, L. (2015). Corporate social responsibility research in accounting. </w:t>
      </w:r>
      <w:r w:rsidRPr="00A66716">
        <w:rPr>
          <w:rFonts w:ascii="Times New Roman" w:hAnsi="Times New Roman" w:cs="Times New Roman"/>
          <w:i/>
          <w:iCs/>
          <w:color w:val="222222"/>
          <w:szCs w:val="24"/>
          <w:shd w:val="clear" w:color="auto" w:fill="FFFFFF"/>
        </w:rPr>
        <w:t>Journal of accounting literature</w:t>
      </w:r>
      <w:r w:rsidRPr="00A66716">
        <w:rPr>
          <w:rFonts w:ascii="Times New Roman" w:hAnsi="Times New Roman" w:cs="Times New Roman"/>
          <w:color w:val="222222"/>
          <w:szCs w:val="24"/>
          <w:shd w:val="clear" w:color="auto" w:fill="FFFFFF"/>
        </w:rPr>
        <w:t>, </w:t>
      </w:r>
      <w:r w:rsidRPr="00A66716">
        <w:rPr>
          <w:rFonts w:ascii="Times New Roman" w:hAnsi="Times New Roman" w:cs="Times New Roman"/>
          <w:i/>
          <w:iCs/>
          <w:color w:val="222222"/>
          <w:szCs w:val="24"/>
          <w:shd w:val="clear" w:color="auto" w:fill="FFFFFF"/>
        </w:rPr>
        <w:t>34</w:t>
      </w:r>
      <w:r w:rsidRPr="00A66716">
        <w:rPr>
          <w:rFonts w:ascii="Times New Roman" w:hAnsi="Times New Roman" w:cs="Times New Roman"/>
          <w:color w:val="222222"/>
          <w:szCs w:val="24"/>
          <w:shd w:val="clear" w:color="auto" w:fill="FFFFFF"/>
        </w:rPr>
        <w:t>(1), 1-16.</w:t>
      </w:r>
    </w:p>
    <w:p w14:paraId="4B1164CC" w14:textId="5EF5A5A2" w:rsidR="00AB3AB7" w:rsidRPr="00AB3AB7" w:rsidRDefault="00AB3AB7" w:rsidP="00716A15">
      <w:pPr>
        <w:pStyle w:val="ab"/>
        <w:numPr>
          <w:ilvl w:val="0"/>
          <w:numId w:val="9"/>
        </w:numPr>
        <w:spacing w:line="360" w:lineRule="auto"/>
        <w:ind w:leftChars="0"/>
        <w:rPr>
          <w:rFonts w:ascii="Times New Roman" w:eastAsia="標楷體" w:hAnsi="Times New Roman" w:cs="Times New Roman"/>
          <w:szCs w:val="24"/>
        </w:rPr>
      </w:pPr>
      <w:proofErr w:type="spellStart"/>
      <w:r w:rsidRPr="00AB3AB7">
        <w:rPr>
          <w:rFonts w:ascii="Times New Roman" w:hAnsi="Times New Roman" w:cs="Times New Roman"/>
          <w:color w:val="222222"/>
          <w:szCs w:val="24"/>
          <w:shd w:val="clear" w:color="auto" w:fill="FFFFFF"/>
        </w:rPr>
        <w:lastRenderedPageBreak/>
        <w:t>Gamerschlag</w:t>
      </w:r>
      <w:proofErr w:type="spellEnd"/>
      <w:r w:rsidRPr="00AB3AB7">
        <w:rPr>
          <w:rFonts w:ascii="Times New Roman" w:hAnsi="Times New Roman" w:cs="Times New Roman"/>
          <w:color w:val="222222"/>
          <w:szCs w:val="24"/>
          <w:shd w:val="clear" w:color="auto" w:fill="FFFFFF"/>
        </w:rPr>
        <w:t xml:space="preserve">, R., Möller, K., &amp; </w:t>
      </w:r>
      <w:proofErr w:type="spellStart"/>
      <w:r w:rsidRPr="00AB3AB7">
        <w:rPr>
          <w:rFonts w:ascii="Times New Roman" w:hAnsi="Times New Roman" w:cs="Times New Roman"/>
          <w:color w:val="222222"/>
          <w:szCs w:val="24"/>
          <w:shd w:val="clear" w:color="auto" w:fill="FFFFFF"/>
        </w:rPr>
        <w:t>Verbeeten</w:t>
      </w:r>
      <w:proofErr w:type="spellEnd"/>
      <w:r w:rsidRPr="00AB3AB7">
        <w:rPr>
          <w:rFonts w:ascii="Times New Roman" w:hAnsi="Times New Roman" w:cs="Times New Roman"/>
          <w:color w:val="222222"/>
          <w:szCs w:val="24"/>
          <w:shd w:val="clear" w:color="auto" w:fill="FFFFFF"/>
        </w:rPr>
        <w:t>, F. (2011). Determinants of voluntary CSR disclosure: empirical evidence from Germany. </w:t>
      </w:r>
      <w:r w:rsidRPr="00AB3AB7">
        <w:rPr>
          <w:rFonts w:ascii="Times New Roman" w:hAnsi="Times New Roman" w:cs="Times New Roman"/>
          <w:i/>
          <w:iCs/>
          <w:color w:val="222222"/>
          <w:szCs w:val="24"/>
          <w:shd w:val="clear" w:color="auto" w:fill="FFFFFF"/>
        </w:rPr>
        <w:t>Review of managerial science</w:t>
      </w:r>
      <w:r w:rsidRPr="00AB3AB7">
        <w:rPr>
          <w:rFonts w:ascii="Times New Roman" w:hAnsi="Times New Roman" w:cs="Times New Roman"/>
          <w:color w:val="222222"/>
          <w:szCs w:val="24"/>
          <w:shd w:val="clear" w:color="auto" w:fill="FFFFFF"/>
        </w:rPr>
        <w:t>, </w:t>
      </w:r>
      <w:r w:rsidRPr="00AB3AB7">
        <w:rPr>
          <w:rFonts w:ascii="Times New Roman" w:hAnsi="Times New Roman" w:cs="Times New Roman"/>
          <w:i/>
          <w:iCs/>
          <w:color w:val="222222"/>
          <w:szCs w:val="24"/>
          <w:shd w:val="clear" w:color="auto" w:fill="FFFFFF"/>
        </w:rPr>
        <w:t>5</w:t>
      </w:r>
      <w:r w:rsidRPr="00AB3AB7">
        <w:rPr>
          <w:rFonts w:ascii="Times New Roman" w:hAnsi="Times New Roman" w:cs="Times New Roman"/>
          <w:color w:val="222222"/>
          <w:szCs w:val="24"/>
          <w:shd w:val="clear" w:color="auto" w:fill="FFFFFF"/>
        </w:rPr>
        <w:t>, 233-262.</w:t>
      </w:r>
    </w:p>
    <w:p w14:paraId="2918179D" w14:textId="37865DEE" w:rsidR="00A66716" w:rsidRPr="00A66716" w:rsidRDefault="00A66716" w:rsidP="00A66716">
      <w:pPr>
        <w:pStyle w:val="ab"/>
        <w:numPr>
          <w:ilvl w:val="0"/>
          <w:numId w:val="9"/>
        </w:numPr>
        <w:spacing w:line="360" w:lineRule="auto"/>
        <w:ind w:leftChars="0"/>
        <w:rPr>
          <w:rFonts w:ascii="Times New Roman" w:eastAsia="標楷體" w:hAnsi="Times New Roman" w:cs="Times New Roman"/>
          <w:szCs w:val="24"/>
        </w:rPr>
      </w:pPr>
      <w:r w:rsidRPr="00A66716">
        <w:rPr>
          <w:rFonts w:ascii="Times New Roman" w:hAnsi="Times New Roman" w:cs="Times New Roman"/>
          <w:color w:val="222222"/>
          <w:szCs w:val="24"/>
          <w:shd w:val="clear" w:color="auto" w:fill="FFFFFF"/>
        </w:rPr>
        <w:t>Reid, E. M., &amp; Toffel, M. W. (2009). Responding to public and private politics: Corporate disclosure of climate change strategies. </w:t>
      </w:r>
      <w:r w:rsidRPr="00A66716">
        <w:rPr>
          <w:rFonts w:ascii="Times New Roman" w:hAnsi="Times New Roman" w:cs="Times New Roman"/>
          <w:i/>
          <w:iCs/>
          <w:color w:val="222222"/>
          <w:szCs w:val="24"/>
          <w:shd w:val="clear" w:color="auto" w:fill="FFFFFF"/>
        </w:rPr>
        <w:t>Strategic management journal</w:t>
      </w:r>
      <w:r w:rsidRPr="00A66716">
        <w:rPr>
          <w:rFonts w:ascii="Times New Roman" w:hAnsi="Times New Roman" w:cs="Times New Roman"/>
          <w:color w:val="222222"/>
          <w:szCs w:val="24"/>
          <w:shd w:val="clear" w:color="auto" w:fill="FFFFFF"/>
        </w:rPr>
        <w:t>, </w:t>
      </w:r>
      <w:r w:rsidRPr="00A66716">
        <w:rPr>
          <w:rFonts w:ascii="Times New Roman" w:hAnsi="Times New Roman" w:cs="Times New Roman"/>
          <w:i/>
          <w:iCs/>
          <w:color w:val="222222"/>
          <w:szCs w:val="24"/>
          <w:shd w:val="clear" w:color="auto" w:fill="FFFFFF"/>
        </w:rPr>
        <w:t>30</w:t>
      </w:r>
      <w:r w:rsidRPr="00A66716">
        <w:rPr>
          <w:rFonts w:ascii="Times New Roman" w:hAnsi="Times New Roman" w:cs="Times New Roman"/>
          <w:color w:val="222222"/>
          <w:szCs w:val="24"/>
          <w:shd w:val="clear" w:color="auto" w:fill="FFFFFF"/>
        </w:rPr>
        <w:t>(11), 1157-1178.</w:t>
      </w:r>
    </w:p>
    <w:p w14:paraId="36D4D81B" w14:textId="0BE76FFA" w:rsidR="002B2718" w:rsidRDefault="002B2718" w:rsidP="002B2718">
      <w:pPr>
        <w:spacing w:line="360" w:lineRule="auto"/>
        <w:rPr>
          <w:rFonts w:ascii="Times New Roman" w:eastAsia="標楷體" w:hAnsi="Times New Roman"/>
          <w:b/>
          <w:bCs/>
          <w:szCs w:val="24"/>
        </w:rPr>
      </w:pPr>
      <w:r w:rsidRPr="00716A15">
        <w:rPr>
          <w:rFonts w:ascii="Times New Roman" w:eastAsia="標楷體" w:hAnsi="Times New Roman" w:hint="eastAsia"/>
          <w:b/>
          <w:bCs/>
          <w:szCs w:val="24"/>
        </w:rPr>
        <w:t>(</w:t>
      </w:r>
      <w:r w:rsidRPr="00716A15">
        <w:rPr>
          <w:rFonts w:ascii="Times New Roman" w:eastAsia="標楷體" w:hAnsi="Times New Roman" w:hint="eastAsia"/>
          <w:b/>
          <w:bCs/>
          <w:szCs w:val="24"/>
        </w:rPr>
        <w:t>二</w:t>
      </w:r>
      <w:r w:rsidRPr="00716A15">
        <w:rPr>
          <w:rFonts w:ascii="Times New Roman" w:eastAsia="標楷體" w:hAnsi="Times New Roman" w:hint="eastAsia"/>
          <w:b/>
          <w:bCs/>
          <w:szCs w:val="24"/>
        </w:rPr>
        <w:t>)</w:t>
      </w:r>
      <w:r w:rsidRPr="00716A15">
        <w:rPr>
          <w:rFonts w:ascii="Times New Roman" w:eastAsia="標楷體" w:hAnsi="Times New Roman" w:hint="eastAsia"/>
          <w:b/>
          <w:bCs/>
          <w:szCs w:val="24"/>
        </w:rPr>
        <w:t>機構投資人</w:t>
      </w:r>
      <w:r w:rsidRPr="00716A15">
        <w:rPr>
          <w:rFonts w:ascii="Times New Roman" w:eastAsia="標楷體" w:hAnsi="Times New Roman" w:hint="eastAsia"/>
          <w:b/>
          <w:bCs/>
          <w:szCs w:val="24"/>
        </w:rPr>
        <w:t>(</w:t>
      </w:r>
      <w:r w:rsidRPr="00716A15">
        <w:rPr>
          <w:rFonts w:ascii="Times New Roman" w:eastAsia="標楷體" w:hAnsi="Times New Roman" w:hint="eastAsia"/>
          <w:b/>
          <w:bCs/>
          <w:szCs w:val="24"/>
        </w:rPr>
        <w:t>法人股東</w:t>
      </w:r>
      <w:r w:rsidRPr="00716A15">
        <w:rPr>
          <w:rFonts w:ascii="Times New Roman" w:eastAsia="標楷體" w:hAnsi="Times New Roman" w:hint="eastAsia"/>
          <w:b/>
          <w:bCs/>
          <w:szCs w:val="24"/>
        </w:rPr>
        <w:t>)</w:t>
      </w:r>
      <w:r w:rsidR="00641115">
        <w:rPr>
          <w:rFonts w:ascii="Times New Roman" w:eastAsia="標楷體" w:hAnsi="Times New Roman" w:hint="eastAsia"/>
          <w:b/>
          <w:bCs/>
          <w:szCs w:val="24"/>
        </w:rPr>
        <w:t xml:space="preserve"> </w:t>
      </w:r>
      <w:r w:rsidR="00641115" w:rsidRPr="00641115">
        <w:rPr>
          <w:rFonts w:ascii="Times New Roman" w:eastAsia="標楷體" w:hAnsi="Times New Roman" w:hint="eastAsia"/>
          <w:b/>
          <w:bCs/>
          <w:szCs w:val="24"/>
          <w:highlight w:val="yellow"/>
        </w:rPr>
        <w:t>接續下方法人持股</w:t>
      </w:r>
    </w:p>
    <w:p w14:paraId="33F8698E" w14:textId="3039A81E" w:rsidR="00477771" w:rsidRPr="00477771" w:rsidRDefault="00477771" w:rsidP="002B2718">
      <w:pPr>
        <w:spacing w:line="360" w:lineRule="auto"/>
        <w:rPr>
          <w:rFonts w:ascii="Times New Roman" w:eastAsia="標楷體" w:hAnsi="Times New Roman"/>
          <w:b/>
          <w:bCs/>
          <w:color w:val="FF0000"/>
          <w:szCs w:val="24"/>
        </w:rPr>
      </w:pPr>
      <w:r w:rsidRPr="00477771">
        <w:rPr>
          <w:rFonts w:ascii="Times New Roman" w:eastAsia="標楷體" w:hAnsi="Times New Roman" w:hint="eastAsia"/>
          <w:b/>
          <w:bCs/>
          <w:color w:val="FF0000"/>
          <w:szCs w:val="24"/>
          <w:highlight w:val="yellow"/>
        </w:rPr>
        <w:t>(</w:t>
      </w:r>
      <w:r w:rsidRPr="00477771">
        <w:rPr>
          <w:rFonts w:ascii="Times New Roman" w:eastAsia="標楷體" w:hAnsi="Times New Roman" w:hint="eastAsia"/>
          <w:b/>
          <w:bCs/>
          <w:color w:val="FF0000"/>
          <w:szCs w:val="24"/>
          <w:highlight w:val="yellow"/>
        </w:rPr>
        <w:t>四</w:t>
      </w:r>
      <w:r w:rsidRPr="00477771">
        <w:rPr>
          <w:rFonts w:ascii="Times New Roman" w:eastAsia="標楷體" w:hAnsi="Times New Roman" w:hint="eastAsia"/>
          <w:b/>
          <w:bCs/>
          <w:color w:val="FF0000"/>
          <w:szCs w:val="24"/>
          <w:highlight w:val="yellow"/>
        </w:rPr>
        <w:t>)</w:t>
      </w:r>
      <w:r>
        <w:rPr>
          <w:rFonts w:ascii="Times New Roman" w:eastAsia="標楷體" w:hAnsi="Times New Roman" w:hint="eastAsia"/>
          <w:b/>
          <w:bCs/>
          <w:color w:val="FF0000"/>
          <w:szCs w:val="24"/>
          <w:highlight w:val="yellow"/>
        </w:rPr>
        <w:t>配合下面</w:t>
      </w:r>
    </w:p>
    <w:p w14:paraId="38695C01" w14:textId="75F455BE" w:rsidR="00716A15" w:rsidRPr="008050C9" w:rsidRDefault="00641115" w:rsidP="00AB3AB7">
      <w:pPr>
        <w:pStyle w:val="ab"/>
        <w:numPr>
          <w:ilvl w:val="0"/>
          <w:numId w:val="9"/>
        </w:numPr>
        <w:spacing w:line="360" w:lineRule="auto"/>
        <w:ind w:leftChars="0"/>
        <w:rPr>
          <w:rFonts w:ascii="Times New Roman" w:eastAsia="標楷體" w:hAnsi="Times New Roman" w:cs="Times New Roman"/>
          <w:color w:val="FF0000"/>
          <w:szCs w:val="24"/>
        </w:rPr>
      </w:pPr>
      <w:bookmarkStart w:id="38" w:name="_Hlk157196251"/>
      <w:r w:rsidRPr="008050C9">
        <w:rPr>
          <w:rFonts w:ascii="Times New Roman" w:hAnsi="Times New Roman" w:cs="Times New Roman"/>
          <w:color w:val="FF0000"/>
          <w:szCs w:val="24"/>
          <w:shd w:val="clear" w:color="auto" w:fill="FFFFFF"/>
        </w:rPr>
        <w:t>Dhaliwal, D. S., Li, O. Z., Tsang, A., &amp; Yang, Y. G. (2011)</w:t>
      </w:r>
      <w:bookmarkEnd w:id="38"/>
      <w:r w:rsidRPr="008050C9">
        <w:rPr>
          <w:rFonts w:ascii="Times New Roman" w:hAnsi="Times New Roman" w:cs="Times New Roman"/>
          <w:color w:val="FF0000"/>
          <w:szCs w:val="24"/>
          <w:shd w:val="clear" w:color="auto" w:fill="FFFFFF"/>
        </w:rPr>
        <w:t>. Voluntary nonfinancial disclosure and the cost of equity capital: The initiation of corporate social responsibility reporting. </w:t>
      </w:r>
      <w:r w:rsidRPr="008050C9">
        <w:rPr>
          <w:rFonts w:ascii="Times New Roman" w:hAnsi="Times New Roman" w:cs="Times New Roman"/>
          <w:i/>
          <w:iCs/>
          <w:color w:val="FF0000"/>
          <w:szCs w:val="24"/>
          <w:shd w:val="clear" w:color="auto" w:fill="FFFFFF"/>
        </w:rPr>
        <w:t>The Accounting Review</w:t>
      </w:r>
      <w:r w:rsidRPr="008050C9">
        <w:rPr>
          <w:rFonts w:ascii="Times New Roman" w:hAnsi="Times New Roman" w:cs="Times New Roman"/>
          <w:color w:val="FF0000"/>
          <w:szCs w:val="24"/>
          <w:shd w:val="clear" w:color="auto" w:fill="FFFFFF"/>
        </w:rPr>
        <w:t>, </w:t>
      </w:r>
      <w:r w:rsidRPr="008050C9">
        <w:rPr>
          <w:rFonts w:ascii="Times New Roman" w:hAnsi="Times New Roman" w:cs="Times New Roman"/>
          <w:i/>
          <w:iCs/>
          <w:color w:val="FF0000"/>
          <w:szCs w:val="24"/>
          <w:shd w:val="clear" w:color="auto" w:fill="FFFFFF"/>
        </w:rPr>
        <w:t>86</w:t>
      </w:r>
      <w:r w:rsidRPr="008050C9">
        <w:rPr>
          <w:rFonts w:ascii="Times New Roman" w:hAnsi="Times New Roman" w:cs="Times New Roman"/>
          <w:color w:val="FF0000"/>
          <w:szCs w:val="24"/>
          <w:shd w:val="clear" w:color="auto" w:fill="FFFFFF"/>
        </w:rPr>
        <w:t>(1), 59-100.</w:t>
      </w:r>
    </w:p>
    <w:p w14:paraId="3AE3C0AE" w14:textId="13F632CA" w:rsidR="00641115" w:rsidRPr="008050C9" w:rsidRDefault="00641115" w:rsidP="00AB3AB7">
      <w:pPr>
        <w:pStyle w:val="ab"/>
        <w:numPr>
          <w:ilvl w:val="0"/>
          <w:numId w:val="9"/>
        </w:numPr>
        <w:spacing w:line="360" w:lineRule="auto"/>
        <w:ind w:leftChars="0"/>
        <w:rPr>
          <w:rFonts w:ascii="Times New Roman" w:eastAsia="標楷體" w:hAnsi="Times New Roman" w:cs="Times New Roman"/>
          <w:color w:val="FF0000"/>
          <w:szCs w:val="24"/>
        </w:rPr>
      </w:pPr>
      <w:bookmarkStart w:id="39" w:name="_Hlk157196300"/>
      <w:r w:rsidRPr="008050C9">
        <w:rPr>
          <w:rFonts w:ascii="Times New Roman" w:hAnsi="Times New Roman" w:cs="Times New Roman"/>
          <w:color w:val="FF0000"/>
          <w:szCs w:val="24"/>
          <w:shd w:val="clear" w:color="auto" w:fill="FFFFFF"/>
        </w:rPr>
        <w:t>Solomon, J. F., Solomon, A., Norton, S. D., &amp; Joseph, N. L. (2011)</w:t>
      </w:r>
      <w:bookmarkEnd w:id="39"/>
      <w:r w:rsidRPr="008050C9">
        <w:rPr>
          <w:rFonts w:ascii="Times New Roman" w:hAnsi="Times New Roman" w:cs="Times New Roman"/>
          <w:color w:val="FF0000"/>
          <w:szCs w:val="24"/>
          <w:shd w:val="clear" w:color="auto" w:fill="FFFFFF"/>
        </w:rPr>
        <w:t xml:space="preserve">. Private climate change reporting: an emerging discourse of risk and </w:t>
      </w:r>
      <w:proofErr w:type="gramStart"/>
      <w:r w:rsidRPr="008050C9">
        <w:rPr>
          <w:rFonts w:ascii="Times New Roman" w:hAnsi="Times New Roman" w:cs="Times New Roman"/>
          <w:color w:val="FF0000"/>
          <w:szCs w:val="24"/>
          <w:shd w:val="clear" w:color="auto" w:fill="FFFFFF"/>
        </w:rPr>
        <w:t>opportunity?.</w:t>
      </w:r>
      <w:proofErr w:type="gramEnd"/>
      <w:r w:rsidRPr="008050C9">
        <w:rPr>
          <w:rFonts w:ascii="Times New Roman" w:hAnsi="Times New Roman" w:cs="Times New Roman"/>
          <w:color w:val="FF0000"/>
          <w:szCs w:val="24"/>
          <w:shd w:val="clear" w:color="auto" w:fill="FFFFFF"/>
        </w:rPr>
        <w:t> </w:t>
      </w:r>
      <w:r w:rsidRPr="008050C9">
        <w:rPr>
          <w:rFonts w:ascii="Times New Roman" w:hAnsi="Times New Roman" w:cs="Times New Roman"/>
          <w:i/>
          <w:iCs/>
          <w:color w:val="FF0000"/>
          <w:szCs w:val="24"/>
          <w:shd w:val="clear" w:color="auto" w:fill="FFFFFF"/>
        </w:rPr>
        <w:t>Accounting, Auditing &amp; Accountability Journal</w:t>
      </w:r>
      <w:r w:rsidRPr="008050C9">
        <w:rPr>
          <w:rFonts w:ascii="Times New Roman" w:hAnsi="Times New Roman" w:cs="Times New Roman"/>
          <w:color w:val="FF0000"/>
          <w:szCs w:val="24"/>
          <w:shd w:val="clear" w:color="auto" w:fill="FFFFFF"/>
        </w:rPr>
        <w:t>, </w:t>
      </w:r>
      <w:r w:rsidRPr="008050C9">
        <w:rPr>
          <w:rFonts w:ascii="Times New Roman" w:hAnsi="Times New Roman" w:cs="Times New Roman"/>
          <w:i/>
          <w:iCs/>
          <w:color w:val="FF0000"/>
          <w:szCs w:val="24"/>
          <w:shd w:val="clear" w:color="auto" w:fill="FFFFFF"/>
        </w:rPr>
        <w:t>24</w:t>
      </w:r>
      <w:r w:rsidRPr="008050C9">
        <w:rPr>
          <w:rFonts w:ascii="Times New Roman" w:hAnsi="Times New Roman" w:cs="Times New Roman"/>
          <w:color w:val="FF0000"/>
          <w:szCs w:val="24"/>
          <w:shd w:val="clear" w:color="auto" w:fill="FFFFFF"/>
        </w:rPr>
        <w:t>(8), 1119-1148.</w:t>
      </w:r>
    </w:p>
    <w:p w14:paraId="6118E821" w14:textId="70A983E5" w:rsidR="00641115" w:rsidRPr="008050C9" w:rsidRDefault="00641115" w:rsidP="00AB3AB7">
      <w:pPr>
        <w:pStyle w:val="ab"/>
        <w:numPr>
          <w:ilvl w:val="0"/>
          <w:numId w:val="9"/>
        </w:numPr>
        <w:spacing w:line="360" w:lineRule="auto"/>
        <w:ind w:leftChars="0"/>
        <w:rPr>
          <w:rFonts w:ascii="Times New Roman" w:eastAsia="標楷體" w:hAnsi="Times New Roman" w:cs="Times New Roman"/>
          <w:color w:val="FF0000"/>
          <w:szCs w:val="24"/>
        </w:rPr>
      </w:pPr>
      <w:bookmarkStart w:id="40" w:name="_Hlk157196334"/>
      <w:proofErr w:type="spellStart"/>
      <w:r w:rsidRPr="008050C9">
        <w:rPr>
          <w:rFonts w:ascii="Times New Roman" w:hAnsi="Times New Roman" w:cs="Times New Roman"/>
          <w:color w:val="FF0000"/>
          <w:szCs w:val="24"/>
          <w:shd w:val="clear" w:color="auto" w:fill="FFFFFF"/>
        </w:rPr>
        <w:t>Pawliczek</w:t>
      </w:r>
      <w:proofErr w:type="spellEnd"/>
      <w:r w:rsidRPr="008050C9">
        <w:rPr>
          <w:rFonts w:ascii="Times New Roman" w:hAnsi="Times New Roman" w:cs="Times New Roman"/>
          <w:color w:val="FF0000"/>
          <w:szCs w:val="24"/>
          <w:shd w:val="clear" w:color="auto" w:fill="FFFFFF"/>
        </w:rPr>
        <w:t>, A., Skinner, A. N., &amp; Wellman, L. A. (2021)</w:t>
      </w:r>
      <w:bookmarkEnd w:id="40"/>
      <w:r w:rsidRPr="008050C9">
        <w:rPr>
          <w:rFonts w:ascii="Times New Roman" w:hAnsi="Times New Roman" w:cs="Times New Roman"/>
          <w:color w:val="FF0000"/>
          <w:szCs w:val="24"/>
          <w:shd w:val="clear" w:color="auto" w:fill="FFFFFF"/>
        </w:rPr>
        <w:t xml:space="preserve">. A new take on voice: the influence of BlackRock’s ‘Dear </w:t>
      </w:r>
      <w:proofErr w:type="spellStart"/>
      <w:r w:rsidRPr="008050C9">
        <w:rPr>
          <w:rFonts w:ascii="Times New Roman" w:hAnsi="Times New Roman" w:cs="Times New Roman"/>
          <w:color w:val="FF0000"/>
          <w:szCs w:val="24"/>
          <w:shd w:val="clear" w:color="auto" w:fill="FFFFFF"/>
        </w:rPr>
        <w:t>CEO’letters</w:t>
      </w:r>
      <w:proofErr w:type="spellEnd"/>
      <w:r w:rsidRPr="008050C9">
        <w:rPr>
          <w:rFonts w:ascii="Times New Roman" w:hAnsi="Times New Roman" w:cs="Times New Roman"/>
          <w:color w:val="FF0000"/>
          <w:szCs w:val="24"/>
          <w:shd w:val="clear" w:color="auto" w:fill="FFFFFF"/>
        </w:rPr>
        <w:t>. </w:t>
      </w:r>
      <w:r w:rsidRPr="008050C9">
        <w:rPr>
          <w:rFonts w:ascii="Times New Roman" w:hAnsi="Times New Roman" w:cs="Times New Roman"/>
          <w:i/>
          <w:iCs/>
          <w:color w:val="FF0000"/>
          <w:szCs w:val="24"/>
          <w:shd w:val="clear" w:color="auto" w:fill="FFFFFF"/>
        </w:rPr>
        <w:t>Review of Accounting Studies</w:t>
      </w:r>
      <w:r w:rsidRPr="008050C9">
        <w:rPr>
          <w:rFonts w:ascii="Times New Roman" w:hAnsi="Times New Roman" w:cs="Times New Roman"/>
          <w:color w:val="FF0000"/>
          <w:szCs w:val="24"/>
          <w:shd w:val="clear" w:color="auto" w:fill="FFFFFF"/>
        </w:rPr>
        <w:t>, </w:t>
      </w:r>
      <w:r w:rsidRPr="008050C9">
        <w:rPr>
          <w:rFonts w:ascii="Times New Roman" w:hAnsi="Times New Roman" w:cs="Times New Roman"/>
          <w:i/>
          <w:iCs/>
          <w:color w:val="FF0000"/>
          <w:szCs w:val="24"/>
          <w:shd w:val="clear" w:color="auto" w:fill="FFFFFF"/>
        </w:rPr>
        <w:t>26</w:t>
      </w:r>
      <w:r w:rsidRPr="008050C9">
        <w:rPr>
          <w:rFonts w:ascii="Times New Roman" w:hAnsi="Times New Roman" w:cs="Times New Roman"/>
          <w:color w:val="FF0000"/>
          <w:szCs w:val="24"/>
          <w:shd w:val="clear" w:color="auto" w:fill="FFFFFF"/>
        </w:rPr>
        <w:t>(3), 1088-1136.</w:t>
      </w:r>
    </w:p>
    <w:p w14:paraId="09173FB4" w14:textId="42268F16" w:rsidR="00641115" w:rsidRDefault="00641115" w:rsidP="00641115">
      <w:pPr>
        <w:pStyle w:val="ab"/>
        <w:spacing w:line="360" w:lineRule="auto"/>
        <w:ind w:leftChars="0" w:left="360"/>
        <w:rPr>
          <w:rFonts w:ascii="Times New Roman" w:hAnsi="Times New Roman" w:cs="Times New Roman"/>
          <w:color w:val="222222"/>
          <w:szCs w:val="24"/>
          <w:shd w:val="clear" w:color="auto" w:fill="FFFFFF"/>
        </w:rPr>
      </w:pPr>
      <w:r>
        <w:rPr>
          <w:rFonts w:ascii="Times New Roman" w:hAnsi="Times New Roman" w:cs="Times New Roman" w:hint="eastAsia"/>
          <w:color w:val="222222"/>
          <w:szCs w:val="24"/>
          <w:shd w:val="clear" w:color="auto" w:fill="FFFFFF"/>
        </w:rPr>
        <w:t>(</w:t>
      </w:r>
      <w:r>
        <w:rPr>
          <w:rFonts w:ascii="Times New Roman" w:hAnsi="Times New Roman" w:cs="Times New Roman"/>
          <w:color w:val="222222"/>
          <w:szCs w:val="24"/>
          <w:shd w:val="clear" w:color="auto" w:fill="FFFFFF"/>
        </w:rPr>
        <w:t>69-71</w:t>
      </w:r>
      <w:proofErr w:type="gramStart"/>
      <w:r>
        <w:rPr>
          <w:rFonts w:ascii="Times New Roman" w:hAnsi="Times New Roman" w:cs="Times New Roman" w:hint="eastAsia"/>
          <w:color w:val="222222"/>
          <w:szCs w:val="24"/>
          <w:shd w:val="clear" w:color="auto" w:fill="FFFFFF"/>
        </w:rPr>
        <w:t>一</w:t>
      </w:r>
      <w:proofErr w:type="gramEnd"/>
      <w:r>
        <w:rPr>
          <w:rFonts w:ascii="Times New Roman" w:hAnsi="Times New Roman" w:cs="Times New Roman" w:hint="eastAsia"/>
          <w:color w:val="222222"/>
          <w:szCs w:val="24"/>
          <w:shd w:val="clear" w:color="auto" w:fill="FFFFFF"/>
        </w:rPr>
        <w:t>組</w:t>
      </w:r>
      <w:r>
        <w:rPr>
          <w:rFonts w:ascii="Times New Roman" w:hAnsi="Times New Roman" w:cs="Times New Roman" w:hint="eastAsia"/>
          <w:color w:val="222222"/>
          <w:szCs w:val="24"/>
          <w:shd w:val="clear" w:color="auto" w:fill="FFFFFF"/>
        </w:rPr>
        <w:t xml:space="preserve"> </w:t>
      </w:r>
      <w:r>
        <w:rPr>
          <w:rFonts w:ascii="Times New Roman" w:hAnsi="Times New Roman" w:cs="Times New Roman" w:hint="eastAsia"/>
          <w:color w:val="222222"/>
          <w:szCs w:val="24"/>
          <w:shd w:val="clear" w:color="auto" w:fill="FFFFFF"/>
        </w:rPr>
        <w:t>更加反映投資人的偏好</w:t>
      </w:r>
      <w:r>
        <w:rPr>
          <w:rFonts w:ascii="Times New Roman" w:hAnsi="Times New Roman" w:cs="Times New Roman" w:hint="eastAsia"/>
          <w:color w:val="222222"/>
          <w:szCs w:val="24"/>
          <w:shd w:val="clear" w:color="auto" w:fill="FFFFFF"/>
        </w:rPr>
        <w:t>)</w:t>
      </w:r>
    </w:p>
    <w:p w14:paraId="7066DDC5" w14:textId="77777777" w:rsidR="00641115" w:rsidRDefault="00641115" w:rsidP="00641115">
      <w:pPr>
        <w:pStyle w:val="ab"/>
        <w:spacing w:line="360" w:lineRule="auto"/>
        <w:ind w:leftChars="0" w:left="360"/>
        <w:rPr>
          <w:rFonts w:ascii="Times New Roman" w:hAnsi="Times New Roman" w:cs="Times New Roman"/>
          <w:color w:val="222222"/>
          <w:szCs w:val="24"/>
          <w:shd w:val="clear" w:color="auto" w:fill="FFFFFF"/>
        </w:rPr>
      </w:pPr>
    </w:p>
    <w:p w14:paraId="5C478455" w14:textId="5430EAC4" w:rsidR="00641115" w:rsidRPr="008050C9" w:rsidRDefault="002412D3" w:rsidP="00641115">
      <w:pPr>
        <w:pStyle w:val="ab"/>
        <w:numPr>
          <w:ilvl w:val="0"/>
          <w:numId w:val="9"/>
        </w:numPr>
        <w:spacing w:line="360" w:lineRule="auto"/>
        <w:ind w:leftChars="0"/>
        <w:rPr>
          <w:rFonts w:ascii="Times New Roman" w:eastAsia="標楷體" w:hAnsi="Times New Roman" w:cs="Times New Roman"/>
          <w:color w:val="FF0000"/>
          <w:szCs w:val="24"/>
        </w:rPr>
      </w:pPr>
      <w:bookmarkStart w:id="41" w:name="_Hlk157197082"/>
      <w:r w:rsidRPr="008050C9">
        <w:rPr>
          <w:rFonts w:ascii="Times New Roman" w:hAnsi="Times New Roman" w:cs="Times New Roman"/>
          <w:color w:val="FF0000"/>
          <w:szCs w:val="24"/>
          <w:shd w:val="clear" w:color="auto" w:fill="FFFFFF"/>
        </w:rPr>
        <w:t>Chen, T., Dong, H., &amp; Lin, C. (2020)</w:t>
      </w:r>
      <w:bookmarkEnd w:id="41"/>
      <w:r w:rsidRPr="008050C9">
        <w:rPr>
          <w:rFonts w:ascii="Times New Roman" w:hAnsi="Times New Roman" w:cs="Times New Roman"/>
          <w:color w:val="FF0000"/>
          <w:szCs w:val="24"/>
          <w:shd w:val="clear" w:color="auto" w:fill="FFFFFF"/>
        </w:rPr>
        <w:t>. Institutional shareholders and corporate social responsibility. </w:t>
      </w:r>
      <w:r w:rsidRPr="008050C9">
        <w:rPr>
          <w:rFonts w:ascii="Times New Roman" w:hAnsi="Times New Roman" w:cs="Times New Roman"/>
          <w:i/>
          <w:iCs/>
          <w:color w:val="FF0000"/>
          <w:szCs w:val="24"/>
          <w:shd w:val="clear" w:color="auto" w:fill="FFFFFF"/>
        </w:rPr>
        <w:t>Journal of Financial Economics</w:t>
      </w:r>
      <w:r w:rsidRPr="008050C9">
        <w:rPr>
          <w:rFonts w:ascii="Times New Roman" w:hAnsi="Times New Roman" w:cs="Times New Roman"/>
          <w:color w:val="FF0000"/>
          <w:szCs w:val="24"/>
          <w:shd w:val="clear" w:color="auto" w:fill="FFFFFF"/>
        </w:rPr>
        <w:t>, </w:t>
      </w:r>
      <w:r w:rsidRPr="008050C9">
        <w:rPr>
          <w:rFonts w:ascii="Times New Roman" w:hAnsi="Times New Roman" w:cs="Times New Roman"/>
          <w:i/>
          <w:iCs/>
          <w:color w:val="FF0000"/>
          <w:szCs w:val="24"/>
          <w:shd w:val="clear" w:color="auto" w:fill="FFFFFF"/>
        </w:rPr>
        <w:t>135</w:t>
      </w:r>
      <w:r w:rsidRPr="008050C9">
        <w:rPr>
          <w:rFonts w:ascii="Times New Roman" w:hAnsi="Times New Roman" w:cs="Times New Roman"/>
          <w:color w:val="FF0000"/>
          <w:szCs w:val="24"/>
          <w:shd w:val="clear" w:color="auto" w:fill="FFFFFF"/>
        </w:rPr>
        <w:t>(2), 483-504.</w:t>
      </w:r>
    </w:p>
    <w:p w14:paraId="032C378D" w14:textId="1308E4C4" w:rsidR="002412D3" w:rsidRPr="008050C9" w:rsidRDefault="002412D3" w:rsidP="00641115">
      <w:pPr>
        <w:pStyle w:val="ab"/>
        <w:numPr>
          <w:ilvl w:val="0"/>
          <w:numId w:val="9"/>
        </w:numPr>
        <w:spacing w:line="360" w:lineRule="auto"/>
        <w:ind w:leftChars="0"/>
        <w:rPr>
          <w:rFonts w:ascii="Times New Roman" w:eastAsia="標楷體" w:hAnsi="Times New Roman" w:cs="Times New Roman"/>
          <w:color w:val="FF0000"/>
          <w:szCs w:val="24"/>
        </w:rPr>
      </w:pPr>
      <w:bookmarkStart w:id="42" w:name="_Hlk157197036"/>
      <w:r w:rsidRPr="008050C9">
        <w:rPr>
          <w:rFonts w:ascii="Times New Roman" w:hAnsi="Times New Roman" w:cs="Times New Roman"/>
          <w:color w:val="FF0000"/>
          <w:szCs w:val="24"/>
          <w:shd w:val="clear" w:color="auto" w:fill="FFFFFF"/>
        </w:rPr>
        <w:t>Dyck, A., Lins, K. V., Roth, L., &amp; Wagner, H. F. (2019).</w:t>
      </w:r>
      <w:bookmarkEnd w:id="42"/>
      <w:r w:rsidRPr="008050C9">
        <w:rPr>
          <w:rFonts w:ascii="Times New Roman" w:hAnsi="Times New Roman" w:cs="Times New Roman"/>
          <w:color w:val="FF0000"/>
          <w:szCs w:val="24"/>
          <w:shd w:val="clear" w:color="auto" w:fill="FFFFFF"/>
        </w:rPr>
        <w:t xml:space="preserve"> Do institutional investors drive corporate social responsibility? International evidence. </w:t>
      </w:r>
      <w:r w:rsidRPr="008050C9">
        <w:rPr>
          <w:rFonts w:ascii="Times New Roman" w:hAnsi="Times New Roman" w:cs="Times New Roman"/>
          <w:i/>
          <w:iCs/>
          <w:color w:val="FF0000"/>
          <w:szCs w:val="24"/>
          <w:shd w:val="clear" w:color="auto" w:fill="FFFFFF"/>
        </w:rPr>
        <w:t>Journal of financial economics</w:t>
      </w:r>
      <w:r w:rsidRPr="008050C9">
        <w:rPr>
          <w:rFonts w:ascii="Times New Roman" w:hAnsi="Times New Roman" w:cs="Times New Roman"/>
          <w:color w:val="FF0000"/>
          <w:szCs w:val="24"/>
          <w:shd w:val="clear" w:color="auto" w:fill="FFFFFF"/>
        </w:rPr>
        <w:t>, </w:t>
      </w:r>
      <w:r w:rsidRPr="008050C9">
        <w:rPr>
          <w:rFonts w:ascii="Times New Roman" w:hAnsi="Times New Roman" w:cs="Times New Roman"/>
          <w:i/>
          <w:iCs/>
          <w:color w:val="FF0000"/>
          <w:szCs w:val="24"/>
          <w:shd w:val="clear" w:color="auto" w:fill="FFFFFF"/>
        </w:rPr>
        <w:t>131</w:t>
      </w:r>
      <w:r w:rsidRPr="008050C9">
        <w:rPr>
          <w:rFonts w:ascii="Times New Roman" w:hAnsi="Times New Roman" w:cs="Times New Roman"/>
          <w:color w:val="FF0000"/>
          <w:szCs w:val="24"/>
          <w:shd w:val="clear" w:color="auto" w:fill="FFFFFF"/>
        </w:rPr>
        <w:t>(3), 693-714.</w:t>
      </w:r>
    </w:p>
    <w:p w14:paraId="623A438B" w14:textId="73116F36" w:rsidR="002412D3" w:rsidRPr="008050C9" w:rsidRDefault="002412D3" w:rsidP="002412D3">
      <w:pPr>
        <w:pStyle w:val="ab"/>
        <w:spacing w:line="360" w:lineRule="auto"/>
        <w:ind w:leftChars="0" w:left="360"/>
        <w:rPr>
          <w:rFonts w:ascii="Times New Roman" w:hAnsi="Times New Roman" w:cs="Times New Roman"/>
          <w:color w:val="FF0000"/>
          <w:szCs w:val="24"/>
          <w:shd w:val="clear" w:color="auto" w:fill="FFFFFF"/>
        </w:rPr>
      </w:pPr>
      <w:r w:rsidRPr="008050C9">
        <w:rPr>
          <w:rFonts w:ascii="Times New Roman" w:hAnsi="Times New Roman" w:cs="Times New Roman" w:hint="eastAsia"/>
          <w:color w:val="FF0000"/>
          <w:szCs w:val="24"/>
          <w:shd w:val="clear" w:color="auto" w:fill="FFFFFF"/>
        </w:rPr>
        <w:t>(</w:t>
      </w:r>
      <w:r w:rsidRPr="008050C9">
        <w:rPr>
          <w:rFonts w:ascii="Times New Roman" w:hAnsi="Times New Roman" w:cs="Times New Roman"/>
          <w:color w:val="FF0000"/>
          <w:szCs w:val="24"/>
          <w:shd w:val="clear" w:color="auto" w:fill="FFFFFF"/>
        </w:rPr>
        <w:t>72-73</w:t>
      </w:r>
      <w:proofErr w:type="gramStart"/>
      <w:r w:rsidRPr="008050C9">
        <w:rPr>
          <w:rFonts w:ascii="Times New Roman" w:hAnsi="Times New Roman" w:cs="Times New Roman" w:hint="eastAsia"/>
          <w:color w:val="FF0000"/>
          <w:szCs w:val="24"/>
          <w:shd w:val="clear" w:color="auto" w:fill="FFFFFF"/>
        </w:rPr>
        <w:t>一</w:t>
      </w:r>
      <w:proofErr w:type="gramEnd"/>
      <w:r w:rsidRPr="008050C9">
        <w:rPr>
          <w:rFonts w:ascii="Times New Roman" w:hAnsi="Times New Roman" w:cs="Times New Roman" w:hint="eastAsia"/>
          <w:color w:val="FF0000"/>
          <w:szCs w:val="24"/>
          <w:shd w:val="clear" w:color="auto" w:fill="FFFFFF"/>
        </w:rPr>
        <w:t>組：</w:t>
      </w:r>
      <w:r w:rsidRPr="008050C9">
        <w:rPr>
          <w:rFonts w:ascii="Times New Roman" w:hAnsi="Times New Roman" w:cs="Times New Roman" w:hint="eastAsia"/>
          <w:color w:val="FF0000"/>
          <w:szCs w:val="24"/>
          <w:shd w:val="clear" w:color="auto" w:fill="FFFFFF"/>
        </w:rPr>
        <w:t>CSR</w:t>
      </w:r>
      <w:r w:rsidRPr="008050C9">
        <w:rPr>
          <w:rFonts w:ascii="Times New Roman" w:hAnsi="Times New Roman" w:cs="Times New Roman" w:hint="eastAsia"/>
          <w:color w:val="FF0000"/>
          <w:szCs w:val="24"/>
          <w:shd w:val="clear" w:color="auto" w:fill="FFFFFF"/>
        </w:rPr>
        <w:t>活動</w:t>
      </w:r>
      <w:r w:rsidRPr="008050C9">
        <w:rPr>
          <w:rFonts w:ascii="Times New Roman" w:hAnsi="Times New Roman" w:cs="Times New Roman" w:hint="eastAsia"/>
          <w:color w:val="FF0000"/>
          <w:szCs w:val="24"/>
          <w:shd w:val="clear" w:color="auto" w:fill="FFFFFF"/>
        </w:rPr>
        <w:t>)</w:t>
      </w:r>
    </w:p>
    <w:p w14:paraId="19CF040A" w14:textId="77777777" w:rsidR="002412D3" w:rsidRDefault="002412D3" w:rsidP="002412D3">
      <w:pPr>
        <w:spacing w:line="360" w:lineRule="auto"/>
        <w:rPr>
          <w:rFonts w:ascii="Times New Roman" w:eastAsia="標楷體" w:hAnsi="Times New Roman"/>
          <w:szCs w:val="24"/>
        </w:rPr>
      </w:pPr>
    </w:p>
    <w:p w14:paraId="4B8BE1C8" w14:textId="5755385C" w:rsidR="002412D3" w:rsidRPr="008050C9" w:rsidRDefault="002412D3" w:rsidP="002412D3">
      <w:pPr>
        <w:pStyle w:val="ab"/>
        <w:numPr>
          <w:ilvl w:val="0"/>
          <w:numId w:val="9"/>
        </w:numPr>
        <w:spacing w:line="360" w:lineRule="auto"/>
        <w:ind w:leftChars="0"/>
        <w:rPr>
          <w:rFonts w:ascii="Times New Roman" w:eastAsia="標楷體" w:hAnsi="Times New Roman" w:cs="Times New Roman"/>
          <w:strike/>
          <w:szCs w:val="24"/>
        </w:rPr>
      </w:pPr>
      <w:r w:rsidRPr="008050C9">
        <w:rPr>
          <w:rFonts w:ascii="Times New Roman" w:hAnsi="Times New Roman" w:cs="Times New Roman"/>
          <w:strike/>
          <w:color w:val="222222"/>
          <w:szCs w:val="24"/>
          <w:shd w:val="clear" w:color="auto" w:fill="FFFFFF"/>
        </w:rPr>
        <w:t>Naughton, J. P., Wang, C., &amp; Yeung, I. (2019). Investor sentiment for corporate social performance. </w:t>
      </w:r>
      <w:r w:rsidRPr="008050C9">
        <w:rPr>
          <w:rFonts w:ascii="Times New Roman" w:hAnsi="Times New Roman" w:cs="Times New Roman"/>
          <w:i/>
          <w:iCs/>
          <w:strike/>
          <w:color w:val="222222"/>
          <w:szCs w:val="24"/>
          <w:shd w:val="clear" w:color="auto" w:fill="FFFFFF"/>
        </w:rPr>
        <w:t>The Accounting Review</w:t>
      </w:r>
      <w:r w:rsidRPr="008050C9">
        <w:rPr>
          <w:rFonts w:ascii="Times New Roman" w:hAnsi="Times New Roman" w:cs="Times New Roman"/>
          <w:strike/>
          <w:color w:val="222222"/>
          <w:szCs w:val="24"/>
          <w:shd w:val="clear" w:color="auto" w:fill="FFFFFF"/>
        </w:rPr>
        <w:t>, </w:t>
      </w:r>
      <w:r w:rsidRPr="008050C9">
        <w:rPr>
          <w:rFonts w:ascii="Times New Roman" w:hAnsi="Times New Roman" w:cs="Times New Roman"/>
          <w:i/>
          <w:iCs/>
          <w:strike/>
          <w:color w:val="222222"/>
          <w:szCs w:val="24"/>
          <w:shd w:val="clear" w:color="auto" w:fill="FFFFFF"/>
        </w:rPr>
        <w:t>94</w:t>
      </w:r>
      <w:r w:rsidRPr="008050C9">
        <w:rPr>
          <w:rFonts w:ascii="Times New Roman" w:hAnsi="Times New Roman" w:cs="Times New Roman"/>
          <w:strike/>
          <w:color w:val="222222"/>
          <w:szCs w:val="24"/>
          <w:shd w:val="clear" w:color="auto" w:fill="FFFFFF"/>
        </w:rPr>
        <w:t>(4), 401-420.</w:t>
      </w:r>
    </w:p>
    <w:p w14:paraId="23E1F714" w14:textId="63DFE01E" w:rsidR="00092DFD" w:rsidRPr="00716A15" w:rsidRDefault="00092DFD" w:rsidP="002B2718">
      <w:pPr>
        <w:spacing w:line="360" w:lineRule="auto"/>
        <w:rPr>
          <w:rFonts w:ascii="Times New Roman" w:eastAsia="標楷體" w:hAnsi="Times New Roman"/>
          <w:b/>
          <w:bCs/>
          <w:szCs w:val="24"/>
        </w:rPr>
      </w:pPr>
      <w:r w:rsidRPr="00716A15">
        <w:rPr>
          <w:rFonts w:ascii="Times New Roman" w:eastAsia="標楷體" w:hAnsi="Times New Roman" w:hint="eastAsia"/>
          <w:b/>
          <w:bCs/>
          <w:szCs w:val="24"/>
        </w:rPr>
        <w:t>(</w:t>
      </w:r>
      <w:r w:rsidRPr="00716A15">
        <w:rPr>
          <w:rFonts w:ascii="Times New Roman" w:eastAsia="標楷體" w:hAnsi="Times New Roman" w:hint="eastAsia"/>
          <w:b/>
          <w:bCs/>
          <w:szCs w:val="24"/>
        </w:rPr>
        <w:t>三</w:t>
      </w:r>
      <w:r w:rsidRPr="00716A15">
        <w:rPr>
          <w:rFonts w:ascii="Times New Roman" w:eastAsia="標楷體" w:hAnsi="Times New Roman" w:hint="eastAsia"/>
          <w:b/>
          <w:bCs/>
          <w:szCs w:val="24"/>
        </w:rPr>
        <w:t>)</w:t>
      </w:r>
      <w:r w:rsidRPr="00716A15">
        <w:rPr>
          <w:rFonts w:ascii="Times New Roman" w:eastAsia="標楷體" w:hAnsi="Times New Roman" w:hint="eastAsia"/>
          <w:b/>
          <w:bCs/>
          <w:szCs w:val="24"/>
        </w:rPr>
        <w:t>政府</w:t>
      </w:r>
      <w:r w:rsidRPr="00716A15">
        <w:rPr>
          <w:rFonts w:ascii="Times New Roman" w:eastAsia="標楷體" w:hAnsi="Times New Roman" w:hint="eastAsia"/>
          <w:b/>
          <w:bCs/>
          <w:szCs w:val="24"/>
        </w:rPr>
        <w:t>/</w:t>
      </w:r>
      <w:r w:rsidRPr="00716A15">
        <w:rPr>
          <w:rFonts w:ascii="Times New Roman" w:eastAsia="標楷體" w:hAnsi="Times New Roman" w:hint="eastAsia"/>
          <w:b/>
          <w:bCs/>
          <w:szCs w:val="24"/>
        </w:rPr>
        <w:t>監管機關</w:t>
      </w:r>
    </w:p>
    <w:p w14:paraId="115F3C00" w14:textId="13ABB9BC" w:rsidR="00716A15" w:rsidRPr="009274CB" w:rsidRDefault="009274CB" w:rsidP="002412D3">
      <w:pPr>
        <w:pStyle w:val="ab"/>
        <w:numPr>
          <w:ilvl w:val="0"/>
          <w:numId w:val="9"/>
        </w:numPr>
        <w:spacing w:line="360" w:lineRule="auto"/>
        <w:ind w:leftChars="0"/>
        <w:rPr>
          <w:rFonts w:ascii="Times New Roman" w:eastAsia="標楷體" w:hAnsi="Times New Roman" w:cs="Times New Roman"/>
          <w:szCs w:val="24"/>
        </w:rPr>
      </w:pPr>
      <w:r w:rsidRPr="009274CB">
        <w:rPr>
          <w:rFonts w:ascii="Times New Roman" w:hAnsi="Times New Roman" w:cs="Times New Roman"/>
          <w:color w:val="222222"/>
          <w:szCs w:val="24"/>
          <w:shd w:val="clear" w:color="auto" w:fill="FFFFFF"/>
        </w:rPr>
        <w:t>Reid, E. M., &amp; Toffel, M. W. (2009). Responding to public and private politics: Corporate disclosure of climate change strategies. </w:t>
      </w:r>
      <w:r w:rsidRPr="009274CB">
        <w:rPr>
          <w:rFonts w:ascii="Times New Roman" w:hAnsi="Times New Roman" w:cs="Times New Roman"/>
          <w:i/>
          <w:iCs/>
          <w:color w:val="222222"/>
          <w:szCs w:val="24"/>
          <w:shd w:val="clear" w:color="auto" w:fill="FFFFFF"/>
        </w:rPr>
        <w:t>Strategic management journal</w:t>
      </w:r>
      <w:r w:rsidRPr="009274CB">
        <w:rPr>
          <w:rFonts w:ascii="Times New Roman" w:hAnsi="Times New Roman" w:cs="Times New Roman"/>
          <w:color w:val="222222"/>
          <w:szCs w:val="24"/>
          <w:shd w:val="clear" w:color="auto" w:fill="FFFFFF"/>
        </w:rPr>
        <w:t>, </w:t>
      </w:r>
      <w:r w:rsidRPr="009274CB">
        <w:rPr>
          <w:rFonts w:ascii="Times New Roman" w:hAnsi="Times New Roman" w:cs="Times New Roman"/>
          <w:i/>
          <w:iCs/>
          <w:color w:val="222222"/>
          <w:szCs w:val="24"/>
          <w:shd w:val="clear" w:color="auto" w:fill="FFFFFF"/>
        </w:rPr>
        <w:t>30</w:t>
      </w:r>
      <w:r w:rsidRPr="009274CB">
        <w:rPr>
          <w:rFonts w:ascii="Times New Roman" w:hAnsi="Times New Roman" w:cs="Times New Roman"/>
          <w:color w:val="222222"/>
          <w:szCs w:val="24"/>
          <w:shd w:val="clear" w:color="auto" w:fill="FFFFFF"/>
        </w:rPr>
        <w:t>(11), 1157-1178.</w:t>
      </w:r>
    </w:p>
    <w:p w14:paraId="56B34CE2" w14:textId="739A820A" w:rsidR="009274CB" w:rsidRPr="009274CB" w:rsidRDefault="009274CB" w:rsidP="002412D3">
      <w:pPr>
        <w:pStyle w:val="ab"/>
        <w:numPr>
          <w:ilvl w:val="0"/>
          <w:numId w:val="9"/>
        </w:numPr>
        <w:spacing w:line="360" w:lineRule="auto"/>
        <w:ind w:leftChars="0"/>
        <w:rPr>
          <w:rFonts w:ascii="Times New Roman" w:eastAsia="標楷體" w:hAnsi="Times New Roman" w:cs="Times New Roman"/>
          <w:szCs w:val="24"/>
        </w:rPr>
      </w:pPr>
      <w:r w:rsidRPr="009274CB">
        <w:rPr>
          <w:rFonts w:ascii="Times New Roman" w:hAnsi="Times New Roman" w:cs="Times New Roman"/>
          <w:color w:val="222222"/>
          <w:szCs w:val="24"/>
          <w:shd w:val="clear" w:color="auto" w:fill="FFFFFF"/>
        </w:rPr>
        <w:t xml:space="preserve">Marquis, C., &amp; Qian, C. (2014). Corporate social responsibility reporting in China: </w:t>
      </w:r>
      <w:r w:rsidRPr="009274CB">
        <w:rPr>
          <w:rFonts w:ascii="Times New Roman" w:hAnsi="Times New Roman" w:cs="Times New Roman"/>
          <w:color w:val="222222"/>
          <w:szCs w:val="24"/>
          <w:shd w:val="clear" w:color="auto" w:fill="FFFFFF"/>
        </w:rPr>
        <w:lastRenderedPageBreak/>
        <w:t xml:space="preserve">Symbol or </w:t>
      </w:r>
      <w:proofErr w:type="gramStart"/>
      <w:r w:rsidRPr="009274CB">
        <w:rPr>
          <w:rFonts w:ascii="Times New Roman" w:hAnsi="Times New Roman" w:cs="Times New Roman"/>
          <w:color w:val="222222"/>
          <w:szCs w:val="24"/>
          <w:shd w:val="clear" w:color="auto" w:fill="FFFFFF"/>
        </w:rPr>
        <w:t>substance?.</w:t>
      </w:r>
      <w:proofErr w:type="gramEnd"/>
      <w:r w:rsidRPr="009274CB">
        <w:rPr>
          <w:rFonts w:ascii="Times New Roman" w:hAnsi="Times New Roman" w:cs="Times New Roman"/>
          <w:color w:val="222222"/>
          <w:szCs w:val="24"/>
          <w:shd w:val="clear" w:color="auto" w:fill="FFFFFF"/>
        </w:rPr>
        <w:t> </w:t>
      </w:r>
      <w:r w:rsidRPr="009274CB">
        <w:rPr>
          <w:rFonts w:ascii="Times New Roman" w:hAnsi="Times New Roman" w:cs="Times New Roman"/>
          <w:i/>
          <w:iCs/>
          <w:color w:val="222222"/>
          <w:szCs w:val="24"/>
          <w:shd w:val="clear" w:color="auto" w:fill="FFFFFF"/>
        </w:rPr>
        <w:t xml:space="preserve">Organization </w:t>
      </w:r>
      <w:r>
        <w:rPr>
          <w:rFonts w:ascii="Times New Roman" w:hAnsi="Times New Roman" w:cs="Times New Roman"/>
          <w:i/>
          <w:iCs/>
          <w:color w:val="222222"/>
          <w:szCs w:val="24"/>
          <w:shd w:val="clear" w:color="auto" w:fill="FFFFFF"/>
        </w:rPr>
        <w:t>Science</w:t>
      </w:r>
      <w:r w:rsidRPr="009274CB">
        <w:rPr>
          <w:rFonts w:ascii="Times New Roman" w:hAnsi="Times New Roman" w:cs="Times New Roman"/>
          <w:color w:val="222222"/>
          <w:szCs w:val="24"/>
          <w:shd w:val="clear" w:color="auto" w:fill="FFFFFF"/>
        </w:rPr>
        <w:t>, </w:t>
      </w:r>
      <w:r w:rsidRPr="009274CB">
        <w:rPr>
          <w:rFonts w:ascii="Times New Roman" w:hAnsi="Times New Roman" w:cs="Times New Roman"/>
          <w:i/>
          <w:iCs/>
          <w:color w:val="222222"/>
          <w:szCs w:val="24"/>
          <w:shd w:val="clear" w:color="auto" w:fill="FFFFFF"/>
        </w:rPr>
        <w:t>25</w:t>
      </w:r>
      <w:r w:rsidRPr="009274CB">
        <w:rPr>
          <w:rFonts w:ascii="Times New Roman" w:hAnsi="Times New Roman" w:cs="Times New Roman"/>
          <w:color w:val="222222"/>
          <w:szCs w:val="24"/>
          <w:shd w:val="clear" w:color="auto" w:fill="FFFFFF"/>
        </w:rPr>
        <w:t>(1), 127-148.</w:t>
      </w:r>
    </w:p>
    <w:p w14:paraId="5884671F" w14:textId="00128EFC" w:rsidR="00092DFD" w:rsidRPr="00716A15" w:rsidRDefault="00092DFD" w:rsidP="002B2718">
      <w:pPr>
        <w:spacing w:line="360" w:lineRule="auto"/>
        <w:rPr>
          <w:rFonts w:ascii="Times New Roman" w:eastAsia="標楷體" w:hAnsi="Times New Roman"/>
          <w:b/>
          <w:bCs/>
          <w:szCs w:val="24"/>
        </w:rPr>
      </w:pPr>
      <w:r w:rsidRPr="00716A15">
        <w:rPr>
          <w:rFonts w:ascii="Times New Roman" w:eastAsia="標楷體" w:hAnsi="Times New Roman" w:hint="eastAsia"/>
          <w:b/>
          <w:bCs/>
          <w:szCs w:val="24"/>
        </w:rPr>
        <w:t>(</w:t>
      </w:r>
      <w:r w:rsidRPr="00716A15">
        <w:rPr>
          <w:rFonts w:ascii="Times New Roman" w:eastAsia="標楷體" w:hAnsi="Times New Roman" w:hint="eastAsia"/>
          <w:b/>
          <w:bCs/>
          <w:szCs w:val="24"/>
        </w:rPr>
        <w:t>四</w:t>
      </w:r>
      <w:r w:rsidRPr="00716A15">
        <w:rPr>
          <w:rFonts w:ascii="Times New Roman" w:eastAsia="標楷體" w:hAnsi="Times New Roman" w:hint="eastAsia"/>
          <w:b/>
          <w:bCs/>
          <w:szCs w:val="24"/>
        </w:rPr>
        <w:t>)</w:t>
      </w:r>
      <w:r w:rsidRPr="00716A15">
        <w:rPr>
          <w:rFonts w:ascii="Times New Roman" w:eastAsia="標楷體" w:hAnsi="Times New Roman" w:hint="eastAsia"/>
          <w:b/>
          <w:bCs/>
          <w:szCs w:val="24"/>
        </w:rPr>
        <w:t>其他利害關係人</w:t>
      </w:r>
    </w:p>
    <w:p w14:paraId="035833EA" w14:textId="122B724A" w:rsidR="002B2718" w:rsidRPr="004234A8" w:rsidRDefault="004234A8" w:rsidP="004234A8">
      <w:pPr>
        <w:pStyle w:val="ab"/>
        <w:numPr>
          <w:ilvl w:val="0"/>
          <w:numId w:val="9"/>
        </w:numPr>
        <w:spacing w:line="360" w:lineRule="auto"/>
        <w:ind w:leftChars="0"/>
        <w:rPr>
          <w:rFonts w:ascii="Times New Roman" w:eastAsia="標楷體" w:hAnsi="Times New Roman" w:cs="Times New Roman"/>
          <w:szCs w:val="24"/>
        </w:rPr>
      </w:pPr>
      <w:r w:rsidRPr="004234A8">
        <w:rPr>
          <w:rFonts w:ascii="Times New Roman" w:hAnsi="Times New Roman" w:cs="Times New Roman"/>
          <w:color w:val="222222"/>
          <w:szCs w:val="24"/>
          <w:shd w:val="clear" w:color="auto" w:fill="FFFFFF"/>
        </w:rPr>
        <w:t>Deegan, C. (2010). Organizational legitimacy as a motive for sustainability reporting. In </w:t>
      </w:r>
      <w:r w:rsidRPr="004234A8">
        <w:rPr>
          <w:rFonts w:ascii="Times New Roman" w:hAnsi="Times New Roman" w:cs="Times New Roman"/>
          <w:i/>
          <w:iCs/>
          <w:color w:val="222222"/>
          <w:szCs w:val="24"/>
          <w:shd w:val="clear" w:color="auto" w:fill="FFFFFF"/>
        </w:rPr>
        <w:t>Sustainability accounting and accountability</w:t>
      </w:r>
      <w:r w:rsidRPr="004234A8">
        <w:rPr>
          <w:rFonts w:ascii="Times New Roman" w:hAnsi="Times New Roman" w:cs="Times New Roman"/>
          <w:color w:val="222222"/>
          <w:szCs w:val="24"/>
          <w:shd w:val="clear" w:color="auto" w:fill="FFFFFF"/>
        </w:rPr>
        <w:t> (pp. 146-168). Routledge.</w:t>
      </w:r>
    </w:p>
    <w:p w14:paraId="36FDADD4" w14:textId="5C0E01D8" w:rsidR="004234A8" w:rsidRPr="00F339D5" w:rsidRDefault="00F339D5" w:rsidP="004234A8">
      <w:pPr>
        <w:pStyle w:val="ab"/>
        <w:numPr>
          <w:ilvl w:val="0"/>
          <w:numId w:val="9"/>
        </w:numPr>
        <w:spacing w:line="360" w:lineRule="auto"/>
        <w:ind w:leftChars="0"/>
        <w:rPr>
          <w:rFonts w:ascii="Times New Roman" w:eastAsia="標楷體" w:hAnsi="Times New Roman" w:cs="Times New Roman"/>
          <w:szCs w:val="24"/>
        </w:rPr>
      </w:pPr>
      <w:r w:rsidRPr="00F339D5">
        <w:rPr>
          <w:rFonts w:ascii="Times New Roman" w:hAnsi="Times New Roman" w:cs="Times New Roman"/>
          <w:color w:val="222222"/>
          <w:szCs w:val="24"/>
          <w:shd w:val="clear" w:color="auto" w:fill="FFFFFF"/>
        </w:rPr>
        <w:t>Cho, C. H., Michelon, G., Patten, D. M., &amp; Roberts, R. W. (2015). CSR disclosure: the more things change</w:t>
      </w:r>
      <w:proofErr w:type="gramStart"/>
      <w:r w:rsidRPr="00F339D5">
        <w:rPr>
          <w:rFonts w:ascii="Times New Roman" w:hAnsi="Times New Roman" w:cs="Times New Roman"/>
          <w:color w:val="222222"/>
          <w:szCs w:val="24"/>
          <w:shd w:val="clear" w:color="auto" w:fill="FFFFFF"/>
        </w:rPr>
        <w:t>…?.</w:t>
      </w:r>
      <w:proofErr w:type="gramEnd"/>
      <w:r w:rsidRPr="00F339D5">
        <w:rPr>
          <w:rFonts w:ascii="Times New Roman" w:hAnsi="Times New Roman" w:cs="Times New Roman"/>
          <w:color w:val="222222"/>
          <w:szCs w:val="24"/>
          <w:shd w:val="clear" w:color="auto" w:fill="FFFFFF"/>
        </w:rPr>
        <w:t> </w:t>
      </w:r>
      <w:r w:rsidRPr="00F339D5">
        <w:rPr>
          <w:rFonts w:ascii="Times New Roman" w:hAnsi="Times New Roman" w:cs="Times New Roman"/>
          <w:i/>
          <w:iCs/>
          <w:color w:val="222222"/>
          <w:szCs w:val="24"/>
          <w:shd w:val="clear" w:color="auto" w:fill="FFFFFF"/>
        </w:rPr>
        <w:t>Accounting, Auditing &amp; Accountability Journal</w:t>
      </w:r>
      <w:r w:rsidRPr="00F339D5">
        <w:rPr>
          <w:rFonts w:ascii="Times New Roman" w:hAnsi="Times New Roman" w:cs="Times New Roman"/>
          <w:color w:val="222222"/>
          <w:szCs w:val="24"/>
          <w:shd w:val="clear" w:color="auto" w:fill="FFFFFF"/>
        </w:rPr>
        <w:t>, </w:t>
      </w:r>
      <w:r w:rsidRPr="00F339D5">
        <w:rPr>
          <w:rFonts w:ascii="Times New Roman" w:hAnsi="Times New Roman" w:cs="Times New Roman"/>
          <w:i/>
          <w:iCs/>
          <w:color w:val="222222"/>
          <w:szCs w:val="24"/>
          <w:shd w:val="clear" w:color="auto" w:fill="FFFFFF"/>
        </w:rPr>
        <w:t>28</w:t>
      </w:r>
      <w:r w:rsidRPr="00F339D5">
        <w:rPr>
          <w:rFonts w:ascii="Times New Roman" w:hAnsi="Times New Roman" w:cs="Times New Roman"/>
          <w:color w:val="222222"/>
          <w:szCs w:val="24"/>
          <w:shd w:val="clear" w:color="auto" w:fill="FFFFFF"/>
        </w:rPr>
        <w:t>(1), 14-35.</w:t>
      </w:r>
    </w:p>
    <w:p w14:paraId="2B63E31C" w14:textId="0ECAF953" w:rsidR="00F339D5" w:rsidRPr="00F339D5" w:rsidRDefault="00F339D5" w:rsidP="004234A8">
      <w:pPr>
        <w:pStyle w:val="ab"/>
        <w:numPr>
          <w:ilvl w:val="0"/>
          <w:numId w:val="9"/>
        </w:numPr>
        <w:spacing w:line="360" w:lineRule="auto"/>
        <w:ind w:leftChars="0"/>
        <w:rPr>
          <w:rFonts w:ascii="Times New Roman" w:eastAsia="標楷體" w:hAnsi="Times New Roman" w:cs="Times New Roman"/>
          <w:szCs w:val="24"/>
        </w:rPr>
      </w:pPr>
      <w:r w:rsidRPr="00F339D5">
        <w:rPr>
          <w:rFonts w:ascii="Times New Roman" w:hAnsi="Times New Roman" w:cs="Times New Roman"/>
          <w:color w:val="222222"/>
          <w:szCs w:val="24"/>
          <w:shd w:val="clear" w:color="auto" w:fill="FFFFFF"/>
        </w:rPr>
        <w:t>Aerts, W., &amp; Cormier, D. (2009). Media legitimacy and corporate environmental communication. </w:t>
      </w:r>
      <w:r w:rsidRPr="00F339D5">
        <w:rPr>
          <w:rFonts w:ascii="Times New Roman" w:hAnsi="Times New Roman" w:cs="Times New Roman"/>
          <w:i/>
          <w:iCs/>
          <w:color w:val="222222"/>
          <w:szCs w:val="24"/>
          <w:shd w:val="clear" w:color="auto" w:fill="FFFFFF"/>
        </w:rPr>
        <w:t xml:space="preserve">Accounting, </w:t>
      </w:r>
      <w:r>
        <w:rPr>
          <w:rFonts w:ascii="Times New Roman" w:hAnsi="Times New Roman" w:cs="Times New Roman" w:hint="eastAsia"/>
          <w:i/>
          <w:iCs/>
          <w:color w:val="222222"/>
          <w:szCs w:val="24"/>
          <w:shd w:val="clear" w:color="auto" w:fill="FFFFFF"/>
        </w:rPr>
        <w:t>O</w:t>
      </w:r>
      <w:r w:rsidRPr="00F339D5">
        <w:rPr>
          <w:rFonts w:ascii="Times New Roman" w:hAnsi="Times New Roman" w:cs="Times New Roman"/>
          <w:i/>
          <w:iCs/>
          <w:color w:val="222222"/>
          <w:szCs w:val="24"/>
          <w:shd w:val="clear" w:color="auto" w:fill="FFFFFF"/>
        </w:rPr>
        <w:t xml:space="preserve">rganizations and </w:t>
      </w:r>
      <w:r>
        <w:rPr>
          <w:rFonts w:ascii="Times New Roman" w:hAnsi="Times New Roman" w:cs="Times New Roman" w:hint="eastAsia"/>
          <w:i/>
          <w:iCs/>
          <w:color w:val="222222"/>
          <w:szCs w:val="24"/>
          <w:shd w:val="clear" w:color="auto" w:fill="FFFFFF"/>
        </w:rPr>
        <w:t>S</w:t>
      </w:r>
      <w:r w:rsidRPr="00F339D5">
        <w:rPr>
          <w:rFonts w:ascii="Times New Roman" w:hAnsi="Times New Roman" w:cs="Times New Roman"/>
          <w:i/>
          <w:iCs/>
          <w:color w:val="222222"/>
          <w:szCs w:val="24"/>
          <w:shd w:val="clear" w:color="auto" w:fill="FFFFFF"/>
        </w:rPr>
        <w:t>ociety</w:t>
      </w:r>
      <w:r w:rsidRPr="00F339D5">
        <w:rPr>
          <w:rFonts w:ascii="Times New Roman" w:hAnsi="Times New Roman" w:cs="Times New Roman"/>
          <w:color w:val="222222"/>
          <w:szCs w:val="24"/>
          <w:shd w:val="clear" w:color="auto" w:fill="FFFFFF"/>
        </w:rPr>
        <w:t>, </w:t>
      </w:r>
      <w:r w:rsidRPr="00F339D5">
        <w:rPr>
          <w:rFonts w:ascii="Times New Roman" w:hAnsi="Times New Roman" w:cs="Times New Roman"/>
          <w:i/>
          <w:iCs/>
          <w:color w:val="222222"/>
          <w:szCs w:val="24"/>
          <w:shd w:val="clear" w:color="auto" w:fill="FFFFFF"/>
        </w:rPr>
        <w:t>34</w:t>
      </w:r>
      <w:r w:rsidRPr="00F339D5">
        <w:rPr>
          <w:rFonts w:ascii="Times New Roman" w:hAnsi="Times New Roman" w:cs="Times New Roman"/>
          <w:color w:val="222222"/>
          <w:szCs w:val="24"/>
          <w:shd w:val="clear" w:color="auto" w:fill="FFFFFF"/>
        </w:rPr>
        <w:t>(1), 1-27.</w:t>
      </w:r>
    </w:p>
    <w:p w14:paraId="6FB6271C" w14:textId="77777777" w:rsidR="00F339D5" w:rsidRDefault="00F339D5" w:rsidP="00F339D5">
      <w:pPr>
        <w:spacing w:line="360" w:lineRule="auto"/>
        <w:rPr>
          <w:rFonts w:ascii="Times New Roman" w:eastAsia="標楷體" w:hAnsi="Times New Roman"/>
          <w:szCs w:val="24"/>
        </w:rPr>
      </w:pPr>
    </w:p>
    <w:p w14:paraId="797FE81F" w14:textId="1697E597" w:rsidR="00F339D5" w:rsidRPr="00F339D5" w:rsidRDefault="00F339D5" w:rsidP="00F339D5">
      <w:pPr>
        <w:spacing w:line="360" w:lineRule="auto"/>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w:t>
      </w:r>
    </w:p>
    <w:p w14:paraId="3321FFFD" w14:textId="576B4D6F" w:rsidR="00C50449" w:rsidRDefault="00C50449" w:rsidP="00C50449">
      <w:pPr>
        <w:pStyle w:val="ab"/>
        <w:numPr>
          <w:ilvl w:val="0"/>
          <w:numId w:val="5"/>
        </w:numPr>
        <w:spacing w:line="360" w:lineRule="auto"/>
        <w:ind w:leftChars="0"/>
        <w:rPr>
          <w:rFonts w:ascii="Times New Roman" w:eastAsia="標楷體" w:hAnsi="Times New Roman"/>
        </w:rPr>
      </w:pPr>
      <w:r w:rsidRPr="00C50449">
        <w:rPr>
          <w:rFonts w:ascii="Times New Roman" w:eastAsia="標楷體" w:hAnsi="Times New Roman" w:hint="eastAsia"/>
        </w:rPr>
        <w:t>法人持股</w:t>
      </w:r>
      <w:r w:rsidR="00AC553B">
        <w:rPr>
          <w:rFonts w:ascii="Times New Roman" w:eastAsia="標楷體" w:hAnsi="Times New Roman" w:hint="eastAsia"/>
        </w:rPr>
        <w:t xml:space="preserve"> </w:t>
      </w:r>
      <w:r w:rsidR="00AC553B">
        <w:rPr>
          <w:rFonts w:ascii="Times New Roman" w:eastAsia="標楷體" w:hAnsi="Times New Roman"/>
        </w:rPr>
        <w:t>institutional ownership</w:t>
      </w:r>
      <w:r w:rsidR="00092DFD" w:rsidRPr="00092DFD">
        <w:rPr>
          <w:rFonts w:ascii="Times New Roman" w:eastAsia="標楷體" w:hAnsi="Times New Roman" w:hint="eastAsia"/>
        </w:rPr>
        <w:t>與</w:t>
      </w:r>
      <w:r w:rsidR="00092DFD" w:rsidRPr="00092DFD">
        <w:rPr>
          <w:rFonts w:ascii="Times New Roman" w:eastAsia="標楷體" w:hAnsi="Times New Roman"/>
        </w:rPr>
        <w:t>ESG</w:t>
      </w:r>
      <w:r w:rsidR="00092DFD" w:rsidRPr="00092DFD">
        <w:rPr>
          <w:rFonts w:ascii="Times New Roman" w:eastAsia="標楷體" w:hAnsi="Times New Roman"/>
        </w:rPr>
        <w:t>資訊</w:t>
      </w:r>
      <w:r w:rsidR="00092DFD" w:rsidRPr="00092DFD">
        <w:rPr>
          <w:rFonts w:ascii="Times New Roman" w:eastAsia="標楷體" w:hAnsi="Times New Roman"/>
        </w:rPr>
        <w:t>/</w:t>
      </w:r>
      <w:r w:rsidR="00092DFD" w:rsidRPr="00092DFD">
        <w:rPr>
          <w:rFonts w:ascii="Times New Roman" w:eastAsia="標楷體" w:hAnsi="Times New Roman"/>
        </w:rPr>
        <w:t>揭露之關係</w:t>
      </w:r>
    </w:p>
    <w:p w14:paraId="442DBF2E" w14:textId="555E7861" w:rsidR="008C370C" w:rsidRPr="008C370C" w:rsidRDefault="008C370C" w:rsidP="008C370C">
      <w:pPr>
        <w:spacing w:line="360" w:lineRule="auto"/>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在</w:t>
      </w:r>
      <w:r>
        <w:rPr>
          <w:rFonts w:ascii="Times New Roman" w:eastAsia="標楷體" w:hAnsi="Times New Roman" w:hint="eastAsia"/>
        </w:rPr>
        <w:t>1</w:t>
      </w:r>
      <w:r>
        <w:rPr>
          <w:rFonts w:ascii="Times New Roman" w:eastAsia="標楷體" w:hAnsi="Times New Roman"/>
        </w:rPr>
        <w:t>-1</w:t>
      </w:r>
      <w:r>
        <w:rPr>
          <w:rFonts w:ascii="Times New Roman" w:eastAsia="標楷體" w:hAnsi="Times New Roman" w:hint="eastAsia"/>
        </w:rPr>
        <w:t>裡面</w:t>
      </w:r>
      <w:r>
        <w:rPr>
          <w:rFonts w:ascii="Times New Roman" w:eastAsia="標楷體" w:hAnsi="Times New Roman" w:hint="eastAsia"/>
        </w:rPr>
        <w:t>)</w:t>
      </w:r>
    </w:p>
    <w:p w14:paraId="62C0E649" w14:textId="066407D9" w:rsidR="00D369D8" w:rsidRPr="004C2C0B" w:rsidRDefault="00D369D8" w:rsidP="00D369D8">
      <w:pPr>
        <w:pStyle w:val="ab"/>
        <w:numPr>
          <w:ilvl w:val="0"/>
          <w:numId w:val="9"/>
        </w:numPr>
        <w:spacing w:line="360" w:lineRule="auto"/>
        <w:ind w:leftChars="0"/>
        <w:rPr>
          <w:rFonts w:ascii="Times New Roman" w:eastAsia="標楷體" w:hAnsi="Times New Roman" w:cs="Times New Roman"/>
          <w:color w:val="FF0000"/>
          <w:szCs w:val="24"/>
        </w:rPr>
      </w:pPr>
      <w:r w:rsidRPr="00D369D8">
        <w:rPr>
          <w:rFonts w:ascii="Times New Roman" w:eastAsia="標楷體" w:hAnsi="Times New Roman" w:hint="eastAsia"/>
          <w:highlight w:val="yellow"/>
        </w:rPr>
        <w:t>1</w:t>
      </w:r>
      <w:r w:rsidRPr="00D369D8">
        <w:rPr>
          <w:rFonts w:ascii="Times New Roman" w:eastAsia="標楷體" w:hAnsi="Times New Roman"/>
          <w:highlight w:val="yellow"/>
        </w:rPr>
        <w:t>-1</w:t>
      </w:r>
      <w:r>
        <w:rPr>
          <w:rFonts w:ascii="Times New Roman" w:eastAsia="標楷體" w:hAnsi="Times New Roman"/>
        </w:rPr>
        <w:t xml:space="preserve"> </w:t>
      </w:r>
      <w:bookmarkStart w:id="43" w:name="_Hlk157190222"/>
      <w:r w:rsidRPr="004C2C0B">
        <w:rPr>
          <w:rFonts w:ascii="Times New Roman" w:hAnsi="Times New Roman" w:cs="Times New Roman"/>
          <w:color w:val="FF0000"/>
          <w:szCs w:val="24"/>
          <w:shd w:val="clear" w:color="auto" w:fill="FFFFFF"/>
        </w:rPr>
        <w:t>Dyck, A., Lins, K. V., Roth, L., &amp; Wagner, H. F. (2019)</w:t>
      </w:r>
      <w:bookmarkEnd w:id="43"/>
      <w:r w:rsidRPr="004C2C0B">
        <w:rPr>
          <w:rFonts w:ascii="Times New Roman" w:hAnsi="Times New Roman" w:cs="Times New Roman"/>
          <w:color w:val="FF0000"/>
          <w:szCs w:val="24"/>
          <w:shd w:val="clear" w:color="auto" w:fill="FFFFFF"/>
        </w:rPr>
        <w:t>. Do institutional investors drive corporate social responsibility? International evidence. </w:t>
      </w:r>
      <w:r w:rsidRPr="004C2C0B">
        <w:rPr>
          <w:rFonts w:ascii="Times New Roman" w:hAnsi="Times New Roman" w:cs="Times New Roman"/>
          <w:i/>
          <w:iCs/>
          <w:color w:val="FF0000"/>
          <w:szCs w:val="24"/>
          <w:shd w:val="clear" w:color="auto" w:fill="FFFFFF"/>
        </w:rPr>
        <w:t>Journal of financial economics</w:t>
      </w:r>
      <w:r w:rsidRPr="004C2C0B">
        <w:rPr>
          <w:rFonts w:ascii="Times New Roman" w:hAnsi="Times New Roman" w:cs="Times New Roman"/>
          <w:color w:val="FF0000"/>
          <w:szCs w:val="24"/>
          <w:shd w:val="clear" w:color="auto" w:fill="FFFFFF"/>
        </w:rPr>
        <w:t>, </w:t>
      </w:r>
      <w:r w:rsidRPr="004C2C0B">
        <w:rPr>
          <w:rFonts w:ascii="Times New Roman" w:hAnsi="Times New Roman" w:cs="Times New Roman"/>
          <w:i/>
          <w:iCs/>
          <w:color w:val="FF0000"/>
          <w:szCs w:val="24"/>
          <w:shd w:val="clear" w:color="auto" w:fill="FFFFFF"/>
        </w:rPr>
        <w:t>131</w:t>
      </w:r>
      <w:r w:rsidRPr="004C2C0B">
        <w:rPr>
          <w:rFonts w:ascii="Times New Roman" w:hAnsi="Times New Roman" w:cs="Times New Roman"/>
          <w:color w:val="FF0000"/>
          <w:szCs w:val="24"/>
          <w:shd w:val="clear" w:color="auto" w:fill="FFFFFF"/>
        </w:rPr>
        <w:t>(3), 693-714.</w:t>
      </w:r>
    </w:p>
    <w:p w14:paraId="77FA2788" w14:textId="423180FA" w:rsidR="00D369D8" w:rsidRDefault="00477771" w:rsidP="00D369D8">
      <w:pPr>
        <w:pStyle w:val="ab"/>
        <w:spacing w:line="360" w:lineRule="auto"/>
        <w:ind w:leftChars="0" w:left="360"/>
        <w:rPr>
          <w:rFonts w:ascii="Times New Roman" w:hAnsi="Times New Roman" w:cs="Times New Roman"/>
          <w:color w:val="222222"/>
          <w:szCs w:val="24"/>
          <w:shd w:val="clear" w:color="auto" w:fill="FFFFFF"/>
        </w:rPr>
      </w:pPr>
      <w:r w:rsidRPr="00477771">
        <w:rPr>
          <w:rFonts w:ascii="Times New Roman" w:hAnsi="Times New Roman" w:cs="Times New Roman" w:hint="eastAsia"/>
          <w:color w:val="FF0000"/>
          <w:szCs w:val="24"/>
          <w:shd w:val="clear" w:color="auto" w:fill="FFFFFF"/>
        </w:rPr>
        <w:t>(</w:t>
      </w:r>
      <w:r>
        <w:rPr>
          <w:rFonts w:ascii="Times New Roman" w:hAnsi="Times New Roman" w:cs="Times New Roman" w:hint="eastAsia"/>
          <w:color w:val="FF0000"/>
          <w:szCs w:val="24"/>
          <w:shd w:val="clear" w:color="auto" w:fill="FFFFFF"/>
        </w:rPr>
        <w:t>四</w:t>
      </w:r>
      <w:r w:rsidRPr="00477771">
        <w:rPr>
          <w:rFonts w:ascii="Times New Roman" w:hAnsi="Times New Roman" w:cs="Times New Roman" w:hint="eastAsia"/>
          <w:color w:val="FF0000"/>
          <w:szCs w:val="24"/>
          <w:shd w:val="clear" w:color="auto" w:fill="FFFFFF"/>
        </w:rPr>
        <w:t>)</w:t>
      </w:r>
      <w:r w:rsidR="00D369D8">
        <w:rPr>
          <w:rFonts w:ascii="Times New Roman" w:hAnsi="Times New Roman" w:cs="Times New Roman" w:hint="eastAsia"/>
          <w:color w:val="222222"/>
          <w:szCs w:val="24"/>
          <w:shd w:val="clear" w:color="auto" w:fill="FFFFFF"/>
        </w:rPr>
        <w:t>機構投資人對</w:t>
      </w:r>
      <w:r w:rsidR="00D369D8">
        <w:rPr>
          <w:rFonts w:ascii="Times New Roman" w:hAnsi="Times New Roman" w:cs="Times New Roman" w:hint="eastAsia"/>
          <w:color w:val="222222"/>
          <w:szCs w:val="24"/>
          <w:shd w:val="clear" w:color="auto" w:fill="FFFFFF"/>
        </w:rPr>
        <w:t>E</w:t>
      </w:r>
      <w:r w:rsidR="00D369D8">
        <w:rPr>
          <w:rFonts w:ascii="Times New Roman" w:hAnsi="Times New Roman" w:cs="Times New Roman" w:hint="eastAsia"/>
          <w:color w:val="222222"/>
          <w:szCs w:val="24"/>
          <w:shd w:val="clear" w:color="auto" w:fill="FFFFFF"/>
        </w:rPr>
        <w:t>、</w:t>
      </w:r>
      <w:r w:rsidR="00D369D8">
        <w:rPr>
          <w:rFonts w:ascii="Times New Roman" w:hAnsi="Times New Roman" w:cs="Times New Roman" w:hint="eastAsia"/>
          <w:color w:val="222222"/>
          <w:szCs w:val="24"/>
          <w:shd w:val="clear" w:color="auto" w:fill="FFFFFF"/>
        </w:rPr>
        <w:t>S</w:t>
      </w:r>
      <w:r w:rsidR="00D369D8">
        <w:rPr>
          <w:rFonts w:ascii="Times New Roman" w:hAnsi="Times New Roman" w:cs="Times New Roman" w:hint="eastAsia"/>
          <w:color w:val="222222"/>
          <w:szCs w:val="24"/>
          <w:shd w:val="clear" w:color="auto" w:fill="FFFFFF"/>
        </w:rPr>
        <w:t>績效也有影響，不只有</w:t>
      </w:r>
      <w:r w:rsidR="00D369D8">
        <w:rPr>
          <w:rFonts w:ascii="Times New Roman" w:hAnsi="Times New Roman" w:cs="Times New Roman" w:hint="eastAsia"/>
          <w:color w:val="222222"/>
          <w:szCs w:val="24"/>
          <w:shd w:val="clear" w:color="auto" w:fill="FFFFFF"/>
        </w:rPr>
        <w:t>G</w:t>
      </w:r>
    </w:p>
    <w:p w14:paraId="4FD760D8" w14:textId="510E4D3C" w:rsidR="00D369D8" w:rsidRPr="006768D4" w:rsidRDefault="008639B0" w:rsidP="00D369D8">
      <w:pPr>
        <w:pStyle w:val="ab"/>
        <w:numPr>
          <w:ilvl w:val="0"/>
          <w:numId w:val="9"/>
        </w:numPr>
        <w:spacing w:line="360" w:lineRule="auto"/>
        <w:ind w:leftChars="0"/>
        <w:rPr>
          <w:rFonts w:ascii="Times New Roman" w:eastAsia="標楷體" w:hAnsi="Times New Roman" w:cs="Times New Roman"/>
          <w:color w:val="FF0000"/>
          <w:szCs w:val="24"/>
        </w:rPr>
      </w:pPr>
      <w:r w:rsidRPr="006768D4">
        <w:rPr>
          <w:rFonts w:ascii="Times New Roman" w:hAnsi="Times New Roman" w:cs="Times New Roman"/>
          <w:color w:val="FF0000"/>
          <w:szCs w:val="24"/>
          <w:shd w:val="clear" w:color="auto" w:fill="FFFFFF"/>
        </w:rPr>
        <w:t>Gillan, S. L., &amp; Starks, L. T. (2000). Corporate governance proposals and shareholder activism: The role of institutional investors. </w:t>
      </w:r>
      <w:r w:rsidRPr="006768D4">
        <w:rPr>
          <w:rFonts w:ascii="Times New Roman" w:hAnsi="Times New Roman" w:cs="Times New Roman"/>
          <w:i/>
          <w:iCs/>
          <w:color w:val="FF0000"/>
          <w:szCs w:val="24"/>
          <w:shd w:val="clear" w:color="auto" w:fill="FFFFFF"/>
        </w:rPr>
        <w:t>Journal of financial Economics</w:t>
      </w:r>
      <w:r w:rsidRPr="006768D4">
        <w:rPr>
          <w:rFonts w:ascii="Times New Roman" w:hAnsi="Times New Roman" w:cs="Times New Roman"/>
          <w:color w:val="FF0000"/>
          <w:szCs w:val="24"/>
          <w:shd w:val="clear" w:color="auto" w:fill="FFFFFF"/>
        </w:rPr>
        <w:t>, </w:t>
      </w:r>
      <w:r w:rsidRPr="006768D4">
        <w:rPr>
          <w:rFonts w:ascii="Times New Roman" w:hAnsi="Times New Roman" w:cs="Times New Roman"/>
          <w:i/>
          <w:iCs/>
          <w:color w:val="FF0000"/>
          <w:szCs w:val="24"/>
          <w:shd w:val="clear" w:color="auto" w:fill="FFFFFF"/>
        </w:rPr>
        <w:t>57</w:t>
      </w:r>
      <w:r w:rsidRPr="006768D4">
        <w:rPr>
          <w:rFonts w:ascii="Times New Roman" w:hAnsi="Times New Roman" w:cs="Times New Roman"/>
          <w:color w:val="FF0000"/>
          <w:szCs w:val="24"/>
          <w:shd w:val="clear" w:color="auto" w:fill="FFFFFF"/>
        </w:rPr>
        <w:t>(2), 275-305.</w:t>
      </w:r>
    </w:p>
    <w:p w14:paraId="1332A065" w14:textId="0DEDB7F1" w:rsidR="008639B0" w:rsidRPr="006768D4" w:rsidRDefault="008C370C" w:rsidP="00D369D8">
      <w:pPr>
        <w:pStyle w:val="ab"/>
        <w:numPr>
          <w:ilvl w:val="0"/>
          <w:numId w:val="9"/>
        </w:numPr>
        <w:spacing w:line="360" w:lineRule="auto"/>
        <w:ind w:leftChars="0"/>
        <w:rPr>
          <w:rFonts w:ascii="Times New Roman" w:eastAsia="標楷體" w:hAnsi="Times New Roman" w:cs="Times New Roman"/>
          <w:color w:val="FF0000"/>
          <w:szCs w:val="24"/>
        </w:rPr>
      </w:pPr>
      <w:r w:rsidRPr="006768D4">
        <w:rPr>
          <w:rFonts w:ascii="Times New Roman" w:hAnsi="Times New Roman" w:cs="Times New Roman"/>
          <w:color w:val="FF0000"/>
          <w:szCs w:val="24"/>
          <w:shd w:val="clear" w:color="auto" w:fill="FFFFFF"/>
        </w:rPr>
        <w:t>Gillan, S., &amp; Starks, L. T. (2003). Corporate governance, corporate ownership, and the role of institutional investors: A global perspective. </w:t>
      </w:r>
      <w:r w:rsidRPr="006768D4">
        <w:rPr>
          <w:rFonts w:ascii="Times New Roman" w:hAnsi="Times New Roman" w:cs="Times New Roman"/>
          <w:i/>
          <w:iCs/>
          <w:color w:val="FF0000"/>
          <w:szCs w:val="24"/>
          <w:shd w:val="clear" w:color="auto" w:fill="FFFFFF"/>
        </w:rPr>
        <w:t>Weinberg Center for Corporate Governance Working Paper</w:t>
      </w:r>
      <w:r w:rsidRPr="006768D4">
        <w:rPr>
          <w:rFonts w:ascii="Times New Roman" w:hAnsi="Times New Roman" w:cs="Times New Roman"/>
          <w:color w:val="FF0000"/>
          <w:szCs w:val="24"/>
          <w:shd w:val="clear" w:color="auto" w:fill="FFFFFF"/>
        </w:rPr>
        <w:t>, (2003-01).</w:t>
      </w:r>
    </w:p>
    <w:p w14:paraId="6772B63E" w14:textId="047F8939" w:rsidR="008C370C" w:rsidRPr="006768D4" w:rsidRDefault="008C370C" w:rsidP="00D369D8">
      <w:pPr>
        <w:pStyle w:val="ab"/>
        <w:numPr>
          <w:ilvl w:val="0"/>
          <w:numId w:val="9"/>
        </w:numPr>
        <w:spacing w:line="360" w:lineRule="auto"/>
        <w:ind w:leftChars="0"/>
        <w:rPr>
          <w:rFonts w:ascii="Times New Roman" w:eastAsia="標楷體" w:hAnsi="Times New Roman" w:cs="Times New Roman"/>
          <w:color w:val="FF0000"/>
          <w:szCs w:val="24"/>
        </w:rPr>
      </w:pPr>
      <w:r w:rsidRPr="006768D4">
        <w:rPr>
          <w:rFonts w:ascii="Times New Roman" w:hAnsi="Times New Roman" w:cs="Times New Roman"/>
          <w:color w:val="FF0000"/>
          <w:szCs w:val="24"/>
          <w:shd w:val="clear" w:color="auto" w:fill="FFFFFF"/>
        </w:rPr>
        <w:t>Ferreira, M. A., &amp; Matos, P. (2008). The colors of investors’ money: The role of institutional investors around the world. </w:t>
      </w:r>
      <w:r w:rsidRPr="006768D4">
        <w:rPr>
          <w:rFonts w:ascii="Times New Roman" w:hAnsi="Times New Roman" w:cs="Times New Roman"/>
          <w:i/>
          <w:iCs/>
          <w:color w:val="FF0000"/>
          <w:szCs w:val="24"/>
          <w:shd w:val="clear" w:color="auto" w:fill="FFFFFF"/>
        </w:rPr>
        <w:t>Journal of financial economics</w:t>
      </w:r>
      <w:r w:rsidRPr="006768D4">
        <w:rPr>
          <w:rFonts w:ascii="Times New Roman" w:hAnsi="Times New Roman" w:cs="Times New Roman"/>
          <w:color w:val="FF0000"/>
          <w:szCs w:val="24"/>
          <w:shd w:val="clear" w:color="auto" w:fill="FFFFFF"/>
        </w:rPr>
        <w:t>, </w:t>
      </w:r>
      <w:r w:rsidRPr="006768D4">
        <w:rPr>
          <w:rFonts w:ascii="Times New Roman" w:hAnsi="Times New Roman" w:cs="Times New Roman"/>
          <w:i/>
          <w:iCs/>
          <w:color w:val="FF0000"/>
          <w:szCs w:val="24"/>
          <w:shd w:val="clear" w:color="auto" w:fill="FFFFFF"/>
        </w:rPr>
        <w:t>88</w:t>
      </w:r>
      <w:r w:rsidRPr="006768D4">
        <w:rPr>
          <w:rFonts w:ascii="Times New Roman" w:hAnsi="Times New Roman" w:cs="Times New Roman"/>
          <w:color w:val="FF0000"/>
          <w:szCs w:val="24"/>
          <w:shd w:val="clear" w:color="auto" w:fill="FFFFFF"/>
        </w:rPr>
        <w:t>(3), 499-533.</w:t>
      </w:r>
    </w:p>
    <w:p w14:paraId="350A28DB" w14:textId="4C3D3769" w:rsidR="008C370C" w:rsidRPr="006768D4" w:rsidRDefault="008C370C" w:rsidP="00D369D8">
      <w:pPr>
        <w:pStyle w:val="ab"/>
        <w:numPr>
          <w:ilvl w:val="0"/>
          <w:numId w:val="9"/>
        </w:numPr>
        <w:spacing w:line="360" w:lineRule="auto"/>
        <w:ind w:leftChars="0"/>
        <w:rPr>
          <w:rFonts w:ascii="Times New Roman" w:eastAsia="標楷體" w:hAnsi="Times New Roman" w:cs="Times New Roman"/>
          <w:color w:val="FF0000"/>
          <w:szCs w:val="24"/>
        </w:rPr>
      </w:pPr>
      <w:r w:rsidRPr="006768D4">
        <w:rPr>
          <w:rFonts w:ascii="Times New Roman" w:hAnsi="Times New Roman" w:cs="Times New Roman"/>
          <w:color w:val="FF0000"/>
          <w:szCs w:val="24"/>
          <w:shd w:val="clear" w:color="auto" w:fill="FFFFFF"/>
        </w:rPr>
        <w:t>Aggarwal, R., Erel, I., Ferreira, M., &amp; Matos, P. (2011). Does governance travel around the world? Evidence from institutional investors. </w:t>
      </w:r>
      <w:r w:rsidRPr="006768D4">
        <w:rPr>
          <w:rFonts w:ascii="Times New Roman" w:hAnsi="Times New Roman" w:cs="Times New Roman"/>
          <w:i/>
          <w:iCs/>
          <w:color w:val="FF0000"/>
          <w:szCs w:val="24"/>
          <w:shd w:val="clear" w:color="auto" w:fill="FFFFFF"/>
        </w:rPr>
        <w:t>Journal of financial economics</w:t>
      </w:r>
      <w:r w:rsidRPr="006768D4">
        <w:rPr>
          <w:rFonts w:ascii="Times New Roman" w:hAnsi="Times New Roman" w:cs="Times New Roman"/>
          <w:color w:val="FF0000"/>
          <w:szCs w:val="24"/>
          <w:shd w:val="clear" w:color="auto" w:fill="FFFFFF"/>
        </w:rPr>
        <w:t>, </w:t>
      </w:r>
      <w:r w:rsidRPr="006768D4">
        <w:rPr>
          <w:rFonts w:ascii="Times New Roman" w:hAnsi="Times New Roman" w:cs="Times New Roman"/>
          <w:i/>
          <w:iCs/>
          <w:color w:val="FF0000"/>
          <w:szCs w:val="24"/>
          <w:shd w:val="clear" w:color="auto" w:fill="FFFFFF"/>
        </w:rPr>
        <w:t>100</w:t>
      </w:r>
      <w:r w:rsidRPr="006768D4">
        <w:rPr>
          <w:rFonts w:ascii="Times New Roman" w:hAnsi="Times New Roman" w:cs="Times New Roman"/>
          <w:color w:val="FF0000"/>
          <w:szCs w:val="24"/>
          <w:shd w:val="clear" w:color="auto" w:fill="FFFFFF"/>
        </w:rPr>
        <w:t>(1), 154-181.</w:t>
      </w:r>
    </w:p>
    <w:p w14:paraId="55D19966" w14:textId="1CEFF503" w:rsidR="008C370C" w:rsidRPr="008C370C" w:rsidRDefault="008C370C" w:rsidP="008C370C">
      <w:pPr>
        <w:spacing w:line="360" w:lineRule="auto"/>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w:t>
      </w:r>
    </w:p>
    <w:p w14:paraId="501494C6" w14:textId="30D6383C" w:rsidR="008C370C" w:rsidRPr="008C370C" w:rsidRDefault="00477771" w:rsidP="008C370C">
      <w:pPr>
        <w:spacing w:line="360" w:lineRule="auto"/>
        <w:rPr>
          <w:rFonts w:ascii="Times New Roman" w:eastAsia="標楷體" w:hAnsi="Times New Roman"/>
          <w:szCs w:val="24"/>
        </w:rPr>
      </w:pPr>
      <w:r>
        <w:rPr>
          <w:rFonts w:ascii="Times New Roman" w:eastAsia="標楷體" w:hAnsi="Times New Roman" w:hint="eastAsia"/>
          <w:color w:val="FF0000"/>
          <w:szCs w:val="24"/>
        </w:rPr>
        <w:t>(</w:t>
      </w:r>
      <w:proofErr w:type="gramStart"/>
      <w:r>
        <w:rPr>
          <w:rFonts w:ascii="Times New Roman" w:eastAsia="標楷體" w:hAnsi="Times New Roman" w:hint="eastAsia"/>
          <w:color w:val="FF0000"/>
          <w:szCs w:val="24"/>
        </w:rPr>
        <w:t>一</w:t>
      </w:r>
      <w:proofErr w:type="gramEnd"/>
      <w:r>
        <w:rPr>
          <w:rFonts w:ascii="Times New Roman" w:eastAsia="標楷體" w:hAnsi="Times New Roman" w:hint="eastAsia"/>
          <w:color w:val="FF0000"/>
          <w:szCs w:val="24"/>
        </w:rPr>
        <w:t>)</w:t>
      </w:r>
      <w:r w:rsidR="008C370C">
        <w:rPr>
          <w:rFonts w:ascii="Times New Roman" w:eastAsia="標楷體" w:hAnsi="Times New Roman" w:hint="eastAsia"/>
          <w:szCs w:val="24"/>
        </w:rPr>
        <w:t>(</w:t>
      </w:r>
      <w:r w:rsidR="008C370C">
        <w:rPr>
          <w:rFonts w:ascii="Times New Roman" w:eastAsia="標楷體" w:hAnsi="Times New Roman" w:hint="eastAsia"/>
          <w:szCs w:val="24"/>
        </w:rPr>
        <w:t>在</w:t>
      </w:r>
      <w:r w:rsidR="008C370C">
        <w:rPr>
          <w:rFonts w:ascii="Times New Roman" w:eastAsia="標楷體" w:hAnsi="Times New Roman" w:hint="eastAsia"/>
          <w:szCs w:val="24"/>
        </w:rPr>
        <w:t>1</w:t>
      </w:r>
      <w:r w:rsidR="008C370C">
        <w:rPr>
          <w:rFonts w:ascii="Times New Roman" w:eastAsia="標楷體" w:hAnsi="Times New Roman"/>
          <w:szCs w:val="24"/>
        </w:rPr>
        <w:t>-2</w:t>
      </w:r>
      <w:r w:rsidR="008C370C">
        <w:rPr>
          <w:rFonts w:ascii="Times New Roman" w:eastAsia="標楷體" w:hAnsi="Times New Roman" w:hint="eastAsia"/>
          <w:szCs w:val="24"/>
        </w:rPr>
        <w:t>裡面</w:t>
      </w:r>
      <w:r w:rsidR="008C370C">
        <w:rPr>
          <w:rFonts w:ascii="Times New Roman" w:eastAsia="標楷體" w:hAnsi="Times New Roman" w:hint="eastAsia"/>
          <w:szCs w:val="24"/>
        </w:rPr>
        <w:t>)</w:t>
      </w:r>
    </w:p>
    <w:p w14:paraId="0EAC95B4" w14:textId="739256B0" w:rsidR="008C370C" w:rsidRPr="004C2C0B" w:rsidRDefault="008E7189" w:rsidP="00D369D8">
      <w:pPr>
        <w:pStyle w:val="ab"/>
        <w:numPr>
          <w:ilvl w:val="0"/>
          <w:numId w:val="9"/>
        </w:numPr>
        <w:spacing w:line="360" w:lineRule="auto"/>
        <w:ind w:leftChars="0"/>
        <w:rPr>
          <w:rFonts w:ascii="Times New Roman" w:eastAsia="標楷體" w:hAnsi="Times New Roman" w:cs="Times New Roman"/>
          <w:color w:val="FF0000"/>
          <w:szCs w:val="24"/>
        </w:rPr>
      </w:pPr>
      <w:r w:rsidRPr="008C370C">
        <w:rPr>
          <w:rFonts w:ascii="Times New Roman" w:eastAsia="標楷體" w:hAnsi="Times New Roman"/>
          <w:highlight w:val="yellow"/>
        </w:rPr>
        <w:t>1-2</w:t>
      </w:r>
      <w:r w:rsidRPr="00D369D8">
        <w:rPr>
          <w:rFonts w:ascii="Times New Roman" w:eastAsia="標楷體" w:hAnsi="Times New Roman"/>
        </w:rPr>
        <w:t xml:space="preserve"> </w:t>
      </w:r>
      <w:r w:rsidR="008C370C" w:rsidRPr="004C2C0B">
        <w:rPr>
          <w:rFonts w:ascii="Times New Roman" w:hAnsi="Times New Roman" w:cs="Times New Roman"/>
          <w:color w:val="FF0000"/>
          <w:szCs w:val="24"/>
          <w:shd w:val="clear" w:color="auto" w:fill="FFFFFF"/>
        </w:rPr>
        <w:t xml:space="preserve">Nofsinger, J. R., </w:t>
      </w:r>
      <w:proofErr w:type="spellStart"/>
      <w:r w:rsidR="008C370C" w:rsidRPr="004C2C0B">
        <w:rPr>
          <w:rFonts w:ascii="Times New Roman" w:hAnsi="Times New Roman" w:cs="Times New Roman"/>
          <w:color w:val="FF0000"/>
          <w:szCs w:val="24"/>
          <w:shd w:val="clear" w:color="auto" w:fill="FFFFFF"/>
        </w:rPr>
        <w:t>Sulaeman</w:t>
      </w:r>
      <w:proofErr w:type="spellEnd"/>
      <w:r w:rsidR="008C370C" w:rsidRPr="004C2C0B">
        <w:rPr>
          <w:rFonts w:ascii="Times New Roman" w:hAnsi="Times New Roman" w:cs="Times New Roman"/>
          <w:color w:val="FF0000"/>
          <w:szCs w:val="24"/>
          <w:shd w:val="clear" w:color="auto" w:fill="FFFFFF"/>
        </w:rPr>
        <w:t>, J., &amp; Varma, A. (2019). Institutional investors and corporate social responsibility. </w:t>
      </w:r>
      <w:r w:rsidR="008C370C" w:rsidRPr="004C2C0B">
        <w:rPr>
          <w:rFonts w:ascii="Times New Roman" w:hAnsi="Times New Roman" w:cs="Times New Roman"/>
          <w:i/>
          <w:iCs/>
          <w:color w:val="FF0000"/>
          <w:szCs w:val="24"/>
          <w:shd w:val="clear" w:color="auto" w:fill="FFFFFF"/>
        </w:rPr>
        <w:t>Journal of Corporate Finance</w:t>
      </w:r>
      <w:r w:rsidR="008C370C" w:rsidRPr="004C2C0B">
        <w:rPr>
          <w:rFonts w:ascii="Times New Roman" w:hAnsi="Times New Roman" w:cs="Times New Roman"/>
          <w:color w:val="FF0000"/>
          <w:szCs w:val="24"/>
          <w:shd w:val="clear" w:color="auto" w:fill="FFFFFF"/>
        </w:rPr>
        <w:t>, </w:t>
      </w:r>
      <w:r w:rsidR="008C370C" w:rsidRPr="004C2C0B">
        <w:rPr>
          <w:rFonts w:ascii="Times New Roman" w:hAnsi="Times New Roman" w:cs="Times New Roman"/>
          <w:i/>
          <w:iCs/>
          <w:color w:val="FF0000"/>
          <w:szCs w:val="24"/>
          <w:shd w:val="clear" w:color="auto" w:fill="FFFFFF"/>
        </w:rPr>
        <w:t>58</w:t>
      </w:r>
      <w:r w:rsidR="008C370C" w:rsidRPr="004C2C0B">
        <w:rPr>
          <w:rFonts w:ascii="Times New Roman" w:hAnsi="Times New Roman" w:cs="Times New Roman"/>
          <w:color w:val="FF0000"/>
          <w:szCs w:val="24"/>
          <w:shd w:val="clear" w:color="auto" w:fill="FFFFFF"/>
        </w:rPr>
        <w:t>, 700-725.</w:t>
      </w:r>
    </w:p>
    <w:p w14:paraId="7E5AE8A6" w14:textId="77777777" w:rsidR="00A43365" w:rsidRDefault="00A43365" w:rsidP="008C370C">
      <w:pPr>
        <w:spacing w:line="360" w:lineRule="auto"/>
        <w:rPr>
          <w:rFonts w:ascii="Times New Roman" w:eastAsia="標楷體" w:hAnsi="Times New Roman"/>
          <w:szCs w:val="24"/>
        </w:rPr>
      </w:pPr>
    </w:p>
    <w:p w14:paraId="32129B2E" w14:textId="501092E1" w:rsidR="008C370C" w:rsidRPr="00A36A01" w:rsidRDefault="00A43365" w:rsidP="008C370C">
      <w:pPr>
        <w:spacing w:line="360" w:lineRule="auto"/>
        <w:rPr>
          <w:rFonts w:ascii="Times New Roman" w:eastAsia="標楷體" w:hAnsi="Times New Roman"/>
          <w:strike/>
          <w:szCs w:val="24"/>
        </w:rPr>
      </w:pPr>
      <w:r w:rsidRPr="00A36A01">
        <w:rPr>
          <w:rFonts w:ascii="Times New Roman" w:eastAsia="標楷體" w:hAnsi="Times New Roman" w:hint="eastAsia"/>
          <w:strike/>
          <w:szCs w:val="24"/>
        </w:rPr>
        <w:t>為何投資人會關心</w:t>
      </w:r>
      <w:r w:rsidRPr="00A36A01">
        <w:rPr>
          <w:rFonts w:ascii="Times New Roman" w:eastAsia="標楷體" w:hAnsi="Times New Roman" w:hint="eastAsia"/>
          <w:strike/>
          <w:szCs w:val="24"/>
        </w:rPr>
        <w:t>CSR</w:t>
      </w:r>
      <w:r w:rsidRPr="00A36A01">
        <w:rPr>
          <w:rFonts w:ascii="Times New Roman" w:eastAsia="標楷體" w:hAnsi="Times New Roman" w:hint="eastAsia"/>
          <w:strike/>
          <w:szCs w:val="24"/>
        </w:rPr>
        <w:t>資訊？</w:t>
      </w:r>
      <w:r w:rsidR="00C43163" w:rsidRPr="00A36A01">
        <w:rPr>
          <w:rFonts w:ascii="Times New Roman" w:eastAsia="標楷體" w:hAnsi="Times New Roman" w:hint="eastAsia"/>
          <w:strike/>
          <w:szCs w:val="24"/>
        </w:rPr>
        <w:t>-</w:t>
      </w:r>
      <w:r w:rsidR="00C43163" w:rsidRPr="00A36A01">
        <w:rPr>
          <w:rFonts w:ascii="Times New Roman" w:eastAsia="標楷體" w:hAnsi="Times New Roman"/>
          <w:strike/>
          <w:szCs w:val="24"/>
        </w:rPr>
        <w:t>- 4</w:t>
      </w:r>
      <w:r w:rsidR="00C43163" w:rsidRPr="00A36A01">
        <w:rPr>
          <w:rFonts w:ascii="Times New Roman" w:eastAsia="標楷體" w:hAnsi="Times New Roman" w:hint="eastAsia"/>
          <w:strike/>
          <w:szCs w:val="24"/>
        </w:rPr>
        <w:t>個原因</w:t>
      </w:r>
    </w:p>
    <w:p w14:paraId="4B8FA1BD" w14:textId="03B09F0C" w:rsidR="00A43365" w:rsidRPr="00A36A01" w:rsidRDefault="00A43365" w:rsidP="00D369D8">
      <w:pPr>
        <w:pStyle w:val="ab"/>
        <w:numPr>
          <w:ilvl w:val="0"/>
          <w:numId w:val="9"/>
        </w:numPr>
        <w:spacing w:line="360" w:lineRule="auto"/>
        <w:ind w:leftChars="0"/>
        <w:rPr>
          <w:rFonts w:ascii="Times New Roman" w:eastAsia="標楷體" w:hAnsi="Times New Roman" w:cs="Times New Roman"/>
          <w:strike/>
          <w:szCs w:val="24"/>
        </w:rPr>
      </w:pPr>
      <w:r w:rsidRPr="00A36A01">
        <w:rPr>
          <w:rFonts w:ascii="Times New Roman" w:hAnsi="Times New Roman" w:cs="Times New Roman"/>
          <w:strike/>
          <w:color w:val="222222"/>
          <w:szCs w:val="24"/>
          <w:shd w:val="clear" w:color="auto" w:fill="FFFFFF"/>
        </w:rPr>
        <w:t>Bialkowski, J., &amp; Starks, L. T. (2016). SRI funds: Investor demand, exogenous shocks and ESG profiles.</w:t>
      </w:r>
    </w:p>
    <w:p w14:paraId="016693E8" w14:textId="3ACB8432" w:rsidR="00A43365" w:rsidRPr="00A36A01" w:rsidRDefault="00A43365" w:rsidP="00D369D8">
      <w:pPr>
        <w:pStyle w:val="ab"/>
        <w:numPr>
          <w:ilvl w:val="0"/>
          <w:numId w:val="9"/>
        </w:numPr>
        <w:spacing w:line="360" w:lineRule="auto"/>
        <w:ind w:leftChars="0"/>
        <w:rPr>
          <w:rFonts w:ascii="Times New Roman" w:eastAsia="標楷體" w:hAnsi="Times New Roman" w:cs="Times New Roman"/>
          <w:strike/>
          <w:szCs w:val="24"/>
        </w:rPr>
      </w:pPr>
      <w:r w:rsidRPr="00A36A01">
        <w:rPr>
          <w:rFonts w:ascii="Times New Roman" w:hAnsi="Times New Roman" w:cs="Times New Roman"/>
          <w:strike/>
          <w:color w:val="222222"/>
          <w:szCs w:val="24"/>
          <w:shd w:val="clear" w:color="auto" w:fill="FFFFFF"/>
        </w:rPr>
        <w:t>Nofsinger, J., &amp; Varma, A. (2014). Socially responsible funds and market crises. </w:t>
      </w:r>
      <w:r w:rsidRPr="00A36A01">
        <w:rPr>
          <w:rFonts w:ascii="Times New Roman" w:hAnsi="Times New Roman" w:cs="Times New Roman"/>
          <w:i/>
          <w:iCs/>
          <w:strike/>
          <w:color w:val="222222"/>
          <w:szCs w:val="24"/>
          <w:shd w:val="clear" w:color="auto" w:fill="FFFFFF"/>
        </w:rPr>
        <w:t>Journal of banking &amp; finance</w:t>
      </w:r>
      <w:r w:rsidRPr="00A36A01">
        <w:rPr>
          <w:rFonts w:ascii="Times New Roman" w:hAnsi="Times New Roman" w:cs="Times New Roman"/>
          <w:strike/>
          <w:color w:val="222222"/>
          <w:szCs w:val="24"/>
          <w:shd w:val="clear" w:color="auto" w:fill="FFFFFF"/>
        </w:rPr>
        <w:t>, </w:t>
      </w:r>
      <w:r w:rsidRPr="00A36A01">
        <w:rPr>
          <w:rFonts w:ascii="Times New Roman" w:hAnsi="Times New Roman" w:cs="Times New Roman"/>
          <w:i/>
          <w:iCs/>
          <w:strike/>
          <w:color w:val="222222"/>
          <w:szCs w:val="24"/>
          <w:shd w:val="clear" w:color="auto" w:fill="FFFFFF"/>
        </w:rPr>
        <w:t>48</w:t>
      </w:r>
      <w:r w:rsidRPr="00A36A01">
        <w:rPr>
          <w:rFonts w:ascii="Times New Roman" w:hAnsi="Times New Roman" w:cs="Times New Roman"/>
          <w:strike/>
          <w:color w:val="222222"/>
          <w:szCs w:val="24"/>
          <w:shd w:val="clear" w:color="auto" w:fill="FFFFFF"/>
        </w:rPr>
        <w:t>, 180-193.</w:t>
      </w:r>
    </w:p>
    <w:p w14:paraId="6691125B" w14:textId="77777777" w:rsidR="00A43365" w:rsidRPr="00A36A01" w:rsidRDefault="00A43365" w:rsidP="00A43365">
      <w:pPr>
        <w:spacing w:line="360" w:lineRule="auto"/>
        <w:rPr>
          <w:rFonts w:ascii="Times New Roman" w:eastAsia="標楷體" w:hAnsi="Times New Roman"/>
          <w:strike/>
          <w:szCs w:val="24"/>
        </w:rPr>
      </w:pPr>
    </w:p>
    <w:p w14:paraId="4775942E" w14:textId="38D944B0" w:rsidR="00C43163" w:rsidRPr="00A36A01" w:rsidRDefault="00C43163" w:rsidP="00C43163">
      <w:pPr>
        <w:pStyle w:val="ab"/>
        <w:numPr>
          <w:ilvl w:val="0"/>
          <w:numId w:val="9"/>
        </w:numPr>
        <w:spacing w:line="360" w:lineRule="auto"/>
        <w:ind w:leftChars="0"/>
        <w:rPr>
          <w:rFonts w:ascii="Times New Roman" w:eastAsia="標楷體" w:hAnsi="Times New Roman" w:cs="Times New Roman"/>
          <w:strike/>
          <w:szCs w:val="24"/>
        </w:rPr>
      </w:pPr>
      <w:r w:rsidRPr="00A36A01">
        <w:rPr>
          <w:rFonts w:ascii="Times New Roman" w:hAnsi="Times New Roman" w:cs="Times New Roman"/>
          <w:strike/>
          <w:color w:val="222222"/>
          <w:szCs w:val="24"/>
          <w:shd w:val="clear" w:color="auto" w:fill="FFFFFF"/>
        </w:rPr>
        <w:t>Bollen, N. P. (2007). Mutual fund attributes and investor behavior. </w:t>
      </w:r>
      <w:r w:rsidRPr="00A36A01">
        <w:rPr>
          <w:rFonts w:ascii="Times New Roman" w:hAnsi="Times New Roman" w:cs="Times New Roman"/>
          <w:i/>
          <w:iCs/>
          <w:strike/>
          <w:color w:val="222222"/>
          <w:szCs w:val="24"/>
          <w:shd w:val="clear" w:color="auto" w:fill="FFFFFF"/>
        </w:rPr>
        <w:t>Journal of financial and quantitative analysis</w:t>
      </w:r>
      <w:r w:rsidRPr="00A36A01">
        <w:rPr>
          <w:rFonts w:ascii="Times New Roman" w:hAnsi="Times New Roman" w:cs="Times New Roman"/>
          <w:strike/>
          <w:color w:val="222222"/>
          <w:szCs w:val="24"/>
          <w:shd w:val="clear" w:color="auto" w:fill="FFFFFF"/>
        </w:rPr>
        <w:t>, </w:t>
      </w:r>
      <w:r w:rsidRPr="00A36A01">
        <w:rPr>
          <w:rFonts w:ascii="Times New Roman" w:hAnsi="Times New Roman" w:cs="Times New Roman"/>
          <w:i/>
          <w:iCs/>
          <w:strike/>
          <w:color w:val="222222"/>
          <w:szCs w:val="24"/>
          <w:shd w:val="clear" w:color="auto" w:fill="FFFFFF"/>
        </w:rPr>
        <w:t>42</w:t>
      </w:r>
      <w:r w:rsidRPr="00A36A01">
        <w:rPr>
          <w:rFonts w:ascii="Times New Roman" w:hAnsi="Times New Roman" w:cs="Times New Roman"/>
          <w:strike/>
          <w:color w:val="222222"/>
          <w:szCs w:val="24"/>
          <w:shd w:val="clear" w:color="auto" w:fill="FFFFFF"/>
        </w:rPr>
        <w:t>(3), 683-708.</w:t>
      </w:r>
    </w:p>
    <w:p w14:paraId="78434331" w14:textId="425E045D" w:rsidR="00C43163" w:rsidRPr="00A36A01" w:rsidRDefault="00C43163" w:rsidP="00A43365">
      <w:pPr>
        <w:pStyle w:val="ab"/>
        <w:numPr>
          <w:ilvl w:val="0"/>
          <w:numId w:val="9"/>
        </w:numPr>
        <w:spacing w:line="360" w:lineRule="auto"/>
        <w:ind w:leftChars="0"/>
        <w:rPr>
          <w:rFonts w:ascii="Times New Roman" w:eastAsia="標楷體" w:hAnsi="Times New Roman" w:cs="Times New Roman"/>
          <w:strike/>
          <w:szCs w:val="24"/>
        </w:rPr>
      </w:pPr>
      <w:proofErr w:type="spellStart"/>
      <w:r w:rsidRPr="00A36A01">
        <w:rPr>
          <w:rFonts w:ascii="Times New Roman" w:hAnsi="Times New Roman" w:cs="Times New Roman"/>
          <w:strike/>
          <w:color w:val="222222"/>
          <w:szCs w:val="24"/>
          <w:shd w:val="clear" w:color="auto" w:fill="FFFFFF"/>
        </w:rPr>
        <w:t>Renneboog</w:t>
      </w:r>
      <w:proofErr w:type="spellEnd"/>
      <w:r w:rsidRPr="00A36A01">
        <w:rPr>
          <w:rFonts w:ascii="Times New Roman" w:hAnsi="Times New Roman" w:cs="Times New Roman"/>
          <w:strike/>
          <w:color w:val="222222"/>
          <w:szCs w:val="24"/>
          <w:shd w:val="clear" w:color="auto" w:fill="FFFFFF"/>
        </w:rPr>
        <w:t>, L., Ter Horst, J., &amp; Zhang, C. (2008). Socially responsible investments: Institutional aspects, performance, and investor behavior. </w:t>
      </w:r>
      <w:r w:rsidRPr="00A36A01">
        <w:rPr>
          <w:rFonts w:ascii="Times New Roman" w:hAnsi="Times New Roman" w:cs="Times New Roman"/>
          <w:i/>
          <w:iCs/>
          <w:strike/>
          <w:color w:val="222222"/>
          <w:szCs w:val="24"/>
          <w:shd w:val="clear" w:color="auto" w:fill="FFFFFF"/>
        </w:rPr>
        <w:t>Journal of banking &amp; finance</w:t>
      </w:r>
      <w:r w:rsidRPr="00A36A01">
        <w:rPr>
          <w:rFonts w:ascii="Times New Roman" w:hAnsi="Times New Roman" w:cs="Times New Roman"/>
          <w:strike/>
          <w:color w:val="222222"/>
          <w:szCs w:val="24"/>
          <w:shd w:val="clear" w:color="auto" w:fill="FFFFFF"/>
        </w:rPr>
        <w:t>, </w:t>
      </w:r>
      <w:r w:rsidRPr="00A36A01">
        <w:rPr>
          <w:rFonts w:ascii="Times New Roman" w:hAnsi="Times New Roman" w:cs="Times New Roman"/>
          <w:i/>
          <w:iCs/>
          <w:strike/>
          <w:color w:val="222222"/>
          <w:szCs w:val="24"/>
          <w:shd w:val="clear" w:color="auto" w:fill="FFFFFF"/>
        </w:rPr>
        <w:t>32</w:t>
      </w:r>
      <w:r w:rsidRPr="00A36A01">
        <w:rPr>
          <w:rFonts w:ascii="Times New Roman" w:hAnsi="Times New Roman" w:cs="Times New Roman"/>
          <w:strike/>
          <w:color w:val="222222"/>
          <w:szCs w:val="24"/>
          <w:shd w:val="clear" w:color="auto" w:fill="FFFFFF"/>
        </w:rPr>
        <w:t>(9), 1723-1742.</w:t>
      </w:r>
    </w:p>
    <w:p w14:paraId="471A10A5" w14:textId="77777777" w:rsidR="00365149" w:rsidRPr="00A36A01" w:rsidRDefault="00365149" w:rsidP="00365149">
      <w:pPr>
        <w:pStyle w:val="ab"/>
        <w:spacing w:line="360" w:lineRule="auto"/>
        <w:ind w:leftChars="0" w:left="360"/>
        <w:rPr>
          <w:rFonts w:ascii="Times New Roman" w:eastAsia="標楷體" w:hAnsi="Times New Roman" w:cs="Times New Roman"/>
          <w:strike/>
          <w:szCs w:val="24"/>
        </w:rPr>
      </w:pPr>
    </w:p>
    <w:p w14:paraId="6FAECECB" w14:textId="376FAFF9" w:rsidR="00365149" w:rsidRPr="00A36A01" w:rsidRDefault="00365149" w:rsidP="00A43365">
      <w:pPr>
        <w:pStyle w:val="ab"/>
        <w:numPr>
          <w:ilvl w:val="0"/>
          <w:numId w:val="9"/>
        </w:numPr>
        <w:spacing w:line="360" w:lineRule="auto"/>
        <w:ind w:leftChars="0"/>
        <w:rPr>
          <w:rFonts w:ascii="Times New Roman" w:eastAsia="標楷體" w:hAnsi="Times New Roman" w:cs="Times New Roman"/>
          <w:strike/>
          <w:szCs w:val="24"/>
        </w:rPr>
      </w:pPr>
      <w:proofErr w:type="spellStart"/>
      <w:r w:rsidRPr="00A36A01">
        <w:rPr>
          <w:rFonts w:ascii="Times New Roman" w:hAnsi="Times New Roman" w:cs="Times New Roman"/>
          <w:strike/>
          <w:color w:val="222222"/>
          <w:szCs w:val="24"/>
          <w:shd w:val="clear" w:color="auto" w:fill="FFFFFF"/>
        </w:rPr>
        <w:t>Renneboog</w:t>
      </w:r>
      <w:proofErr w:type="spellEnd"/>
      <w:r w:rsidRPr="00A36A01">
        <w:rPr>
          <w:rFonts w:ascii="Times New Roman" w:hAnsi="Times New Roman" w:cs="Times New Roman"/>
          <w:strike/>
          <w:color w:val="222222"/>
          <w:szCs w:val="24"/>
          <w:shd w:val="clear" w:color="auto" w:fill="FFFFFF"/>
        </w:rPr>
        <w:t>, L., Ter Horst, J., &amp; Zhang, C. (2011). Is ethical money financially smart? Nonfinancial attributes and money flows of socially responsible investment funds. </w:t>
      </w:r>
      <w:r w:rsidRPr="00A36A01">
        <w:rPr>
          <w:rFonts w:ascii="Times New Roman" w:hAnsi="Times New Roman" w:cs="Times New Roman"/>
          <w:i/>
          <w:iCs/>
          <w:strike/>
          <w:color w:val="222222"/>
          <w:szCs w:val="24"/>
          <w:shd w:val="clear" w:color="auto" w:fill="FFFFFF"/>
        </w:rPr>
        <w:t>Journal of Financial Intermediation</w:t>
      </w:r>
      <w:r w:rsidRPr="00A36A01">
        <w:rPr>
          <w:rFonts w:ascii="Times New Roman" w:hAnsi="Times New Roman" w:cs="Times New Roman"/>
          <w:strike/>
          <w:color w:val="222222"/>
          <w:szCs w:val="24"/>
          <w:shd w:val="clear" w:color="auto" w:fill="FFFFFF"/>
        </w:rPr>
        <w:t>, </w:t>
      </w:r>
      <w:r w:rsidRPr="00A36A01">
        <w:rPr>
          <w:rFonts w:ascii="Times New Roman" w:hAnsi="Times New Roman" w:cs="Times New Roman"/>
          <w:i/>
          <w:iCs/>
          <w:strike/>
          <w:color w:val="222222"/>
          <w:szCs w:val="24"/>
          <w:shd w:val="clear" w:color="auto" w:fill="FFFFFF"/>
        </w:rPr>
        <w:t>20</w:t>
      </w:r>
      <w:r w:rsidRPr="00A36A01">
        <w:rPr>
          <w:rFonts w:ascii="Times New Roman" w:hAnsi="Times New Roman" w:cs="Times New Roman"/>
          <w:strike/>
          <w:color w:val="222222"/>
          <w:szCs w:val="24"/>
          <w:shd w:val="clear" w:color="auto" w:fill="FFFFFF"/>
        </w:rPr>
        <w:t>(4), 562-588.</w:t>
      </w:r>
    </w:p>
    <w:p w14:paraId="548D6C49" w14:textId="4BAD7ED2" w:rsidR="002A3CE2" w:rsidRPr="00A36A01" w:rsidRDefault="002A3CE2" w:rsidP="002A3CE2">
      <w:pPr>
        <w:pStyle w:val="ab"/>
        <w:numPr>
          <w:ilvl w:val="0"/>
          <w:numId w:val="9"/>
        </w:numPr>
        <w:spacing w:line="360" w:lineRule="auto"/>
        <w:ind w:leftChars="0"/>
        <w:rPr>
          <w:rFonts w:ascii="Times New Roman" w:eastAsia="標楷體" w:hAnsi="Times New Roman" w:cs="Times New Roman"/>
          <w:strike/>
          <w:szCs w:val="24"/>
        </w:rPr>
      </w:pPr>
      <w:r w:rsidRPr="00A36A01">
        <w:rPr>
          <w:rFonts w:ascii="Times New Roman" w:hAnsi="Times New Roman" w:cs="Times New Roman"/>
          <w:strike/>
          <w:color w:val="222222"/>
          <w:szCs w:val="24"/>
          <w:shd w:val="clear" w:color="auto" w:fill="FFFFFF"/>
        </w:rPr>
        <w:t>Benson, K. L., &amp; Humphrey, J. E. (2008). Socially responsible investment funds: Investor reaction to current and past returns. </w:t>
      </w:r>
      <w:r w:rsidRPr="00A36A01">
        <w:rPr>
          <w:rFonts w:ascii="Times New Roman" w:hAnsi="Times New Roman" w:cs="Times New Roman"/>
          <w:i/>
          <w:iCs/>
          <w:strike/>
          <w:color w:val="222222"/>
          <w:szCs w:val="24"/>
          <w:shd w:val="clear" w:color="auto" w:fill="FFFFFF"/>
        </w:rPr>
        <w:t>Journal of Banking &amp; Finance</w:t>
      </w:r>
      <w:r w:rsidRPr="00A36A01">
        <w:rPr>
          <w:rFonts w:ascii="Times New Roman" w:hAnsi="Times New Roman" w:cs="Times New Roman"/>
          <w:strike/>
          <w:color w:val="222222"/>
          <w:szCs w:val="24"/>
          <w:shd w:val="clear" w:color="auto" w:fill="FFFFFF"/>
        </w:rPr>
        <w:t>, </w:t>
      </w:r>
      <w:r w:rsidRPr="00A36A01">
        <w:rPr>
          <w:rFonts w:ascii="Times New Roman" w:hAnsi="Times New Roman" w:cs="Times New Roman"/>
          <w:i/>
          <w:iCs/>
          <w:strike/>
          <w:color w:val="222222"/>
          <w:szCs w:val="24"/>
          <w:shd w:val="clear" w:color="auto" w:fill="FFFFFF"/>
        </w:rPr>
        <w:t>32</w:t>
      </w:r>
      <w:r w:rsidRPr="00A36A01">
        <w:rPr>
          <w:rFonts w:ascii="Times New Roman" w:hAnsi="Times New Roman" w:cs="Times New Roman"/>
          <w:strike/>
          <w:color w:val="222222"/>
          <w:szCs w:val="24"/>
          <w:shd w:val="clear" w:color="auto" w:fill="FFFFFF"/>
        </w:rPr>
        <w:t>(9), 1850-1859.</w:t>
      </w:r>
    </w:p>
    <w:p w14:paraId="52EA3614" w14:textId="77777777" w:rsidR="002A3CE2" w:rsidRDefault="002A3CE2" w:rsidP="002A3CE2">
      <w:pPr>
        <w:spacing w:line="360" w:lineRule="auto"/>
        <w:rPr>
          <w:rFonts w:ascii="Times New Roman" w:eastAsia="標楷體" w:hAnsi="Times New Roman"/>
          <w:szCs w:val="24"/>
        </w:rPr>
      </w:pPr>
    </w:p>
    <w:p w14:paraId="17E06680" w14:textId="20D5676B" w:rsidR="002A3CE2" w:rsidRPr="004C2C0B" w:rsidRDefault="00BF5878" w:rsidP="002A3CE2">
      <w:pPr>
        <w:pStyle w:val="ab"/>
        <w:numPr>
          <w:ilvl w:val="0"/>
          <w:numId w:val="9"/>
        </w:numPr>
        <w:spacing w:line="360" w:lineRule="auto"/>
        <w:ind w:leftChars="0"/>
        <w:rPr>
          <w:rFonts w:ascii="Times New Roman" w:eastAsia="標楷體" w:hAnsi="Times New Roman"/>
          <w:color w:val="FF0000"/>
          <w:szCs w:val="24"/>
        </w:rPr>
      </w:pPr>
      <w:r w:rsidRPr="004C2C0B">
        <w:rPr>
          <w:rFonts w:ascii="Times New Roman" w:eastAsia="標楷體" w:hAnsi="Times New Roman" w:hint="eastAsia"/>
          <w:color w:val="FF0000"/>
          <w:szCs w:val="24"/>
        </w:rPr>
        <w:t>(</w:t>
      </w:r>
      <w:r w:rsidRPr="004C2C0B">
        <w:rPr>
          <w:rFonts w:ascii="Times New Roman" w:eastAsia="標楷體" w:hAnsi="Times New Roman" w:hint="eastAsia"/>
          <w:color w:val="FF0000"/>
          <w:szCs w:val="24"/>
        </w:rPr>
        <w:t>同</w:t>
      </w:r>
      <w:r w:rsidRPr="004C2C0B">
        <w:rPr>
          <w:rFonts w:ascii="Times New Roman" w:eastAsia="標楷體" w:hAnsi="Times New Roman"/>
          <w:color w:val="FF0000"/>
          <w:szCs w:val="24"/>
        </w:rPr>
        <w:t>87)</w:t>
      </w:r>
    </w:p>
    <w:p w14:paraId="6C9A2B53" w14:textId="77777777" w:rsidR="00BF5878" w:rsidRPr="004C2C0B" w:rsidRDefault="00BF5878" w:rsidP="00BF5878">
      <w:pPr>
        <w:pStyle w:val="ab"/>
        <w:rPr>
          <w:rFonts w:ascii="Times New Roman" w:eastAsia="標楷體" w:hAnsi="Times New Roman"/>
          <w:color w:val="FF0000"/>
          <w:szCs w:val="24"/>
        </w:rPr>
      </w:pPr>
    </w:p>
    <w:p w14:paraId="69AEA91A" w14:textId="4A27097A" w:rsidR="00BF5878" w:rsidRPr="004C2C0B" w:rsidRDefault="00BF5878" w:rsidP="002A3CE2">
      <w:pPr>
        <w:pStyle w:val="ab"/>
        <w:numPr>
          <w:ilvl w:val="0"/>
          <w:numId w:val="9"/>
        </w:numPr>
        <w:spacing w:line="360" w:lineRule="auto"/>
        <w:ind w:leftChars="0"/>
        <w:rPr>
          <w:rFonts w:ascii="Times New Roman" w:eastAsia="標楷體" w:hAnsi="Times New Roman" w:cs="Times New Roman"/>
          <w:color w:val="FF0000"/>
          <w:szCs w:val="24"/>
        </w:rPr>
      </w:pPr>
      <w:bookmarkStart w:id="44" w:name="_Hlk157189812"/>
      <w:r w:rsidRPr="004C2C0B">
        <w:rPr>
          <w:rFonts w:ascii="Times New Roman" w:hAnsi="Times New Roman" w:cs="Times New Roman"/>
          <w:color w:val="FF0000"/>
          <w:szCs w:val="24"/>
          <w:shd w:val="clear" w:color="auto" w:fill="FFFFFF"/>
        </w:rPr>
        <w:t>Cumming, D., &amp; Johan, S. (2007)</w:t>
      </w:r>
      <w:bookmarkEnd w:id="44"/>
      <w:r w:rsidRPr="004C2C0B">
        <w:rPr>
          <w:rFonts w:ascii="Times New Roman" w:hAnsi="Times New Roman" w:cs="Times New Roman"/>
          <w:color w:val="FF0000"/>
          <w:szCs w:val="24"/>
          <w:shd w:val="clear" w:color="auto" w:fill="FFFFFF"/>
        </w:rPr>
        <w:t>. Socially responsible institutional investment in private equity. </w:t>
      </w:r>
      <w:r w:rsidRPr="004C2C0B">
        <w:rPr>
          <w:rFonts w:ascii="Times New Roman" w:hAnsi="Times New Roman" w:cs="Times New Roman"/>
          <w:i/>
          <w:iCs/>
          <w:color w:val="FF0000"/>
          <w:szCs w:val="24"/>
          <w:shd w:val="clear" w:color="auto" w:fill="FFFFFF"/>
        </w:rPr>
        <w:t>Journal of Business Ethics</w:t>
      </w:r>
      <w:r w:rsidRPr="004C2C0B">
        <w:rPr>
          <w:rFonts w:ascii="Times New Roman" w:hAnsi="Times New Roman" w:cs="Times New Roman"/>
          <w:color w:val="FF0000"/>
          <w:szCs w:val="24"/>
          <w:shd w:val="clear" w:color="auto" w:fill="FFFFFF"/>
        </w:rPr>
        <w:t>, </w:t>
      </w:r>
      <w:r w:rsidRPr="004C2C0B">
        <w:rPr>
          <w:rFonts w:ascii="Times New Roman" w:hAnsi="Times New Roman" w:cs="Times New Roman"/>
          <w:i/>
          <w:iCs/>
          <w:color w:val="FF0000"/>
          <w:szCs w:val="24"/>
          <w:shd w:val="clear" w:color="auto" w:fill="FFFFFF"/>
        </w:rPr>
        <w:t>75</w:t>
      </w:r>
      <w:r w:rsidRPr="004C2C0B">
        <w:rPr>
          <w:rFonts w:ascii="Times New Roman" w:hAnsi="Times New Roman" w:cs="Times New Roman"/>
          <w:color w:val="FF0000"/>
          <w:szCs w:val="24"/>
          <w:shd w:val="clear" w:color="auto" w:fill="FFFFFF"/>
        </w:rPr>
        <w:t>, 395-416.</w:t>
      </w:r>
    </w:p>
    <w:p w14:paraId="2567FB15" w14:textId="06F0CEC8" w:rsidR="00241338" w:rsidRDefault="00241338" w:rsidP="009F3D5A">
      <w:pPr>
        <w:spacing w:line="360" w:lineRule="auto"/>
        <w:rPr>
          <w:rFonts w:ascii="Times New Roman" w:eastAsia="標楷體" w:hAnsi="Times New Roman"/>
        </w:rPr>
      </w:pPr>
    </w:p>
    <w:p w14:paraId="5085D038" w14:textId="265F769F" w:rsidR="009F3D5A" w:rsidRPr="005C57DD" w:rsidRDefault="009F3D5A" w:rsidP="009F3D5A">
      <w:pPr>
        <w:pStyle w:val="ab"/>
        <w:numPr>
          <w:ilvl w:val="0"/>
          <w:numId w:val="9"/>
        </w:numPr>
        <w:spacing w:line="360" w:lineRule="auto"/>
        <w:ind w:leftChars="0"/>
        <w:rPr>
          <w:rFonts w:ascii="Times New Roman" w:eastAsia="標楷體" w:hAnsi="Times New Roman" w:cs="Times New Roman"/>
          <w:color w:val="FF0000"/>
          <w:szCs w:val="24"/>
        </w:rPr>
      </w:pPr>
      <w:bookmarkStart w:id="45" w:name="_Hlk157190807"/>
      <w:r w:rsidRPr="005C57DD">
        <w:rPr>
          <w:rFonts w:ascii="Times New Roman" w:hAnsi="Times New Roman" w:cs="Times New Roman"/>
          <w:color w:val="FF0000"/>
          <w:szCs w:val="24"/>
          <w:shd w:val="clear" w:color="auto" w:fill="FFFFFF"/>
        </w:rPr>
        <w:t xml:space="preserve">Bushee, B. J., Carter, M. E., &amp; </w:t>
      </w:r>
      <w:proofErr w:type="spellStart"/>
      <w:r w:rsidRPr="005C57DD">
        <w:rPr>
          <w:rFonts w:ascii="Times New Roman" w:hAnsi="Times New Roman" w:cs="Times New Roman"/>
          <w:color w:val="FF0000"/>
          <w:szCs w:val="24"/>
          <w:shd w:val="clear" w:color="auto" w:fill="FFFFFF"/>
        </w:rPr>
        <w:t>Gerakos</w:t>
      </w:r>
      <w:proofErr w:type="spellEnd"/>
      <w:r w:rsidRPr="005C57DD">
        <w:rPr>
          <w:rFonts w:ascii="Times New Roman" w:hAnsi="Times New Roman" w:cs="Times New Roman"/>
          <w:color w:val="FF0000"/>
          <w:szCs w:val="24"/>
          <w:shd w:val="clear" w:color="auto" w:fill="FFFFFF"/>
        </w:rPr>
        <w:t>, J. (2014)</w:t>
      </w:r>
      <w:bookmarkEnd w:id="45"/>
      <w:r w:rsidRPr="005C57DD">
        <w:rPr>
          <w:rFonts w:ascii="Times New Roman" w:hAnsi="Times New Roman" w:cs="Times New Roman"/>
          <w:color w:val="FF0000"/>
          <w:szCs w:val="24"/>
          <w:shd w:val="clear" w:color="auto" w:fill="FFFFFF"/>
        </w:rPr>
        <w:t>. Institutional investor preferences for corporate governance mechanisms. </w:t>
      </w:r>
      <w:r w:rsidRPr="005C57DD">
        <w:rPr>
          <w:rFonts w:ascii="Times New Roman" w:hAnsi="Times New Roman" w:cs="Times New Roman"/>
          <w:i/>
          <w:iCs/>
          <w:color w:val="FF0000"/>
          <w:szCs w:val="24"/>
          <w:shd w:val="clear" w:color="auto" w:fill="FFFFFF"/>
        </w:rPr>
        <w:t>Journal of Management Accounting Research</w:t>
      </w:r>
      <w:r w:rsidRPr="005C57DD">
        <w:rPr>
          <w:rFonts w:ascii="Times New Roman" w:hAnsi="Times New Roman" w:cs="Times New Roman"/>
          <w:color w:val="FF0000"/>
          <w:szCs w:val="24"/>
          <w:shd w:val="clear" w:color="auto" w:fill="FFFFFF"/>
        </w:rPr>
        <w:t>, </w:t>
      </w:r>
      <w:r w:rsidRPr="005C57DD">
        <w:rPr>
          <w:rFonts w:ascii="Times New Roman" w:hAnsi="Times New Roman" w:cs="Times New Roman"/>
          <w:i/>
          <w:iCs/>
          <w:color w:val="FF0000"/>
          <w:szCs w:val="24"/>
          <w:shd w:val="clear" w:color="auto" w:fill="FFFFFF"/>
        </w:rPr>
        <w:t>26</w:t>
      </w:r>
      <w:r w:rsidRPr="005C57DD">
        <w:rPr>
          <w:rFonts w:ascii="Times New Roman" w:hAnsi="Times New Roman" w:cs="Times New Roman"/>
          <w:color w:val="FF0000"/>
          <w:szCs w:val="24"/>
          <w:shd w:val="clear" w:color="auto" w:fill="FFFFFF"/>
        </w:rPr>
        <w:t>(2), 123-149.</w:t>
      </w:r>
    </w:p>
    <w:p w14:paraId="264454A0" w14:textId="77777777" w:rsidR="009F3D5A" w:rsidRPr="009F3D5A" w:rsidRDefault="009F3D5A" w:rsidP="009F3D5A">
      <w:pPr>
        <w:pStyle w:val="ab"/>
        <w:rPr>
          <w:rFonts w:ascii="Times New Roman" w:eastAsia="標楷體" w:hAnsi="Times New Roman" w:cs="Times New Roman"/>
          <w:szCs w:val="24"/>
        </w:rPr>
      </w:pPr>
    </w:p>
    <w:p w14:paraId="154F823E" w14:textId="48FF9A13" w:rsidR="009F3D5A" w:rsidRPr="009F3D5A" w:rsidRDefault="009F3D5A" w:rsidP="009F3D5A">
      <w:pPr>
        <w:spacing w:line="360" w:lineRule="auto"/>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w:t>
      </w:r>
    </w:p>
    <w:p w14:paraId="2E12B110" w14:textId="6DA4AD88" w:rsidR="009F3D5A" w:rsidRPr="006768D4" w:rsidRDefault="008E7189" w:rsidP="009F3D5A">
      <w:pPr>
        <w:pStyle w:val="ab"/>
        <w:numPr>
          <w:ilvl w:val="0"/>
          <w:numId w:val="9"/>
        </w:numPr>
        <w:spacing w:line="360" w:lineRule="auto"/>
        <w:ind w:leftChars="0"/>
        <w:rPr>
          <w:rFonts w:ascii="Times New Roman" w:eastAsia="標楷體" w:hAnsi="Times New Roman" w:cs="Times New Roman"/>
          <w:strike/>
          <w:szCs w:val="24"/>
        </w:rPr>
      </w:pPr>
      <w:r w:rsidRPr="006768D4">
        <w:rPr>
          <w:rFonts w:ascii="Times New Roman" w:eastAsia="標楷體" w:hAnsi="Times New Roman"/>
          <w:strike/>
          <w:highlight w:val="yellow"/>
        </w:rPr>
        <w:t>1-3</w:t>
      </w:r>
      <w:r w:rsidR="006768D4" w:rsidRPr="006768D4">
        <w:rPr>
          <w:rFonts w:ascii="Times New Roman" w:eastAsia="標楷體" w:hAnsi="Times New Roman"/>
          <w:strike/>
        </w:rPr>
        <w:t>(</w:t>
      </w:r>
      <w:r w:rsidR="006768D4" w:rsidRPr="006768D4">
        <w:rPr>
          <w:rFonts w:ascii="Times New Roman" w:eastAsia="標楷體" w:hAnsi="Times New Roman" w:hint="eastAsia"/>
          <w:strike/>
          <w:highlight w:val="yellow"/>
        </w:rPr>
        <w:t>同</w:t>
      </w:r>
      <w:r w:rsidR="006768D4" w:rsidRPr="006768D4">
        <w:rPr>
          <w:rFonts w:ascii="Times New Roman" w:eastAsia="標楷體" w:hAnsi="Times New Roman" w:hint="eastAsia"/>
          <w:strike/>
          <w:highlight w:val="yellow"/>
        </w:rPr>
        <w:t>74)</w:t>
      </w:r>
      <w:r w:rsidRPr="006768D4">
        <w:rPr>
          <w:rFonts w:ascii="Times New Roman" w:eastAsia="標楷體" w:hAnsi="Times New Roman"/>
          <w:strike/>
        </w:rPr>
        <w:t xml:space="preserve"> </w:t>
      </w:r>
      <w:r w:rsidR="00142F7C" w:rsidRPr="006768D4">
        <w:rPr>
          <w:rFonts w:ascii="Times New Roman" w:hAnsi="Times New Roman" w:cs="Times New Roman"/>
          <w:strike/>
          <w:color w:val="222222"/>
          <w:szCs w:val="24"/>
          <w:shd w:val="clear" w:color="auto" w:fill="FFFFFF"/>
        </w:rPr>
        <w:t>Chen, T., Dong, H., &amp; Lin, C. (2020). Institutional shareholders and corporate social responsibility. </w:t>
      </w:r>
      <w:r w:rsidR="00142F7C" w:rsidRPr="006768D4">
        <w:rPr>
          <w:rFonts w:ascii="Times New Roman" w:hAnsi="Times New Roman" w:cs="Times New Roman"/>
          <w:i/>
          <w:iCs/>
          <w:strike/>
          <w:color w:val="222222"/>
          <w:szCs w:val="24"/>
          <w:shd w:val="clear" w:color="auto" w:fill="FFFFFF"/>
        </w:rPr>
        <w:t>Journal of Financial Economics</w:t>
      </w:r>
      <w:r w:rsidR="00142F7C" w:rsidRPr="006768D4">
        <w:rPr>
          <w:rFonts w:ascii="Times New Roman" w:hAnsi="Times New Roman" w:cs="Times New Roman"/>
          <w:strike/>
          <w:color w:val="222222"/>
          <w:szCs w:val="24"/>
          <w:shd w:val="clear" w:color="auto" w:fill="FFFFFF"/>
        </w:rPr>
        <w:t>, </w:t>
      </w:r>
      <w:r w:rsidR="00142F7C" w:rsidRPr="006768D4">
        <w:rPr>
          <w:rFonts w:ascii="Times New Roman" w:hAnsi="Times New Roman" w:cs="Times New Roman"/>
          <w:i/>
          <w:iCs/>
          <w:strike/>
          <w:color w:val="222222"/>
          <w:szCs w:val="24"/>
          <w:shd w:val="clear" w:color="auto" w:fill="FFFFFF"/>
        </w:rPr>
        <w:t>135</w:t>
      </w:r>
      <w:r w:rsidR="00142F7C" w:rsidRPr="006768D4">
        <w:rPr>
          <w:rFonts w:ascii="Times New Roman" w:hAnsi="Times New Roman" w:cs="Times New Roman"/>
          <w:strike/>
          <w:color w:val="222222"/>
          <w:szCs w:val="24"/>
          <w:shd w:val="clear" w:color="auto" w:fill="FFFFFF"/>
        </w:rPr>
        <w:t>(2), 483-504.</w:t>
      </w:r>
    </w:p>
    <w:p w14:paraId="554FB9DB" w14:textId="77777777" w:rsidR="00142F7C" w:rsidRDefault="00142F7C" w:rsidP="00142F7C">
      <w:pPr>
        <w:spacing w:line="360" w:lineRule="auto"/>
        <w:rPr>
          <w:rFonts w:ascii="Times New Roman" w:eastAsia="標楷體" w:hAnsi="Times New Roman"/>
          <w:szCs w:val="24"/>
        </w:rPr>
      </w:pPr>
    </w:p>
    <w:p w14:paraId="72611E12" w14:textId="42D8BCA4" w:rsidR="00142F7C" w:rsidRDefault="00477771" w:rsidP="00142F7C">
      <w:pPr>
        <w:spacing w:line="360" w:lineRule="auto"/>
        <w:rPr>
          <w:rFonts w:ascii="Times New Roman" w:eastAsia="標楷體" w:hAnsi="Times New Roman"/>
          <w:szCs w:val="24"/>
        </w:rPr>
      </w:pPr>
      <w:r w:rsidRPr="00477771">
        <w:rPr>
          <w:rFonts w:ascii="Times New Roman" w:eastAsia="標楷體" w:hAnsi="Times New Roman"/>
          <w:color w:val="FF0000"/>
          <w:szCs w:val="24"/>
        </w:rPr>
        <w:t>(</w:t>
      </w:r>
      <w:r>
        <w:rPr>
          <w:rFonts w:ascii="Times New Roman" w:eastAsia="標楷體" w:hAnsi="Times New Roman" w:hint="eastAsia"/>
          <w:color w:val="FF0000"/>
          <w:szCs w:val="24"/>
        </w:rPr>
        <w:t>五</w:t>
      </w:r>
      <w:r w:rsidRPr="00477771">
        <w:rPr>
          <w:rFonts w:ascii="Times New Roman" w:eastAsia="標楷體" w:hAnsi="Times New Roman" w:hint="eastAsia"/>
          <w:color w:val="FF0000"/>
          <w:szCs w:val="24"/>
        </w:rPr>
        <w:t>)</w:t>
      </w:r>
      <w:r w:rsidR="00142F7C">
        <w:rPr>
          <w:rFonts w:ascii="Times New Roman" w:eastAsia="標楷體" w:hAnsi="Times New Roman" w:hint="eastAsia"/>
          <w:szCs w:val="24"/>
        </w:rPr>
        <w:t>C</w:t>
      </w:r>
      <w:r w:rsidR="00142F7C">
        <w:rPr>
          <w:rFonts w:ascii="Times New Roman" w:eastAsia="標楷體" w:hAnsi="Times New Roman"/>
          <w:szCs w:val="24"/>
        </w:rPr>
        <w:t>SR</w:t>
      </w:r>
      <w:r w:rsidR="00142F7C">
        <w:rPr>
          <w:rFonts w:ascii="Times New Roman" w:eastAsia="標楷體" w:hAnsi="Times New Roman" w:hint="eastAsia"/>
          <w:szCs w:val="24"/>
        </w:rPr>
        <w:t>如何影響機構投資人之持股</w:t>
      </w:r>
    </w:p>
    <w:p w14:paraId="02C7855C" w14:textId="4EC06711" w:rsidR="00142F7C" w:rsidRPr="006768D4" w:rsidRDefault="00142F7C" w:rsidP="00142F7C">
      <w:pPr>
        <w:pStyle w:val="ab"/>
        <w:numPr>
          <w:ilvl w:val="0"/>
          <w:numId w:val="9"/>
        </w:numPr>
        <w:spacing w:line="360" w:lineRule="auto"/>
        <w:ind w:leftChars="0"/>
        <w:rPr>
          <w:rFonts w:ascii="Times New Roman" w:eastAsia="標楷體" w:hAnsi="Times New Roman" w:cs="Times New Roman"/>
          <w:strike/>
          <w:szCs w:val="24"/>
        </w:rPr>
      </w:pPr>
      <w:r w:rsidRPr="006768D4">
        <w:rPr>
          <w:rFonts w:ascii="Times New Roman" w:hAnsi="Times New Roman" w:cs="Times New Roman"/>
          <w:strike/>
          <w:color w:val="222222"/>
          <w:szCs w:val="24"/>
          <w:shd w:val="clear" w:color="auto" w:fill="FFFFFF"/>
        </w:rPr>
        <w:lastRenderedPageBreak/>
        <w:t xml:space="preserve">Hong, H., &amp; </w:t>
      </w:r>
      <w:proofErr w:type="spellStart"/>
      <w:r w:rsidRPr="006768D4">
        <w:rPr>
          <w:rFonts w:ascii="Times New Roman" w:hAnsi="Times New Roman" w:cs="Times New Roman"/>
          <w:strike/>
          <w:color w:val="222222"/>
          <w:szCs w:val="24"/>
          <w:shd w:val="clear" w:color="auto" w:fill="FFFFFF"/>
        </w:rPr>
        <w:t>Kacperczyk</w:t>
      </w:r>
      <w:proofErr w:type="spellEnd"/>
      <w:r w:rsidRPr="006768D4">
        <w:rPr>
          <w:rFonts w:ascii="Times New Roman" w:hAnsi="Times New Roman" w:cs="Times New Roman"/>
          <w:strike/>
          <w:color w:val="222222"/>
          <w:szCs w:val="24"/>
          <w:shd w:val="clear" w:color="auto" w:fill="FFFFFF"/>
        </w:rPr>
        <w:t>, M. (2009). The price of sin: The effects of social norms on markets. </w:t>
      </w:r>
      <w:r w:rsidRPr="006768D4">
        <w:rPr>
          <w:rFonts w:ascii="Times New Roman" w:hAnsi="Times New Roman" w:cs="Times New Roman"/>
          <w:i/>
          <w:iCs/>
          <w:strike/>
          <w:color w:val="222222"/>
          <w:szCs w:val="24"/>
          <w:shd w:val="clear" w:color="auto" w:fill="FFFFFF"/>
        </w:rPr>
        <w:t>Journal of financial economics</w:t>
      </w:r>
      <w:r w:rsidRPr="006768D4">
        <w:rPr>
          <w:rFonts w:ascii="Times New Roman" w:hAnsi="Times New Roman" w:cs="Times New Roman"/>
          <w:strike/>
          <w:color w:val="222222"/>
          <w:szCs w:val="24"/>
          <w:shd w:val="clear" w:color="auto" w:fill="FFFFFF"/>
        </w:rPr>
        <w:t>, </w:t>
      </w:r>
      <w:r w:rsidRPr="006768D4">
        <w:rPr>
          <w:rFonts w:ascii="Times New Roman" w:hAnsi="Times New Roman" w:cs="Times New Roman"/>
          <w:i/>
          <w:iCs/>
          <w:strike/>
          <w:color w:val="222222"/>
          <w:szCs w:val="24"/>
          <w:shd w:val="clear" w:color="auto" w:fill="FFFFFF"/>
        </w:rPr>
        <w:t>93</w:t>
      </w:r>
      <w:r w:rsidRPr="006768D4">
        <w:rPr>
          <w:rFonts w:ascii="Times New Roman" w:hAnsi="Times New Roman" w:cs="Times New Roman"/>
          <w:strike/>
          <w:color w:val="222222"/>
          <w:szCs w:val="24"/>
          <w:shd w:val="clear" w:color="auto" w:fill="FFFFFF"/>
        </w:rPr>
        <w:t>(1), 15-36.</w:t>
      </w:r>
    </w:p>
    <w:p w14:paraId="4AFA637D" w14:textId="31A19E52" w:rsidR="00142F7C" w:rsidRPr="00C90B28" w:rsidRDefault="003C126E" w:rsidP="00142F7C">
      <w:pPr>
        <w:pStyle w:val="ab"/>
        <w:numPr>
          <w:ilvl w:val="0"/>
          <w:numId w:val="9"/>
        </w:numPr>
        <w:spacing w:line="360" w:lineRule="auto"/>
        <w:ind w:leftChars="0"/>
        <w:rPr>
          <w:rFonts w:ascii="Times New Roman" w:eastAsia="標楷體" w:hAnsi="Times New Roman" w:cs="Times New Roman"/>
          <w:color w:val="FF0000"/>
          <w:szCs w:val="24"/>
        </w:rPr>
      </w:pPr>
      <w:r w:rsidRPr="00C90B28">
        <w:rPr>
          <w:rFonts w:ascii="Times New Roman" w:hAnsi="Times New Roman" w:cs="Times New Roman"/>
          <w:color w:val="FF0000"/>
          <w:szCs w:val="24"/>
          <w:shd w:val="clear" w:color="auto" w:fill="FFFFFF"/>
        </w:rPr>
        <w:t>Fernando, C., Sharfman, M., &amp; Uysal, V. (2010, May). Does greenness matter? The effect of corporate environmental performance on ownership structure, analyst coverage and firm value. In </w:t>
      </w:r>
      <w:r w:rsidRPr="00C90B28">
        <w:rPr>
          <w:rFonts w:ascii="Times New Roman" w:hAnsi="Times New Roman" w:cs="Times New Roman"/>
          <w:i/>
          <w:iCs/>
          <w:color w:val="FF0000"/>
          <w:szCs w:val="24"/>
          <w:shd w:val="clear" w:color="auto" w:fill="FFFFFF"/>
        </w:rPr>
        <w:t>FMA European Conference, Hamburg, Germany</w:t>
      </w:r>
      <w:r w:rsidRPr="00C90B28">
        <w:rPr>
          <w:rFonts w:ascii="Times New Roman" w:hAnsi="Times New Roman" w:cs="Times New Roman"/>
          <w:color w:val="FF0000"/>
          <w:szCs w:val="24"/>
          <w:shd w:val="clear" w:color="auto" w:fill="FFFFFF"/>
        </w:rPr>
        <w:t>.</w:t>
      </w:r>
    </w:p>
    <w:p w14:paraId="440FE38A" w14:textId="4C065462" w:rsidR="003C126E" w:rsidRPr="00E74CF4" w:rsidRDefault="00506D60" w:rsidP="00142F7C">
      <w:pPr>
        <w:pStyle w:val="ab"/>
        <w:numPr>
          <w:ilvl w:val="0"/>
          <w:numId w:val="9"/>
        </w:numPr>
        <w:spacing w:line="360" w:lineRule="auto"/>
        <w:ind w:leftChars="0"/>
        <w:rPr>
          <w:rFonts w:ascii="Times New Roman" w:eastAsia="標楷體" w:hAnsi="Times New Roman" w:cs="Times New Roman"/>
          <w:color w:val="FF0000"/>
          <w:szCs w:val="24"/>
        </w:rPr>
      </w:pPr>
      <w:bookmarkStart w:id="46" w:name="_Hlk157198942"/>
      <w:r w:rsidRPr="00E74CF4">
        <w:rPr>
          <w:rFonts w:ascii="Times New Roman" w:hAnsi="Times New Roman" w:cs="Times New Roman"/>
          <w:color w:val="FF0000"/>
          <w:szCs w:val="24"/>
          <w:shd w:val="clear" w:color="auto" w:fill="FFFFFF"/>
        </w:rPr>
        <w:t>Chava, S. (2014)</w:t>
      </w:r>
      <w:bookmarkEnd w:id="46"/>
      <w:r w:rsidRPr="00E74CF4">
        <w:rPr>
          <w:rFonts w:ascii="Times New Roman" w:hAnsi="Times New Roman" w:cs="Times New Roman"/>
          <w:color w:val="FF0000"/>
          <w:szCs w:val="24"/>
          <w:shd w:val="clear" w:color="auto" w:fill="FFFFFF"/>
        </w:rPr>
        <w:t>. Environmental externalities and cost of capital. </w:t>
      </w:r>
      <w:r w:rsidRPr="00E74CF4">
        <w:rPr>
          <w:rFonts w:ascii="Times New Roman" w:hAnsi="Times New Roman" w:cs="Times New Roman"/>
          <w:i/>
          <w:iCs/>
          <w:color w:val="FF0000"/>
          <w:szCs w:val="24"/>
          <w:shd w:val="clear" w:color="auto" w:fill="FFFFFF"/>
        </w:rPr>
        <w:t>Management science</w:t>
      </w:r>
      <w:r w:rsidRPr="00E74CF4">
        <w:rPr>
          <w:rFonts w:ascii="Times New Roman" w:hAnsi="Times New Roman" w:cs="Times New Roman"/>
          <w:color w:val="FF0000"/>
          <w:szCs w:val="24"/>
          <w:shd w:val="clear" w:color="auto" w:fill="FFFFFF"/>
        </w:rPr>
        <w:t>, </w:t>
      </w:r>
      <w:r w:rsidRPr="00E74CF4">
        <w:rPr>
          <w:rFonts w:ascii="Times New Roman" w:hAnsi="Times New Roman" w:cs="Times New Roman"/>
          <w:i/>
          <w:iCs/>
          <w:color w:val="FF0000"/>
          <w:szCs w:val="24"/>
          <w:shd w:val="clear" w:color="auto" w:fill="FFFFFF"/>
        </w:rPr>
        <w:t>60</w:t>
      </w:r>
      <w:r w:rsidRPr="00E74CF4">
        <w:rPr>
          <w:rFonts w:ascii="Times New Roman" w:hAnsi="Times New Roman" w:cs="Times New Roman"/>
          <w:color w:val="FF0000"/>
          <w:szCs w:val="24"/>
          <w:shd w:val="clear" w:color="auto" w:fill="FFFFFF"/>
        </w:rPr>
        <w:t>(9), 2223-2247.</w:t>
      </w:r>
    </w:p>
    <w:p w14:paraId="06425E7E" w14:textId="0C398EF2" w:rsidR="00506D60" w:rsidRPr="00160DA6" w:rsidRDefault="00C80670" w:rsidP="00142F7C">
      <w:pPr>
        <w:pStyle w:val="ab"/>
        <w:numPr>
          <w:ilvl w:val="0"/>
          <w:numId w:val="9"/>
        </w:numPr>
        <w:spacing w:line="360" w:lineRule="auto"/>
        <w:ind w:leftChars="0"/>
        <w:rPr>
          <w:rFonts w:ascii="Times New Roman" w:eastAsia="標楷體" w:hAnsi="Times New Roman" w:cs="Times New Roman"/>
          <w:strike/>
          <w:szCs w:val="24"/>
        </w:rPr>
      </w:pPr>
      <w:proofErr w:type="spellStart"/>
      <w:r w:rsidRPr="00160DA6">
        <w:rPr>
          <w:rFonts w:ascii="Times New Roman" w:hAnsi="Times New Roman" w:cs="Times New Roman"/>
          <w:strike/>
          <w:color w:val="222222"/>
          <w:szCs w:val="24"/>
          <w:shd w:val="clear" w:color="auto" w:fill="FFFFFF"/>
        </w:rPr>
        <w:t>Nofsiger</w:t>
      </w:r>
      <w:proofErr w:type="spellEnd"/>
      <w:r w:rsidRPr="00160DA6">
        <w:rPr>
          <w:rFonts w:ascii="Times New Roman" w:hAnsi="Times New Roman" w:cs="Times New Roman"/>
          <w:strike/>
          <w:color w:val="222222"/>
          <w:szCs w:val="24"/>
          <w:shd w:val="clear" w:color="auto" w:fill="FFFFFF"/>
        </w:rPr>
        <w:t xml:space="preserve">, J. R., </w:t>
      </w:r>
      <w:proofErr w:type="spellStart"/>
      <w:r w:rsidRPr="00160DA6">
        <w:rPr>
          <w:rFonts w:ascii="Times New Roman" w:hAnsi="Times New Roman" w:cs="Times New Roman"/>
          <w:strike/>
          <w:color w:val="222222"/>
          <w:szCs w:val="24"/>
          <w:shd w:val="clear" w:color="auto" w:fill="FFFFFF"/>
        </w:rPr>
        <w:t>Sulaeman</w:t>
      </w:r>
      <w:proofErr w:type="spellEnd"/>
      <w:r w:rsidRPr="00160DA6">
        <w:rPr>
          <w:rFonts w:ascii="Times New Roman" w:hAnsi="Times New Roman" w:cs="Times New Roman"/>
          <w:strike/>
          <w:color w:val="222222"/>
          <w:szCs w:val="24"/>
          <w:shd w:val="clear" w:color="auto" w:fill="FFFFFF"/>
        </w:rPr>
        <w:t>, J., &amp; Varma, A. (2016). Institutional investors’ socially responsible investments: It Just makes (economic) sense. </w:t>
      </w:r>
      <w:r w:rsidRPr="00160DA6">
        <w:rPr>
          <w:rFonts w:ascii="Times New Roman" w:hAnsi="Times New Roman" w:cs="Times New Roman"/>
          <w:i/>
          <w:iCs/>
          <w:strike/>
          <w:color w:val="222222"/>
          <w:szCs w:val="24"/>
          <w:shd w:val="clear" w:color="auto" w:fill="FFFFFF"/>
        </w:rPr>
        <w:t>Unpublished working paper. University of Alaska Anchorage, National University of Singapore, and Illinois State University</w:t>
      </w:r>
      <w:r w:rsidRPr="00160DA6">
        <w:rPr>
          <w:rFonts w:ascii="Times New Roman" w:hAnsi="Times New Roman" w:cs="Times New Roman"/>
          <w:strike/>
          <w:color w:val="222222"/>
          <w:szCs w:val="24"/>
          <w:shd w:val="clear" w:color="auto" w:fill="FFFFFF"/>
        </w:rPr>
        <w:t>.</w:t>
      </w:r>
      <w:r w:rsidR="00160DA6">
        <w:rPr>
          <w:rFonts w:ascii="Times New Roman" w:hAnsi="Times New Roman" w:cs="Times New Roman" w:hint="eastAsia"/>
          <w:strike/>
          <w:color w:val="222222"/>
          <w:szCs w:val="24"/>
          <w:shd w:val="clear" w:color="auto" w:fill="FFFFFF"/>
        </w:rPr>
        <w:t xml:space="preserve"> </w:t>
      </w:r>
      <w:r w:rsidR="00160DA6">
        <w:rPr>
          <w:rFonts w:ascii="Times New Roman" w:hAnsi="Times New Roman" w:cs="Times New Roman" w:hint="eastAsia"/>
          <w:strike/>
          <w:color w:val="222222"/>
          <w:szCs w:val="24"/>
          <w:shd w:val="clear" w:color="auto" w:fill="FFFFFF"/>
        </w:rPr>
        <w:t>前面有了</w:t>
      </w:r>
    </w:p>
    <w:p w14:paraId="05DDB65C" w14:textId="5876DD8B" w:rsidR="00C80670" w:rsidRPr="00D913F2" w:rsidRDefault="00C80670" w:rsidP="00C80670">
      <w:pPr>
        <w:pStyle w:val="ab"/>
        <w:numPr>
          <w:ilvl w:val="0"/>
          <w:numId w:val="9"/>
        </w:numPr>
        <w:spacing w:line="360" w:lineRule="auto"/>
        <w:ind w:leftChars="0" w:left="426" w:hanging="426"/>
        <w:rPr>
          <w:rFonts w:ascii="Times New Roman" w:eastAsia="標楷體" w:hAnsi="Times New Roman" w:cs="Times New Roman"/>
          <w:color w:val="FF0000"/>
          <w:szCs w:val="24"/>
        </w:rPr>
      </w:pPr>
      <w:r w:rsidRPr="00D913F2">
        <w:rPr>
          <w:rFonts w:ascii="Times New Roman" w:hAnsi="Times New Roman" w:cs="Times New Roman"/>
          <w:color w:val="FF0000"/>
          <w:szCs w:val="24"/>
          <w:shd w:val="clear" w:color="auto" w:fill="FFFFFF"/>
        </w:rPr>
        <w:t>Starks, L. T., Venkat, P., &amp; Zhu, Q. (2017). Corporate ESG profiles and investor horizons. </w:t>
      </w:r>
      <w:r w:rsidRPr="00D913F2">
        <w:rPr>
          <w:rFonts w:ascii="Times New Roman" w:hAnsi="Times New Roman" w:cs="Times New Roman"/>
          <w:i/>
          <w:iCs/>
          <w:color w:val="FF0000"/>
          <w:szCs w:val="24"/>
          <w:shd w:val="clear" w:color="auto" w:fill="FFFFFF"/>
        </w:rPr>
        <w:t>Available at SSRN 3049943</w:t>
      </w:r>
      <w:r w:rsidRPr="00D913F2">
        <w:rPr>
          <w:rFonts w:ascii="Times New Roman" w:hAnsi="Times New Roman" w:cs="Times New Roman"/>
          <w:color w:val="FF0000"/>
          <w:szCs w:val="24"/>
          <w:shd w:val="clear" w:color="auto" w:fill="FFFFFF"/>
        </w:rPr>
        <w:t>.</w:t>
      </w:r>
    </w:p>
    <w:p w14:paraId="19C93301" w14:textId="3D0411AE" w:rsidR="00C80670" w:rsidRPr="006768D4" w:rsidRDefault="00C630A3" w:rsidP="00C80670">
      <w:pPr>
        <w:pStyle w:val="ab"/>
        <w:numPr>
          <w:ilvl w:val="0"/>
          <w:numId w:val="9"/>
        </w:numPr>
        <w:spacing w:line="360" w:lineRule="auto"/>
        <w:ind w:leftChars="0" w:left="426" w:hanging="426"/>
        <w:rPr>
          <w:rFonts w:ascii="Times New Roman" w:eastAsia="標楷體" w:hAnsi="Times New Roman" w:cs="Times New Roman"/>
          <w:strike/>
          <w:szCs w:val="24"/>
        </w:rPr>
      </w:pPr>
      <w:r w:rsidRPr="006768D4">
        <w:rPr>
          <w:rFonts w:ascii="Times New Roman" w:hAnsi="Times New Roman" w:cs="Times New Roman"/>
          <w:strike/>
          <w:color w:val="222222"/>
          <w:szCs w:val="24"/>
          <w:shd w:val="clear" w:color="auto" w:fill="FFFFFF"/>
        </w:rPr>
        <w:t xml:space="preserve">Gillan, S., Hartzell, J. C., Koch, A., &amp; Starks, L. T. (2010). Firms’ environmental, social and governance (ESG) choices, </w:t>
      </w:r>
      <w:proofErr w:type="gramStart"/>
      <w:r w:rsidRPr="006768D4">
        <w:rPr>
          <w:rFonts w:ascii="Times New Roman" w:hAnsi="Times New Roman" w:cs="Times New Roman"/>
          <w:strike/>
          <w:color w:val="222222"/>
          <w:szCs w:val="24"/>
          <w:shd w:val="clear" w:color="auto" w:fill="FFFFFF"/>
        </w:rPr>
        <w:t>performance</w:t>
      </w:r>
      <w:proofErr w:type="gramEnd"/>
      <w:r w:rsidRPr="006768D4">
        <w:rPr>
          <w:rFonts w:ascii="Times New Roman" w:hAnsi="Times New Roman" w:cs="Times New Roman"/>
          <w:strike/>
          <w:color w:val="222222"/>
          <w:szCs w:val="24"/>
          <w:shd w:val="clear" w:color="auto" w:fill="FFFFFF"/>
        </w:rPr>
        <w:t xml:space="preserve"> and managerial motivation. </w:t>
      </w:r>
      <w:r w:rsidRPr="006768D4">
        <w:rPr>
          <w:rFonts w:ascii="Times New Roman" w:hAnsi="Times New Roman" w:cs="Times New Roman"/>
          <w:i/>
          <w:iCs/>
          <w:strike/>
          <w:color w:val="222222"/>
          <w:szCs w:val="24"/>
          <w:shd w:val="clear" w:color="auto" w:fill="FFFFFF"/>
        </w:rPr>
        <w:t>Unpublished working paper</w:t>
      </w:r>
      <w:r w:rsidRPr="006768D4">
        <w:rPr>
          <w:rFonts w:ascii="Times New Roman" w:hAnsi="Times New Roman" w:cs="Times New Roman"/>
          <w:strike/>
          <w:color w:val="222222"/>
          <w:szCs w:val="24"/>
          <w:shd w:val="clear" w:color="auto" w:fill="FFFFFF"/>
        </w:rPr>
        <w:t>, </w:t>
      </w:r>
      <w:r w:rsidRPr="006768D4">
        <w:rPr>
          <w:rFonts w:ascii="Times New Roman" w:hAnsi="Times New Roman" w:cs="Times New Roman"/>
          <w:i/>
          <w:iCs/>
          <w:strike/>
          <w:color w:val="222222"/>
          <w:szCs w:val="24"/>
          <w:shd w:val="clear" w:color="auto" w:fill="FFFFFF"/>
        </w:rPr>
        <w:t>10</w:t>
      </w:r>
      <w:r w:rsidRPr="006768D4">
        <w:rPr>
          <w:rFonts w:ascii="Times New Roman" w:hAnsi="Times New Roman" w:cs="Times New Roman"/>
          <w:strike/>
          <w:color w:val="222222"/>
          <w:szCs w:val="24"/>
          <w:shd w:val="clear" w:color="auto" w:fill="FFFFFF"/>
        </w:rPr>
        <w:t>.</w:t>
      </w:r>
    </w:p>
    <w:p w14:paraId="365FD409" w14:textId="21CE6925" w:rsidR="00C630A3" w:rsidRPr="00C630A3" w:rsidRDefault="00C630A3" w:rsidP="00C630A3">
      <w:pPr>
        <w:pStyle w:val="ab"/>
        <w:spacing w:line="360" w:lineRule="auto"/>
        <w:ind w:leftChars="0" w:left="426"/>
        <w:rPr>
          <w:rFonts w:ascii="Times New Roman" w:eastAsia="標楷體" w:hAnsi="Times New Roman" w:cs="Times New Roman"/>
          <w:szCs w:val="24"/>
        </w:rPr>
      </w:pPr>
      <w:r>
        <w:rPr>
          <w:rFonts w:ascii="Times New Roman" w:hAnsi="Times New Roman" w:cs="Times New Roman" w:hint="eastAsia"/>
          <w:color w:val="222222"/>
          <w:szCs w:val="24"/>
          <w:shd w:val="clear" w:color="auto" w:fill="FFFFFF"/>
        </w:rPr>
        <w:t>-</w:t>
      </w:r>
      <w:r>
        <w:rPr>
          <w:rFonts w:ascii="Times New Roman" w:hAnsi="Times New Roman" w:cs="Times New Roman"/>
          <w:color w:val="222222"/>
          <w:szCs w:val="24"/>
          <w:shd w:val="clear" w:color="auto" w:fill="FFFFFF"/>
        </w:rPr>
        <w:t>---------------------------------------------------------------------------</w:t>
      </w:r>
    </w:p>
    <w:p w14:paraId="520BE6B8" w14:textId="5CB11CF9" w:rsidR="00C50449" w:rsidRPr="0010718F" w:rsidRDefault="008E7189" w:rsidP="0010718F">
      <w:pPr>
        <w:spacing w:line="360" w:lineRule="auto"/>
        <w:rPr>
          <w:rFonts w:ascii="Times New Roman" w:eastAsia="標楷體" w:hAnsi="Times New Roman"/>
        </w:rPr>
      </w:pPr>
      <w:r w:rsidRPr="005C57DD">
        <w:rPr>
          <w:rFonts w:ascii="Times New Roman" w:eastAsia="標楷體" w:hAnsi="Times New Roman"/>
          <w:color w:val="FF0000"/>
          <w:highlight w:val="yellow"/>
        </w:rPr>
        <w:t>2-3</w:t>
      </w:r>
      <w:r w:rsidR="00B369CD" w:rsidRPr="005C57DD">
        <w:rPr>
          <w:rFonts w:ascii="Times New Roman" w:eastAsia="標楷體" w:hAnsi="Times New Roman" w:hint="eastAsia"/>
          <w:color w:val="FF0000"/>
          <w:highlight w:val="yellow"/>
        </w:rPr>
        <w:t>自己也要探討</w:t>
      </w:r>
      <w:r w:rsidR="0010718F" w:rsidRPr="005C57DD">
        <w:rPr>
          <w:rFonts w:ascii="Times New Roman" w:eastAsia="標楷體" w:hAnsi="Times New Roman" w:hint="eastAsia"/>
          <w:color w:val="FF0000"/>
        </w:rPr>
        <w:t>裡面</w:t>
      </w:r>
    </w:p>
    <w:p w14:paraId="74C2FCA1" w14:textId="50339268" w:rsidR="00F339D5" w:rsidRPr="005C57DD" w:rsidRDefault="004B670E" w:rsidP="0010718F">
      <w:pPr>
        <w:pStyle w:val="ab"/>
        <w:numPr>
          <w:ilvl w:val="0"/>
          <w:numId w:val="9"/>
        </w:numPr>
        <w:spacing w:line="360" w:lineRule="auto"/>
        <w:ind w:leftChars="0"/>
        <w:rPr>
          <w:rFonts w:ascii="Times New Roman" w:eastAsia="標楷體" w:hAnsi="Times New Roman"/>
          <w:strike/>
        </w:rPr>
      </w:pPr>
      <w:r w:rsidRPr="005C57DD">
        <w:rPr>
          <w:rFonts w:ascii="Times New Roman" w:eastAsia="標楷體" w:hAnsi="Times New Roman"/>
          <w:strike/>
        </w:rPr>
        <w:t xml:space="preserve">BlackRock, (2021). </w:t>
      </w:r>
      <w:r w:rsidRPr="005C57DD">
        <w:rPr>
          <w:rFonts w:ascii="Times New Roman" w:eastAsia="標楷體" w:hAnsi="Times New Roman" w:hint="eastAsia"/>
          <w:strike/>
        </w:rPr>
        <w:t>同前</w:t>
      </w:r>
      <w:r w:rsidRPr="005C57DD">
        <w:rPr>
          <w:rFonts w:ascii="Times New Roman" w:eastAsia="標楷體" w:hAnsi="Times New Roman" w:hint="eastAsia"/>
          <w:strike/>
        </w:rPr>
        <w:t>1</w:t>
      </w:r>
      <w:r w:rsidRPr="005C57DD">
        <w:rPr>
          <w:rFonts w:ascii="Times New Roman" w:eastAsia="標楷體" w:hAnsi="Times New Roman"/>
          <w:strike/>
        </w:rPr>
        <w:t>8</w:t>
      </w:r>
    </w:p>
    <w:p w14:paraId="275CED60" w14:textId="32278951" w:rsidR="004B670E" w:rsidRPr="00C03651" w:rsidRDefault="00C0497C" w:rsidP="00C0497C">
      <w:pPr>
        <w:pStyle w:val="ab"/>
        <w:numPr>
          <w:ilvl w:val="0"/>
          <w:numId w:val="9"/>
        </w:numPr>
        <w:spacing w:line="360" w:lineRule="auto"/>
        <w:ind w:leftChars="0" w:left="426" w:hanging="426"/>
        <w:rPr>
          <w:rFonts w:ascii="Times New Roman" w:eastAsia="標楷體" w:hAnsi="Times New Roman" w:cs="Times New Roman"/>
          <w:color w:val="FF0000"/>
          <w:szCs w:val="24"/>
        </w:rPr>
      </w:pPr>
      <w:bookmarkStart w:id="47" w:name="_Hlk157191367"/>
      <w:r w:rsidRPr="00C03651">
        <w:rPr>
          <w:rFonts w:ascii="Times New Roman" w:hAnsi="Times New Roman" w:cs="Times New Roman"/>
          <w:color w:val="FF0000"/>
          <w:szCs w:val="24"/>
          <w:shd w:val="clear" w:color="auto" w:fill="FFFFFF"/>
        </w:rPr>
        <w:t>Diamond, D. W., &amp; Verrecchia, R. E. (1991)</w:t>
      </w:r>
      <w:bookmarkEnd w:id="47"/>
      <w:r w:rsidRPr="00C03651">
        <w:rPr>
          <w:rFonts w:ascii="Times New Roman" w:hAnsi="Times New Roman" w:cs="Times New Roman"/>
          <w:color w:val="FF0000"/>
          <w:szCs w:val="24"/>
          <w:shd w:val="clear" w:color="auto" w:fill="FFFFFF"/>
        </w:rPr>
        <w:t>. Disclosure, liquidity, and the cost of capital. </w:t>
      </w:r>
      <w:r w:rsidRPr="00C03651">
        <w:rPr>
          <w:rFonts w:ascii="Times New Roman" w:hAnsi="Times New Roman" w:cs="Times New Roman"/>
          <w:i/>
          <w:iCs/>
          <w:color w:val="FF0000"/>
          <w:szCs w:val="24"/>
          <w:shd w:val="clear" w:color="auto" w:fill="FFFFFF"/>
        </w:rPr>
        <w:t>The Journal of Finance</w:t>
      </w:r>
      <w:r w:rsidRPr="00C03651">
        <w:rPr>
          <w:rFonts w:ascii="Times New Roman" w:hAnsi="Times New Roman" w:cs="Times New Roman"/>
          <w:color w:val="FF0000"/>
          <w:szCs w:val="24"/>
          <w:shd w:val="clear" w:color="auto" w:fill="FFFFFF"/>
        </w:rPr>
        <w:t>, </w:t>
      </w:r>
      <w:r w:rsidRPr="00C03651">
        <w:rPr>
          <w:rFonts w:ascii="Times New Roman" w:hAnsi="Times New Roman" w:cs="Times New Roman"/>
          <w:i/>
          <w:iCs/>
          <w:color w:val="FF0000"/>
          <w:szCs w:val="24"/>
          <w:shd w:val="clear" w:color="auto" w:fill="FFFFFF"/>
        </w:rPr>
        <w:t>46</w:t>
      </w:r>
      <w:r w:rsidRPr="00C03651">
        <w:rPr>
          <w:rFonts w:ascii="Times New Roman" w:hAnsi="Times New Roman" w:cs="Times New Roman"/>
          <w:color w:val="FF0000"/>
          <w:szCs w:val="24"/>
          <w:shd w:val="clear" w:color="auto" w:fill="FFFFFF"/>
        </w:rPr>
        <w:t>(4), 1325-1359.</w:t>
      </w:r>
    </w:p>
    <w:p w14:paraId="065D2559" w14:textId="59939383" w:rsidR="00C0497C" w:rsidRPr="00C03651" w:rsidRDefault="00031ED0" w:rsidP="00C0497C">
      <w:pPr>
        <w:pStyle w:val="ab"/>
        <w:numPr>
          <w:ilvl w:val="0"/>
          <w:numId w:val="9"/>
        </w:numPr>
        <w:spacing w:line="360" w:lineRule="auto"/>
        <w:ind w:leftChars="0" w:left="426" w:hanging="426"/>
        <w:rPr>
          <w:rFonts w:ascii="Times New Roman" w:eastAsia="標楷體" w:hAnsi="Times New Roman" w:cs="Times New Roman"/>
          <w:strike/>
          <w:szCs w:val="24"/>
        </w:rPr>
      </w:pPr>
      <w:r w:rsidRPr="00C03651">
        <w:rPr>
          <w:rFonts w:ascii="Times New Roman" w:hAnsi="Times New Roman" w:cs="Times New Roman"/>
          <w:strike/>
          <w:color w:val="222222"/>
          <w:szCs w:val="24"/>
          <w:shd w:val="clear" w:color="auto" w:fill="FFFFFF"/>
        </w:rPr>
        <w:t>Keim, D. B. (1999). An analysis of mutual fund design: the case of investing in small-cap stocks. </w:t>
      </w:r>
      <w:r w:rsidRPr="00C03651">
        <w:rPr>
          <w:rFonts w:ascii="Times New Roman" w:hAnsi="Times New Roman" w:cs="Times New Roman"/>
          <w:i/>
          <w:iCs/>
          <w:strike/>
          <w:color w:val="222222"/>
          <w:szCs w:val="24"/>
          <w:shd w:val="clear" w:color="auto" w:fill="FFFFFF"/>
        </w:rPr>
        <w:t>Journal of Financial Economics</w:t>
      </w:r>
      <w:r w:rsidRPr="00C03651">
        <w:rPr>
          <w:rFonts w:ascii="Times New Roman" w:hAnsi="Times New Roman" w:cs="Times New Roman"/>
          <w:strike/>
          <w:color w:val="222222"/>
          <w:szCs w:val="24"/>
          <w:shd w:val="clear" w:color="auto" w:fill="FFFFFF"/>
        </w:rPr>
        <w:t>, </w:t>
      </w:r>
      <w:r w:rsidRPr="00C03651">
        <w:rPr>
          <w:rFonts w:ascii="Times New Roman" w:hAnsi="Times New Roman" w:cs="Times New Roman"/>
          <w:i/>
          <w:iCs/>
          <w:strike/>
          <w:color w:val="222222"/>
          <w:szCs w:val="24"/>
          <w:shd w:val="clear" w:color="auto" w:fill="FFFFFF"/>
        </w:rPr>
        <w:t>51</w:t>
      </w:r>
      <w:r w:rsidRPr="00C03651">
        <w:rPr>
          <w:rFonts w:ascii="Times New Roman" w:hAnsi="Times New Roman" w:cs="Times New Roman"/>
          <w:strike/>
          <w:color w:val="222222"/>
          <w:szCs w:val="24"/>
          <w:shd w:val="clear" w:color="auto" w:fill="FFFFFF"/>
        </w:rPr>
        <w:t>(2), 173-194.</w:t>
      </w:r>
    </w:p>
    <w:p w14:paraId="15B2A3F7" w14:textId="7B317EF5" w:rsidR="003A07FB" w:rsidRPr="00C03651" w:rsidRDefault="003A07FB" w:rsidP="00C0497C">
      <w:pPr>
        <w:pStyle w:val="ab"/>
        <w:numPr>
          <w:ilvl w:val="0"/>
          <w:numId w:val="9"/>
        </w:numPr>
        <w:spacing w:line="360" w:lineRule="auto"/>
        <w:ind w:leftChars="0" w:left="426" w:hanging="426"/>
        <w:rPr>
          <w:rFonts w:ascii="Times New Roman" w:eastAsia="標楷體" w:hAnsi="Times New Roman" w:cs="Times New Roman"/>
          <w:strike/>
          <w:szCs w:val="24"/>
        </w:rPr>
      </w:pPr>
      <w:r w:rsidRPr="00C03651">
        <w:rPr>
          <w:rFonts w:ascii="Times New Roman" w:hAnsi="Times New Roman" w:cs="Times New Roman"/>
          <w:strike/>
          <w:color w:val="222222"/>
          <w:szCs w:val="24"/>
          <w:shd w:val="clear" w:color="auto" w:fill="FFFFFF"/>
        </w:rPr>
        <w:t>Hillegeist, S. A., &amp; Weng, L. (2021). Quasi</w:t>
      </w:r>
      <w:r w:rsidRPr="00C03651">
        <w:rPr>
          <w:rFonts w:ascii="Times New Roman" w:eastAsia="新細明體" w:hAnsi="Times New Roman" w:cs="Times New Roman"/>
          <w:strike/>
          <w:color w:val="222222"/>
          <w:szCs w:val="24"/>
          <w:shd w:val="clear" w:color="auto" w:fill="FFFFFF"/>
        </w:rPr>
        <w:t>‐</w:t>
      </w:r>
      <w:r w:rsidRPr="00C03651">
        <w:rPr>
          <w:rFonts w:ascii="Times New Roman" w:hAnsi="Times New Roman" w:cs="Times New Roman"/>
          <w:strike/>
          <w:color w:val="222222"/>
          <w:szCs w:val="24"/>
          <w:shd w:val="clear" w:color="auto" w:fill="FFFFFF"/>
        </w:rPr>
        <w:t>indexer ownership and insider trading: Evidence from Russell index reconstitutions. </w:t>
      </w:r>
      <w:r w:rsidRPr="00C03651">
        <w:rPr>
          <w:rFonts w:ascii="Times New Roman" w:hAnsi="Times New Roman" w:cs="Times New Roman"/>
          <w:i/>
          <w:iCs/>
          <w:strike/>
          <w:color w:val="222222"/>
          <w:szCs w:val="24"/>
          <w:shd w:val="clear" w:color="auto" w:fill="FFFFFF"/>
        </w:rPr>
        <w:t>Contemporary Accounting Research</w:t>
      </w:r>
      <w:r w:rsidRPr="00C03651">
        <w:rPr>
          <w:rFonts w:ascii="Times New Roman" w:hAnsi="Times New Roman" w:cs="Times New Roman"/>
          <w:strike/>
          <w:color w:val="222222"/>
          <w:szCs w:val="24"/>
          <w:shd w:val="clear" w:color="auto" w:fill="FFFFFF"/>
        </w:rPr>
        <w:t>, </w:t>
      </w:r>
      <w:r w:rsidRPr="00C03651">
        <w:rPr>
          <w:rFonts w:ascii="Times New Roman" w:hAnsi="Times New Roman" w:cs="Times New Roman"/>
          <w:i/>
          <w:iCs/>
          <w:strike/>
          <w:color w:val="222222"/>
          <w:szCs w:val="24"/>
          <w:shd w:val="clear" w:color="auto" w:fill="FFFFFF"/>
        </w:rPr>
        <w:t>38</w:t>
      </w:r>
      <w:r w:rsidRPr="00C03651">
        <w:rPr>
          <w:rFonts w:ascii="Times New Roman" w:hAnsi="Times New Roman" w:cs="Times New Roman"/>
          <w:strike/>
          <w:color w:val="222222"/>
          <w:szCs w:val="24"/>
          <w:shd w:val="clear" w:color="auto" w:fill="FFFFFF"/>
        </w:rPr>
        <w:t>(3), 2192-2223.</w:t>
      </w:r>
    </w:p>
    <w:p w14:paraId="3B496A21" w14:textId="571BE1C6" w:rsidR="003A07FB" w:rsidRDefault="00477771" w:rsidP="003A07FB">
      <w:pPr>
        <w:spacing w:line="360" w:lineRule="auto"/>
        <w:rPr>
          <w:rFonts w:ascii="Times New Roman" w:eastAsia="標楷體" w:hAnsi="Times New Roman"/>
          <w:szCs w:val="24"/>
        </w:rPr>
      </w:pPr>
      <w:r w:rsidRPr="00477771">
        <w:rPr>
          <w:rFonts w:ascii="Times New Roman" w:eastAsia="標楷體" w:hAnsi="Times New Roman" w:hint="eastAsia"/>
          <w:color w:val="FF0000"/>
          <w:szCs w:val="24"/>
        </w:rPr>
        <w:t>(</w:t>
      </w:r>
      <w:r w:rsidRPr="00477771">
        <w:rPr>
          <w:rFonts w:ascii="Times New Roman" w:eastAsia="標楷體" w:hAnsi="Times New Roman" w:hint="eastAsia"/>
          <w:color w:val="FF0000"/>
          <w:szCs w:val="24"/>
        </w:rPr>
        <w:t>二</w:t>
      </w:r>
      <w:r w:rsidRPr="00477771">
        <w:rPr>
          <w:rFonts w:ascii="Times New Roman" w:eastAsia="標楷體" w:hAnsi="Times New Roman" w:hint="eastAsia"/>
          <w:color w:val="FF0000"/>
          <w:szCs w:val="24"/>
        </w:rPr>
        <w:t>)</w:t>
      </w:r>
      <w:r w:rsidR="003A07FB">
        <w:rPr>
          <w:rFonts w:ascii="Times New Roman" w:eastAsia="標楷體" w:hAnsi="Times New Roman" w:hint="eastAsia"/>
          <w:szCs w:val="24"/>
        </w:rPr>
        <w:t>機構投資人偏好具資訊意涵的</w:t>
      </w:r>
      <w:r w:rsidR="003A07FB">
        <w:rPr>
          <w:rFonts w:ascii="Times New Roman" w:eastAsia="標楷體" w:hAnsi="Times New Roman" w:hint="eastAsia"/>
          <w:szCs w:val="24"/>
        </w:rPr>
        <w:t>t</w:t>
      </w:r>
      <w:r w:rsidR="003A07FB">
        <w:rPr>
          <w:rFonts w:ascii="Times New Roman" w:eastAsia="標楷體" w:hAnsi="Times New Roman"/>
          <w:szCs w:val="24"/>
        </w:rPr>
        <w:t>one</w:t>
      </w:r>
    </w:p>
    <w:p w14:paraId="1E5EAB9E" w14:textId="77777777" w:rsidR="003A07FB" w:rsidRDefault="003A07FB" w:rsidP="003A07FB">
      <w:pPr>
        <w:spacing w:line="360" w:lineRule="auto"/>
        <w:rPr>
          <w:rFonts w:ascii="Times New Roman" w:eastAsia="標楷體" w:hAnsi="Times New Roman"/>
          <w:szCs w:val="24"/>
        </w:rPr>
      </w:pPr>
    </w:p>
    <w:p w14:paraId="3343577E" w14:textId="281B9C8F" w:rsidR="003A07FB" w:rsidRPr="00F14B99" w:rsidRDefault="00073606" w:rsidP="00073606">
      <w:pPr>
        <w:pStyle w:val="ab"/>
        <w:numPr>
          <w:ilvl w:val="0"/>
          <w:numId w:val="9"/>
        </w:numPr>
        <w:spacing w:line="360" w:lineRule="auto"/>
        <w:ind w:leftChars="0" w:left="426" w:hanging="426"/>
        <w:rPr>
          <w:rFonts w:ascii="Times New Roman" w:eastAsia="標楷體" w:hAnsi="Times New Roman" w:cs="Times New Roman"/>
          <w:color w:val="FF0000"/>
          <w:szCs w:val="24"/>
        </w:rPr>
      </w:pPr>
      <w:bookmarkStart w:id="48" w:name="_Hlk157192117"/>
      <w:r w:rsidRPr="00F14B99">
        <w:rPr>
          <w:rFonts w:ascii="Times New Roman" w:hAnsi="Times New Roman" w:cs="Times New Roman"/>
          <w:color w:val="FF0000"/>
          <w:szCs w:val="24"/>
          <w:shd w:val="clear" w:color="auto" w:fill="FFFFFF"/>
        </w:rPr>
        <w:t>Bushee, B. J., Matsumoto, D. A., &amp; Miller, G. S. (2004)</w:t>
      </w:r>
      <w:bookmarkEnd w:id="48"/>
      <w:r w:rsidRPr="00F14B99">
        <w:rPr>
          <w:rFonts w:ascii="Times New Roman" w:hAnsi="Times New Roman" w:cs="Times New Roman"/>
          <w:color w:val="FF0000"/>
          <w:szCs w:val="24"/>
          <w:shd w:val="clear" w:color="auto" w:fill="FFFFFF"/>
        </w:rPr>
        <w:t>. Managerial and investor responses to disclosure regulation: The case of Reg FD and conference calls. </w:t>
      </w:r>
      <w:r w:rsidRPr="00F14B99">
        <w:rPr>
          <w:rFonts w:ascii="Times New Roman" w:hAnsi="Times New Roman" w:cs="Times New Roman"/>
          <w:i/>
          <w:iCs/>
          <w:color w:val="FF0000"/>
          <w:szCs w:val="24"/>
          <w:shd w:val="clear" w:color="auto" w:fill="FFFFFF"/>
        </w:rPr>
        <w:t>The Accounting Review</w:t>
      </w:r>
      <w:r w:rsidRPr="00F14B99">
        <w:rPr>
          <w:rFonts w:ascii="Times New Roman" w:hAnsi="Times New Roman" w:cs="Times New Roman"/>
          <w:color w:val="FF0000"/>
          <w:szCs w:val="24"/>
          <w:shd w:val="clear" w:color="auto" w:fill="FFFFFF"/>
        </w:rPr>
        <w:t>, </w:t>
      </w:r>
      <w:r w:rsidRPr="00F14B99">
        <w:rPr>
          <w:rFonts w:ascii="Times New Roman" w:hAnsi="Times New Roman" w:cs="Times New Roman"/>
          <w:i/>
          <w:iCs/>
          <w:color w:val="FF0000"/>
          <w:szCs w:val="24"/>
          <w:shd w:val="clear" w:color="auto" w:fill="FFFFFF"/>
        </w:rPr>
        <w:t>79</w:t>
      </w:r>
      <w:r w:rsidRPr="00F14B99">
        <w:rPr>
          <w:rFonts w:ascii="Times New Roman" w:hAnsi="Times New Roman" w:cs="Times New Roman"/>
          <w:color w:val="FF0000"/>
          <w:szCs w:val="24"/>
          <w:shd w:val="clear" w:color="auto" w:fill="FFFFFF"/>
        </w:rPr>
        <w:t>(3), 617-643.</w:t>
      </w:r>
    </w:p>
    <w:p w14:paraId="70F0932E" w14:textId="1F8F4540" w:rsidR="00073606" w:rsidRPr="00F14B99" w:rsidRDefault="00073606" w:rsidP="00073606">
      <w:pPr>
        <w:pStyle w:val="ab"/>
        <w:numPr>
          <w:ilvl w:val="0"/>
          <w:numId w:val="9"/>
        </w:numPr>
        <w:spacing w:line="360" w:lineRule="auto"/>
        <w:ind w:leftChars="0" w:left="426" w:hanging="426"/>
        <w:rPr>
          <w:rFonts w:ascii="Times New Roman" w:eastAsia="標楷體" w:hAnsi="Times New Roman" w:cs="Times New Roman"/>
          <w:color w:val="FF0000"/>
          <w:szCs w:val="24"/>
        </w:rPr>
      </w:pPr>
      <w:bookmarkStart w:id="49" w:name="_Hlk157192337"/>
      <w:r w:rsidRPr="00F14B99">
        <w:rPr>
          <w:rFonts w:ascii="Times New Roman" w:hAnsi="Times New Roman" w:cs="Times New Roman"/>
          <w:color w:val="FF0000"/>
          <w:szCs w:val="24"/>
          <w:shd w:val="clear" w:color="auto" w:fill="FFFFFF"/>
        </w:rPr>
        <w:t>Hemmings, D., Hodgkinson, L., &amp; Williams, G. (2020)</w:t>
      </w:r>
      <w:bookmarkEnd w:id="49"/>
      <w:r w:rsidRPr="00F14B99">
        <w:rPr>
          <w:rFonts w:ascii="Times New Roman" w:hAnsi="Times New Roman" w:cs="Times New Roman"/>
          <w:color w:val="FF0000"/>
          <w:szCs w:val="24"/>
          <w:shd w:val="clear" w:color="auto" w:fill="FFFFFF"/>
        </w:rPr>
        <w:t>. It's OK to pay well, if you write well: The effects of remuneration disclosure readability. </w:t>
      </w:r>
      <w:r w:rsidRPr="00F14B99">
        <w:rPr>
          <w:rFonts w:ascii="Times New Roman" w:hAnsi="Times New Roman" w:cs="Times New Roman"/>
          <w:i/>
          <w:iCs/>
          <w:color w:val="FF0000"/>
          <w:szCs w:val="24"/>
          <w:shd w:val="clear" w:color="auto" w:fill="FFFFFF"/>
        </w:rPr>
        <w:t xml:space="preserve">Journal of Business </w:t>
      </w:r>
      <w:r w:rsidRPr="00F14B99">
        <w:rPr>
          <w:rFonts w:ascii="Times New Roman" w:hAnsi="Times New Roman" w:cs="Times New Roman"/>
          <w:i/>
          <w:iCs/>
          <w:color w:val="FF0000"/>
          <w:szCs w:val="24"/>
          <w:shd w:val="clear" w:color="auto" w:fill="FFFFFF"/>
        </w:rPr>
        <w:lastRenderedPageBreak/>
        <w:t>Finance &amp; Accounting</w:t>
      </w:r>
      <w:r w:rsidRPr="00F14B99">
        <w:rPr>
          <w:rFonts w:ascii="Times New Roman" w:hAnsi="Times New Roman" w:cs="Times New Roman"/>
          <w:color w:val="FF0000"/>
          <w:szCs w:val="24"/>
          <w:shd w:val="clear" w:color="auto" w:fill="FFFFFF"/>
        </w:rPr>
        <w:t>, </w:t>
      </w:r>
      <w:r w:rsidRPr="00F14B99">
        <w:rPr>
          <w:rFonts w:ascii="Times New Roman" w:hAnsi="Times New Roman" w:cs="Times New Roman"/>
          <w:i/>
          <w:iCs/>
          <w:color w:val="FF0000"/>
          <w:szCs w:val="24"/>
          <w:shd w:val="clear" w:color="auto" w:fill="FFFFFF"/>
        </w:rPr>
        <w:t>47</w:t>
      </w:r>
      <w:r w:rsidRPr="00F14B99">
        <w:rPr>
          <w:rFonts w:ascii="Times New Roman" w:hAnsi="Times New Roman" w:cs="Times New Roman"/>
          <w:color w:val="FF0000"/>
          <w:szCs w:val="24"/>
          <w:shd w:val="clear" w:color="auto" w:fill="FFFFFF"/>
        </w:rPr>
        <w:t>(5-6), 547-586.</w:t>
      </w:r>
    </w:p>
    <w:p w14:paraId="7AA5E6F7" w14:textId="2F1C2323" w:rsidR="00073606" w:rsidRPr="007C0D03" w:rsidRDefault="00073606" w:rsidP="00073606">
      <w:pPr>
        <w:pStyle w:val="ab"/>
        <w:numPr>
          <w:ilvl w:val="0"/>
          <w:numId w:val="9"/>
        </w:numPr>
        <w:spacing w:line="360" w:lineRule="auto"/>
        <w:ind w:leftChars="0" w:left="426" w:hanging="426"/>
        <w:rPr>
          <w:rFonts w:ascii="Times New Roman" w:eastAsia="標楷體" w:hAnsi="Times New Roman" w:cs="Times New Roman"/>
          <w:strike/>
          <w:szCs w:val="24"/>
        </w:rPr>
      </w:pPr>
      <w:r w:rsidRPr="007C0D03">
        <w:rPr>
          <w:rFonts w:ascii="Times New Roman" w:hAnsi="Times New Roman" w:cs="Times New Roman"/>
          <w:strike/>
          <w:color w:val="222222"/>
          <w:szCs w:val="24"/>
          <w:shd w:val="clear" w:color="auto" w:fill="FFFFFF"/>
        </w:rPr>
        <w:t>Carleton, W. T., Nelson, J. M., &amp; Weisbach, M. S. (1998). The influence of institutions on corporate governance through private negotiations: Evidence from TIAA</w:t>
      </w:r>
      <w:r w:rsidRPr="007C0D03">
        <w:rPr>
          <w:rFonts w:ascii="Times New Roman" w:eastAsia="新細明體" w:hAnsi="Times New Roman" w:cs="Times New Roman"/>
          <w:strike/>
          <w:color w:val="222222"/>
          <w:szCs w:val="24"/>
          <w:shd w:val="clear" w:color="auto" w:fill="FFFFFF"/>
        </w:rPr>
        <w:t>‐</w:t>
      </w:r>
      <w:r w:rsidRPr="007C0D03">
        <w:rPr>
          <w:rFonts w:ascii="Times New Roman" w:hAnsi="Times New Roman" w:cs="Times New Roman"/>
          <w:strike/>
          <w:color w:val="222222"/>
          <w:szCs w:val="24"/>
          <w:shd w:val="clear" w:color="auto" w:fill="FFFFFF"/>
        </w:rPr>
        <w:t>CREF. </w:t>
      </w:r>
      <w:r w:rsidRPr="007C0D03">
        <w:rPr>
          <w:rFonts w:ascii="Times New Roman" w:hAnsi="Times New Roman" w:cs="Times New Roman"/>
          <w:i/>
          <w:iCs/>
          <w:strike/>
          <w:color w:val="222222"/>
          <w:szCs w:val="24"/>
          <w:shd w:val="clear" w:color="auto" w:fill="FFFFFF"/>
        </w:rPr>
        <w:t>The journal of finance</w:t>
      </w:r>
      <w:r w:rsidRPr="007C0D03">
        <w:rPr>
          <w:rFonts w:ascii="Times New Roman" w:hAnsi="Times New Roman" w:cs="Times New Roman"/>
          <w:strike/>
          <w:color w:val="222222"/>
          <w:szCs w:val="24"/>
          <w:shd w:val="clear" w:color="auto" w:fill="FFFFFF"/>
        </w:rPr>
        <w:t>, </w:t>
      </w:r>
      <w:r w:rsidRPr="007C0D03">
        <w:rPr>
          <w:rFonts w:ascii="Times New Roman" w:hAnsi="Times New Roman" w:cs="Times New Roman"/>
          <w:i/>
          <w:iCs/>
          <w:strike/>
          <w:color w:val="222222"/>
          <w:szCs w:val="24"/>
          <w:shd w:val="clear" w:color="auto" w:fill="FFFFFF"/>
        </w:rPr>
        <w:t>53</w:t>
      </w:r>
      <w:r w:rsidRPr="007C0D03">
        <w:rPr>
          <w:rFonts w:ascii="Times New Roman" w:hAnsi="Times New Roman" w:cs="Times New Roman"/>
          <w:strike/>
          <w:color w:val="222222"/>
          <w:szCs w:val="24"/>
          <w:shd w:val="clear" w:color="auto" w:fill="FFFFFF"/>
        </w:rPr>
        <w:t>(4), 1335-1362.</w:t>
      </w:r>
    </w:p>
    <w:p w14:paraId="7865555D" w14:textId="148B08F6" w:rsidR="00B63747" w:rsidRPr="00756F67" w:rsidRDefault="00B63747" w:rsidP="00073606">
      <w:pPr>
        <w:pStyle w:val="ab"/>
        <w:numPr>
          <w:ilvl w:val="0"/>
          <w:numId w:val="9"/>
        </w:numPr>
        <w:spacing w:line="360" w:lineRule="auto"/>
        <w:ind w:leftChars="0" w:left="426" w:hanging="426"/>
        <w:rPr>
          <w:rFonts w:ascii="Times New Roman" w:eastAsia="標楷體" w:hAnsi="Times New Roman" w:cs="Times New Roman"/>
          <w:color w:val="FF0000"/>
          <w:szCs w:val="24"/>
        </w:rPr>
      </w:pPr>
      <w:bookmarkStart w:id="50" w:name="_Hlk157193980"/>
      <w:r w:rsidRPr="00756F67">
        <w:rPr>
          <w:rFonts w:ascii="Times New Roman" w:hAnsi="Times New Roman" w:cs="Times New Roman"/>
          <w:color w:val="FF0000"/>
          <w:szCs w:val="24"/>
          <w:shd w:val="clear" w:color="auto" w:fill="FFFFFF"/>
        </w:rPr>
        <w:t>Appel, I. R., Gormley, T. A., &amp; Keim, D. B. (2016)</w:t>
      </w:r>
      <w:bookmarkEnd w:id="50"/>
      <w:r w:rsidRPr="00756F67">
        <w:rPr>
          <w:rFonts w:ascii="Times New Roman" w:hAnsi="Times New Roman" w:cs="Times New Roman"/>
          <w:color w:val="FF0000"/>
          <w:szCs w:val="24"/>
          <w:shd w:val="clear" w:color="auto" w:fill="FFFFFF"/>
        </w:rPr>
        <w:t>. Passive investors, not passive owners. </w:t>
      </w:r>
      <w:r w:rsidRPr="00756F67">
        <w:rPr>
          <w:rFonts w:ascii="Times New Roman" w:hAnsi="Times New Roman" w:cs="Times New Roman"/>
          <w:i/>
          <w:iCs/>
          <w:color w:val="FF0000"/>
          <w:szCs w:val="24"/>
          <w:shd w:val="clear" w:color="auto" w:fill="FFFFFF"/>
        </w:rPr>
        <w:t>Journal of Financial Economics</w:t>
      </w:r>
      <w:r w:rsidRPr="00756F67">
        <w:rPr>
          <w:rFonts w:ascii="Times New Roman" w:hAnsi="Times New Roman" w:cs="Times New Roman"/>
          <w:color w:val="FF0000"/>
          <w:szCs w:val="24"/>
          <w:shd w:val="clear" w:color="auto" w:fill="FFFFFF"/>
        </w:rPr>
        <w:t>, </w:t>
      </w:r>
      <w:r w:rsidRPr="00756F67">
        <w:rPr>
          <w:rFonts w:ascii="Times New Roman" w:hAnsi="Times New Roman" w:cs="Times New Roman"/>
          <w:i/>
          <w:iCs/>
          <w:color w:val="FF0000"/>
          <w:szCs w:val="24"/>
          <w:shd w:val="clear" w:color="auto" w:fill="FFFFFF"/>
        </w:rPr>
        <w:t>121</w:t>
      </w:r>
      <w:r w:rsidRPr="00756F67">
        <w:rPr>
          <w:rFonts w:ascii="Times New Roman" w:hAnsi="Times New Roman" w:cs="Times New Roman"/>
          <w:color w:val="FF0000"/>
          <w:szCs w:val="24"/>
          <w:shd w:val="clear" w:color="auto" w:fill="FFFFFF"/>
        </w:rPr>
        <w:t>(1), 111-141.</w:t>
      </w:r>
    </w:p>
    <w:p w14:paraId="7A0A2723" w14:textId="51CE817C" w:rsidR="003364E5" w:rsidRPr="00526CD5" w:rsidRDefault="003364E5" w:rsidP="00073606">
      <w:pPr>
        <w:pStyle w:val="ab"/>
        <w:numPr>
          <w:ilvl w:val="0"/>
          <w:numId w:val="9"/>
        </w:numPr>
        <w:spacing w:line="360" w:lineRule="auto"/>
        <w:ind w:leftChars="0" w:left="426" w:hanging="426"/>
        <w:rPr>
          <w:rFonts w:ascii="Times New Roman" w:eastAsia="標楷體" w:hAnsi="Times New Roman" w:cs="Times New Roman"/>
          <w:color w:val="FF0000"/>
          <w:szCs w:val="24"/>
        </w:rPr>
      </w:pPr>
      <w:bookmarkStart w:id="51" w:name="_Hlk157193371"/>
      <w:proofErr w:type="spellStart"/>
      <w:r w:rsidRPr="00526CD5">
        <w:rPr>
          <w:rFonts w:ascii="Times New Roman" w:hAnsi="Times New Roman" w:cs="Times New Roman"/>
          <w:color w:val="FF0000"/>
          <w:szCs w:val="24"/>
          <w:shd w:val="clear" w:color="auto" w:fill="FFFFFF"/>
        </w:rPr>
        <w:t>Admati</w:t>
      </w:r>
      <w:proofErr w:type="spellEnd"/>
      <w:r w:rsidRPr="00526CD5">
        <w:rPr>
          <w:rFonts w:ascii="Times New Roman" w:hAnsi="Times New Roman" w:cs="Times New Roman"/>
          <w:color w:val="FF0000"/>
          <w:szCs w:val="24"/>
          <w:shd w:val="clear" w:color="auto" w:fill="FFFFFF"/>
        </w:rPr>
        <w:t>, A. R., &amp; Pfleiderer, P. (2009).</w:t>
      </w:r>
      <w:bookmarkEnd w:id="51"/>
      <w:r w:rsidRPr="00526CD5">
        <w:rPr>
          <w:rFonts w:ascii="Times New Roman" w:hAnsi="Times New Roman" w:cs="Times New Roman"/>
          <w:color w:val="FF0000"/>
          <w:szCs w:val="24"/>
          <w:shd w:val="clear" w:color="auto" w:fill="FFFFFF"/>
        </w:rPr>
        <w:t xml:space="preserve"> The “Wall Street Walk” and shareholder activism: Exit as a form of voice. </w:t>
      </w:r>
      <w:r w:rsidRPr="00526CD5">
        <w:rPr>
          <w:rFonts w:ascii="Times New Roman" w:hAnsi="Times New Roman" w:cs="Times New Roman"/>
          <w:i/>
          <w:iCs/>
          <w:color w:val="FF0000"/>
          <w:szCs w:val="24"/>
          <w:shd w:val="clear" w:color="auto" w:fill="FFFFFF"/>
        </w:rPr>
        <w:t>The Review of Financial Studies</w:t>
      </w:r>
      <w:r w:rsidRPr="00526CD5">
        <w:rPr>
          <w:rFonts w:ascii="Times New Roman" w:hAnsi="Times New Roman" w:cs="Times New Roman"/>
          <w:color w:val="FF0000"/>
          <w:szCs w:val="24"/>
          <w:shd w:val="clear" w:color="auto" w:fill="FFFFFF"/>
        </w:rPr>
        <w:t>, </w:t>
      </w:r>
      <w:r w:rsidRPr="00526CD5">
        <w:rPr>
          <w:rFonts w:ascii="Times New Roman" w:hAnsi="Times New Roman" w:cs="Times New Roman"/>
          <w:i/>
          <w:iCs/>
          <w:color w:val="FF0000"/>
          <w:szCs w:val="24"/>
          <w:shd w:val="clear" w:color="auto" w:fill="FFFFFF"/>
        </w:rPr>
        <w:t>22</w:t>
      </w:r>
      <w:r w:rsidRPr="00526CD5">
        <w:rPr>
          <w:rFonts w:ascii="Times New Roman" w:hAnsi="Times New Roman" w:cs="Times New Roman"/>
          <w:color w:val="FF0000"/>
          <w:szCs w:val="24"/>
          <w:shd w:val="clear" w:color="auto" w:fill="FFFFFF"/>
        </w:rPr>
        <w:t>(7), 2645-2685.</w:t>
      </w:r>
    </w:p>
    <w:p w14:paraId="6BC85E9A" w14:textId="5C99B242" w:rsidR="003364E5" w:rsidRPr="00526CD5" w:rsidRDefault="006C6383" w:rsidP="00073606">
      <w:pPr>
        <w:pStyle w:val="ab"/>
        <w:numPr>
          <w:ilvl w:val="0"/>
          <w:numId w:val="9"/>
        </w:numPr>
        <w:spacing w:line="360" w:lineRule="auto"/>
        <w:ind w:leftChars="0" w:left="426" w:hanging="426"/>
        <w:rPr>
          <w:rFonts w:ascii="Times New Roman" w:eastAsia="標楷體" w:hAnsi="Times New Roman" w:cs="Times New Roman"/>
          <w:color w:val="FF0000"/>
          <w:szCs w:val="24"/>
        </w:rPr>
      </w:pPr>
      <w:bookmarkStart w:id="52" w:name="_Hlk157193506"/>
      <w:r w:rsidRPr="00526CD5">
        <w:rPr>
          <w:rFonts w:ascii="Times New Roman" w:hAnsi="Times New Roman" w:cs="Times New Roman"/>
          <w:color w:val="FF0000"/>
          <w:szCs w:val="24"/>
          <w:shd w:val="clear" w:color="auto" w:fill="FFFFFF"/>
        </w:rPr>
        <w:t>Edmans, A., &amp; Manso, G. (2011)</w:t>
      </w:r>
      <w:bookmarkEnd w:id="52"/>
      <w:r w:rsidRPr="00526CD5">
        <w:rPr>
          <w:rFonts w:ascii="Times New Roman" w:hAnsi="Times New Roman" w:cs="Times New Roman"/>
          <w:color w:val="FF0000"/>
          <w:szCs w:val="24"/>
          <w:shd w:val="clear" w:color="auto" w:fill="FFFFFF"/>
        </w:rPr>
        <w:t xml:space="preserve">. Governance through trading and intervention: A theory of multiple </w:t>
      </w:r>
      <w:proofErr w:type="spellStart"/>
      <w:r w:rsidRPr="00526CD5">
        <w:rPr>
          <w:rFonts w:ascii="Times New Roman" w:hAnsi="Times New Roman" w:cs="Times New Roman"/>
          <w:color w:val="FF0000"/>
          <w:szCs w:val="24"/>
          <w:shd w:val="clear" w:color="auto" w:fill="FFFFFF"/>
        </w:rPr>
        <w:t>blockholders</w:t>
      </w:r>
      <w:proofErr w:type="spellEnd"/>
      <w:r w:rsidRPr="00526CD5">
        <w:rPr>
          <w:rFonts w:ascii="Times New Roman" w:hAnsi="Times New Roman" w:cs="Times New Roman"/>
          <w:color w:val="FF0000"/>
          <w:szCs w:val="24"/>
          <w:shd w:val="clear" w:color="auto" w:fill="FFFFFF"/>
        </w:rPr>
        <w:t>. </w:t>
      </w:r>
      <w:r w:rsidRPr="00526CD5">
        <w:rPr>
          <w:rFonts w:ascii="Times New Roman" w:hAnsi="Times New Roman" w:cs="Times New Roman"/>
          <w:i/>
          <w:iCs/>
          <w:color w:val="FF0000"/>
          <w:szCs w:val="24"/>
          <w:shd w:val="clear" w:color="auto" w:fill="FFFFFF"/>
        </w:rPr>
        <w:t>The Review of Financial Studies</w:t>
      </w:r>
      <w:r w:rsidRPr="00526CD5">
        <w:rPr>
          <w:rFonts w:ascii="Times New Roman" w:hAnsi="Times New Roman" w:cs="Times New Roman"/>
          <w:color w:val="FF0000"/>
          <w:szCs w:val="24"/>
          <w:shd w:val="clear" w:color="auto" w:fill="FFFFFF"/>
        </w:rPr>
        <w:t>, </w:t>
      </w:r>
      <w:r w:rsidRPr="00526CD5">
        <w:rPr>
          <w:rFonts w:ascii="Times New Roman" w:hAnsi="Times New Roman" w:cs="Times New Roman"/>
          <w:i/>
          <w:iCs/>
          <w:color w:val="FF0000"/>
          <w:szCs w:val="24"/>
          <w:shd w:val="clear" w:color="auto" w:fill="FFFFFF"/>
        </w:rPr>
        <w:t>24</w:t>
      </w:r>
      <w:r w:rsidRPr="00526CD5">
        <w:rPr>
          <w:rFonts w:ascii="Times New Roman" w:hAnsi="Times New Roman" w:cs="Times New Roman"/>
          <w:color w:val="FF0000"/>
          <w:szCs w:val="24"/>
          <w:shd w:val="clear" w:color="auto" w:fill="FFFFFF"/>
        </w:rPr>
        <w:t>(7), 2395-2428.</w:t>
      </w:r>
    </w:p>
    <w:p w14:paraId="4FBC5544" w14:textId="592F26C6" w:rsidR="006C6383" w:rsidRPr="006C6383" w:rsidRDefault="00477771" w:rsidP="006C6383">
      <w:pPr>
        <w:pStyle w:val="ab"/>
        <w:spacing w:line="360" w:lineRule="auto"/>
        <w:ind w:leftChars="0" w:left="426"/>
        <w:rPr>
          <w:rFonts w:ascii="Times New Roman" w:eastAsia="標楷體" w:hAnsi="Times New Roman" w:cs="Times New Roman"/>
          <w:szCs w:val="24"/>
        </w:rPr>
      </w:pPr>
      <w:r w:rsidRPr="00477771">
        <w:rPr>
          <w:rFonts w:ascii="Times New Roman" w:hAnsi="Times New Roman" w:cs="Times New Roman" w:hint="eastAsia"/>
          <w:color w:val="FF0000"/>
          <w:szCs w:val="24"/>
          <w:shd w:val="clear" w:color="auto" w:fill="FFFFFF"/>
        </w:rPr>
        <w:t>(</w:t>
      </w:r>
      <w:r w:rsidRPr="00477771">
        <w:rPr>
          <w:rFonts w:ascii="Times New Roman" w:hAnsi="Times New Roman" w:cs="Times New Roman" w:hint="eastAsia"/>
          <w:color w:val="FF0000"/>
          <w:szCs w:val="24"/>
          <w:shd w:val="clear" w:color="auto" w:fill="FFFFFF"/>
        </w:rPr>
        <w:t>三</w:t>
      </w:r>
      <w:r w:rsidRPr="00477771">
        <w:rPr>
          <w:rFonts w:ascii="Times New Roman" w:hAnsi="Times New Roman" w:cs="Times New Roman" w:hint="eastAsia"/>
          <w:color w:val="FF0000"/>
          <w:szCs w:val="24"/>
          <w:shd w:val="clear" w:color="auto" w:fill="FFFFFF"/>
        </w:rPr>
        <w:t>)</w:t>
      </w:r>
      <w:r w:rsidR="006C6383">
        <w:rPr>
          <w:rFonts w:ascii="Times New Roman" w:hAnsi="Times New Roman" w:cs="Times New Roman" w:hint="eastAsia"/>
          <w:color w:val="222222"/>
          <w:szCs w:val="24"/>
          <w:shd w:val="clear" w:color="auto" w:fill="FFFFFF"/>
        </w:rPr>
        <w:t>管理階層將回應機構投資人對資訊意涵的需求，將提升正向語調之</w:t>
      </w:r>
      <w:proofErr w:type="gramStart"/>
      <w:r w:rsidR="006C6383">
        <w:rPr>
          <w:rFonts w:ascii="Times New Roman" w:hAnsi="Times New Roman" w:cs="Times New Roman" w:hint="eastAsia"/>
          <w:color w:val="222222"/>
          <w:szCs w:val="24"/>
          <w:shd w:val="clear" w:color="auto" w:fill="FFFFFF"/>
        </w:rPr>
        <w:t>正向意涵</w:t>
      </w:r>
      <w:proofErr w:type="gramEnd"/>
    </w:p>
    <w:p w14:paraId="0D886A7D" w14:textId="38165831" w:rsidR="003A07FB" w:rsidRPr="003A07FB" w:rsidRDefault="003A07FB" w:rsidP="003A07FB">
      <w:pPr>
        <w:spacing w:line="360" w:lineRule="auto"/>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w:t>
      </w:r>
    </w:p>
    <w:p w14:paraId="0FAFED14" w14:textId="77777777" w:rsidR="00F339D5" w:rsidRPr="00F339D5" w:rsidRDefault="00F339D5" w:rsidP="00E65A3A">
      <w:pPr>
        <w:spacing w:line="360" w:lineRule="auto"/>
        <w:rPr>
          <w:rFonts w:ascii="Times New Roman" w:eastAsia="標楷體" w:hAnsi="Times New Roman"/>
        </w:rPr>
      </w:pPr>
    </w:p>
    <w:p w14:paraId="7D52DDBE" w14:textId="77777777" w:rsidR="002A768F" w:rsidRDefault="002A768F" w:rsidP="00E65A3A">
      <w:pPr>
        <w:pStyle w:val="ab"/>
        <w:numPr>
          <w:ilvl w:val="0"/>
          <w:numId w:val="5"/>
        </w:numPr>
        <w:spacing w:line="360" w:lineRule="auto"/>
        <w:ind w:leftChars="0"/>
        <w:rPr>
          <w:rFonts w:ascii="Times New Roman" w:eastAsia="標楷體" w:hAnsi="Times New Roman"/>
        </w:rPr>
      </w:pPr>
      <w:r w:rsidRPr="002A768F">
        <w:rPr>
          <w:rFonts w:ascii="Times New Roman" w:eastAsia="標楷體" w:hAnsi="Times New Roman" w:hint="eastAsia"/>
        </w:rPr>
        <w:t>E</w:t>
      </w:r>
      <w:r w:rsidRPr="002A768F">
        <w:rPr>
          <w:rFonts w:ascii="Times New Roman" w:eastAsia="標楷體" w:hAnsi="Times New Roman"/>
        </w:rPr>
        <w:t>SG</w:t>
      </w:r>
      <w:r w:rsidRPr="002A768F">
        <w:rPr>
          <w:rFonts w:ascii="Times New Roman" w:eastAsia="標楷體" w:hAnsi="Times New Roman" w:hint="eastAsia"/>
        </w:rPr>
        <w:t>資訊揭露之經濟後果：參考</w:t>
      </w:r>
      <w:r w:rsidRPr="002A768F">
        <w:rPr>
          <w:rFonts w:ascii="Times New Roman" w:eastAsia="標楷體" w:hAnsi="Times New Roman" w:hint="eastAsia"/>
          <w:highlight w:val="yellow"/>
        </w:rPr>
        <w:t>附件</w:t>
      </w:r>
      <w:r w:rsidRPr="002A768F">
        <w:rPr>
          <w:rFonts w:ascii="Times New Roman" w:eastAsia="標楷體" w:hAnsi="Times New Roman" w:hint="eastAsia"/>
          <w:highlight w:val="yellow"/>
        </w:rPr>
        <w:t>1</w:t>
      </w:r>
      <w:r w:rsidRPr="002A768F">
        <w:rPr>
          <w:rFonts w:ascii="Times New Roman" w:eastAsia="標楷體" w:hAnsi="Times New Roman"/>
        </w:rPr>
        <w:t xml:space="preserve"> (Section 2.1)</w:t>
      </w:r>
      <w:r w:rsidRPr="002A768F">
        <w:rPr>
          <w:rFonts w:ascii="Times New Roman" w:eastAsia="標楷體" w:hAnsi="Times New Roman" w:hint="eastAsia"/>
        </w:rPr>
        <w:t>、</w:t>
      </w:r>
      <w:r w:rsidRPr="002A768F">
        <w:rPr>
          <w:rFonts w:ascii="Times New Roman" w:eastAsia="標楷體" w:hAnsi="Times New Roman" w:hint="eastAsia"/>
          <w:highlight w:val="yellow"/>
        </w:rPr>
        <w:t>附件</w:t>
      </w:r>
      <w:r w:rsidRPr="002A768F">
        <w:rPr>
          <w:rFonts w:ascii="Times New Roman" w:eastAsia="標楷體" w:hAnsi="Times New Roman" w:hint="eastAsia"/>
          <w:highlight w:val="yellow"/>
        </w:rPr>
        <w:t>2</w:t>
      </w:r>
      <w:r w:rsidRPr="002A768F">
        <w:rPr>
          <w:rFonts w:ascii="Times New Roman" w:eastAsia="標楷體" w:hAnsi="Times New Roman"/>
        </w:rPr>
        <w:t xml:space="preserve"> (Section 2.1)</w:t>
      </w:r>
      <w:r w:rsidRPr="002A768F">
        <w:rPr>
          <w:rFonts w:ascii="Times New Roman" w:eastAsia="標楷體" w:hAnsi="Times New Roman" w:hint="eastAsia"/>
        </w:rPr>
        <w:t xml:space="preserve"> </w:t>
      </w:r>
      <w:r w:rsidRPr="002A768F">
        <w:rPr>
          <w:rFonts w:ascii="Times New Roman" w:eastAsia="標楷體" w:hAnsi="Times New Roman" w:hint="eastAsia"/>
        </w:rPr>
        <w:t>、</w:t>
      </w:r>
      <w:r w:rsidRPr="002A768F">
        <w:rPr>
          <w:rFonts w:ascii="Times New Roman" w:eastAsia="標楷體" w:hAnsi="Times New Roman" w:hint="eastAsia"/>
          <w:highlight w:val="yellow"/>
        </w:rPr>
        <w:t>附件</w:t>
      </w:r>
      <w:r w:rsidRPr="002A768F">
        <w:rPr>
          <w:rFonts w:ascii="Times New Roman" w:eastAsia="標楷體" w:hAnsi="Times New Roman" w:hint="eastAsia"/>
          <w:highlight w:val="yellow"/>
        </w:rPr>
        <w:t>3</w:t>
      </w:r>
      <w:r w:rsidRPr="002A768F">
        <w:rPr>
          <w:rFonts w:ascii="Times New Roman" w:eastAsia="標楷體" w:hAnsi="Times New Roman"/>
        </w:rPr>
        <w:t xml:space="preserve"> (Benefits of CSR Reporting)</w:t>
      </w:r>
      <w:r w:rsidRPr="002A768F">
        <w:rPr>
          <w:rFonts w:ascii="Times New Roman" w:eastAsia="標楷體" w:hAnsi="Times New Roman" w:hint="eastAsia"/>
        </w:rPr>
        <w:t>，</w:t>
      </w:r>
    </w:p>
    <w:p w14:paraId="6F11C66B" w14:textId="24D2EC05" w:rsidR="002A768F" w:rsidRDefault="00E65A3A" w:rsidP="00E65A3A">
      <w:pPr>
        <w:spacing w:line="360" w:lineRule="auto"/>
        <w:rPr>
          <w:rFonts w:ascii="Times New Roman" w:eastAsia="標楷體" w:hAnsi="Times New Roman"/>
        </w:rPr>
      </w:pPr>
      <w:r w:rsidRPr="002A768F">
        <w:rPr>
          <w:rFonts w:ascii="Times New Roman" w:eastAsia="標楷體" w:hAnsi="Times New Roman" w:hint="eastAsia"/>
          <w:highlight w:val="yellow"/>
        </w:rPr>
        <w:t>附件</w:t>
      </w:r>
      <w:r w:rsidRPr="002A768F">
        <w:rPr>
          <w:rFonts w:ascii="Times New Roman" w:eastAsia="標楷體" w:hAnsi="Times New Roman" w:hint="eastAsia"/>
          <w:highlight w:val="yellow"/>
        </w:rPr>
        <w:t>1</w:t>
      </w:r>
      <w:r w:rsidR="002523B7">
        <w:rPr>
          <w:rFonts w:ascii="Times New Roman" w:eastAsia="標楷體" w:hAnsi="Times New Roman" w:hint="eastAsia"/>
          <w:highlight w:val="yellow"/>
        </w:rPr>
        <w:t xml:space="preserve"> (</w:t>
      </w:r>
      <w:r w:rsidR="002523B7" w:rsidRPr="002523B7">
        <w:rPr>
          <w:rFonts w:ascii="Times New Roman" w:eastAsia="標楷體" w:hAnsi="Times New Roman" w:hint="eastAsia"/>
          <w:color w:val="FF0000"/>
          <w:highlight w:val="cyan"/>
        </w:rPr>
        <w:t>與公司價值有關者，歸類到附件</w:t>
      </w:r>
      <w:r w:rsidR="002523B7" w:rsidRPr="002523B7">
        <w:rPr>
          <w:rFonts w:ascii="Times New Roman" w:eastAsia="標楷體" w:hAnsi="Times New Roman" w:hint="eastAsia"/>
          <w:color w:val="FF0000"/>
          <w:highlight w:val="cyan"/>
        </w:rPr>
        <w:t>2</w:t>
      </w:r>
      <w:r w:rsidR="00DE6AEF">
        <w:rPr>
          <w:rFonts w:ascii="Times New Roman" w:eastAsia="標楷體" w:hAnsi="Times New Roman"/>
          <w:color w:val="FF0000"/>
        </w:rPr>
        <w:t>-&gt;</w:t>
      </w:r>
      <w:r w:rsidR="00DE6AEF">
        <w:rPr>
          <w:rFonts w:ascii="Times New Roman" w:eastAsia="標楷體" w:hAnsi="Times New Roman" w:hint="eastAsia"/>
          <w:color w:val="FF0000"/>
          <w:highlight w:val="cyan"/>
        </w:rPr>
        <w:t>彙整至附件</w:t>
      </w:r>
      <w:r w:rsidR="00DE6AEF">
        <w:rPr>
          <w:rFonts w:ascii="Times New Roman" w:eastAsia="標楷體" w:hAnsi="Times New Roman" w:hint="eastAsia"/>
          <w:color w:val="FF0000"/>
        </w:rPr>
        <w:t>3</w:t>
      </w:r>
      <w:r w:rsidR="002523B7">
        <w:rPr>
          <w:rFonts w:ascii="Times New Roman" w:eastAsia="標楷體" w:hAnsi="Times New Roman"/>
        </w:rPr>
        <w:t>)</w:t>
      </w:r>
    </w:p>
    <w:p w14:paraId="1D3D538B" w14:textId="3ED600D1" w:rsidR="00E65A3A" w:rsidRPr="00E65A3A" w:rsidRDefault="00E65A3A" w:rsidP="00E65A3A">
      <w:pPr>
        <w:pStyle w:val="ab"/>
        <w:numPr>
          <w:ilvl w:val="0"/>
          <w:numId w:val="9"/>
        </w:numPr>
        <w:spacing w:line="360" w:lineRule="auto"/>
        <w:ind w:leftChars="0" w:left="426" w:hanging="426"/>
        <w:rPr>
          <w:rFonts w:ascii="Times New Roman" w:eastAsia="標楷體" w:hAnsi="Times New Roman" w:cs="Times New Roman"/>
          <w:szCs w:val="24"/>
        </w:rPr>
      </w:pPr>
      <w:r w:rsidRPr="00E65A3A">
        <w:rPr>
          <w:rFonts w:ascii="Times New Roman" w:hAnsi="Times New Roman" w:cs="Times New Roman"/>
          <w:color w:val="222222"/>
          <w:szCs w:val="24"/>
          <w:shd w:val="clear" w:color="auto" w:fill="FFFFFF"/>
        </w:rPr>
        <w:t>Matsumura, E. M., Prakash, R., &amp; Vera-Munoz, S. C. (2014). Firm-value effects of carbon emissions and carbon disclosures. </w:t>
      </w:r>
      <w:r w:rsidRPr="00E65A3A">
        <w:rPr>
          <w:rFonts w:ascii="Times New Roman" w:hAnsi="Times New Roman" w:cs="Times New Roman"/>
          <w:i/>
          <w:iCs/>
          <w:color w:val="222222"/>
          <w:szCs w:val="24"/>
          <w:shd w:val="clear" w:color="auto" w:fill="FFFFFF"/>
        </w:rPr>
        <w:t>The accounting review</w:t>
      </w:r>
      <w:r w:rsidRPr="00E65A3A">
        <w:rPr>
          <w:rFonts w:ascii="Times New Roman" w:hAnsi="Times New Roman" w:cs="Times New Roman"/>
          <w:color w:val="222222"/>
          <w:szCs w:val="24"/>
          <w:shd w:val="clear" w:color="auto" w:fill="FFFFFF"/>
        </w:rPr>
        <w:t>, </w:t>
      </w:r>
      <w:r w:rsidRPr="00E65A3A">
        <w:rPr>
          <w:rFonts w:ascii="Times New Roman" w:hAnsi="Times New Roman" w:cs="Times New Roman"/>
          <w:i/>
          <w:iCs/>
          <w:color w:val="222222"/>
          <w:szCs w:val="24"/>
          <w:shd w:val="clear" w:color="auto" w:fill="FFFFFF"/>
        </w:rPr>
        <w:t>89</w:t>
      </w:r>
      <w:r w:rsidRPr="00E65A3A">
        <w:rPr>
          <w:rFonts w:ascii="Times New Roman" w:hAnsi="Times New Roman" w:cs="Times New Roman"/>
          <w:color w:val="222222"/>
          <w:szCs w:val="24"/>
          <w:shd w:val="clear" w:color="auto" w:fill="FFFFFF"/>
        </w:rPr>
        <w:t>(2), 695-724.</w:t>
      </w:r>
    </w:p>
    <w:p w14:paraId="42F2D806" w14:textId="72CCE63B" w:rsidR="00E65A3A" w:rsidRPr="00E65A3A" w:rsidRDefault="00E65A3A" w:rsidP="00E65A3A">
      <w:pPr>
        <w:pStyle w:val="ab"/>
        <w:numPr>
          <w:ilvl w:val="0"/>
          <w:numId w:val="9"/>
        </w:numPr>
        <w:spacing w:line="360" w:lineRule="auto"/>
        <w:ind w:leftChars="0" w:left="426" w:hanging="426"/>
        <w:rPr>
          <w:rFonts w:ascii="Times New Roman" w:eastAsia="標楷體" w:hAnsi="Times New Roman" w:cs="Times New Roman"/>
          <w:szCs w:val="24"/>
        </w:rPr>
      </w:pPr>
      <w:r w:rsidRPr="00E65A3A">
        <w:rPr>
          <w:rFonts w:ascii="Times New Roman" w:hAnsi="Times New Roman" w:cs="Times New Roman"/>
          <w:color w:val="222222"/>
          <w:szCs w:val="24"/>
          <w:shd w:val="clear" w:color="auto" w:fill="FFFFFF"/>
        </w:rPr>
        <w:t>Plumlee, M., Brown, D., Hayes, R. M., &amp; Marshall, R. S. (2015). Voluntary environmental disclosure quality and firm value: Further evidence. </w:t>
      </w:r>
      <w:r w:rsidRPr="00E65A3A">
        <w:rPr>
          <w:rFonts w:ascii="Times New Roman" w:hAnsi="Times New Roman" w:cs="Times New Roman"/>
          <w:i/>
          <w:iCs/>
          <w:color w:val="222222"/>
          <w:szCs w:val="24"/>
          <w:shd w:val="clear" w:color="auto" w:fill="FFFFFF"/>
        </w:rPr>
        <w:t>Journal of accounting and public policy</w:t>
      </w:r>
      <w:r w:rsidRPr="00E65A3A">
        <w:rPr>
          <w:rFonts w:ascii="Times New Roman" w:hAnsi="Times New Roman" w:cs="Times New Roman"/>
          <w:color w:val="222222"/>
          <w:szCs w:val="24"/>
          <w:shd w:val="clear" w:color="auto" w:fill="FFFFFF"/>
        </w:rPr>
        <w:t>, </w:t>
      </w:r>
      <w:r w:rsidRPr="00E65A3A">
        <w:rPr>
          <w:rFonts w:ascii="Times New Roman" w:hAnsi="Times New Roman" w:cs="Times New Roman"/>
          <w:i/>
          <w:iCs/>
          <w:color w:val="222222"/>
          <w:szCs w:val="24"/>
          <w:shd w:val="clear" w:color="auto" w:fill="FFFFFF"/>
        </w:rPr>
        <w:t>34</w:t>
      </w:r>
      <w:r w:rsidRPr="00E65A3A">
        <w:rPr>
          <w:rFonts w:ascii="Times New Roman" w:hAnsi="Times New Roman" w:cs="Times New Roman"/>
          <w:color w:val="222222"/>
          <w:szCs w:val="24"/>
          <w:shd w:val="clear" w:color="auto" w:fill="FFFFFF"/>
        </w:rPr>
        <w:t>(4), 336-361.</w:t>
      </w:r>
    </w:p>
    <w:p w14:paraId="5A009EE5" w14:textId="77777777" w:rsidR="00E65A3A" w:rsidRDefault="00E65A3A" w:rsidP="00E65A3A">
      <w:pPr>
        <w:spacing w:line="360" w:lineRule="auto"/>
        <w:rPr>
          <w:rFonts w:ascii="Times New Roman" w:eastAsia="標楷體" w:hAnsi="Times New Roman"/>
          <w:szCs w:val="24"/>
        </w:rPr>
      </w:pPr>
    </w:p>
    <w:p w14:paraId="0F750973" w14:textId="67A2D2F4" w:rsidR="00E65A3A" w:rsidRPr="00E65A3A" w:rsidRDefault="00E65A3A" w:rsidP="00E65A3A">
      <w:pPr>
        <w:pStyle w:val="ab"/>
        <w:numPr>
          <w:ilvl w:val="0"/>
          <w:numId w:val="9"/>
        </w:numPr>
        <w:spacing w:line="360" w:lineRule="auto"/>
        <w:ind w:leftChars="0" w:left="426" w:hanging="426"/>
        <w:rPr>
          <w:rFonts w:ascii="Times New Roman" w:eastAsia="標楷體" w:hAnsi="Times New Roman" w:cs="Times New Roman"/>
          <w:szCs w:val="24"/>
        </w:rPr>
      </w:pPr>
      <w:proofErr w:type="spellStart"/>
      <w:r w:rsidRPr="00E65A3A">
        <w:rPr>
          <w:rFonts w:ascii="Times New Roman" w:hAnsi="Times New Roman" w:cs="Times New Roman"/>
          <w:color w:val="222222"/>
          <w:szCs w:val="24"/>
          <w:shd w:val="clear" w:color="auto" w:fill="FFFFFF"/>
        </w:rPr>
        <w:t>Crifo</w:t>
      </w:r>
      <w:proofErr w:type="spellEnd"/>
      <w:r w:rsidRPr="00E65A3A">
        <w:rPr>
          <w:rFonts w:ascii="Times New Roman" w:hAnsi="Times New Roman" w:cs="Times New Roman"/>
          <w:color w:val="222222"/>
          <w:szCs w:val="24"/>
          <w:shd w:val="clear" w:color="auto" w:fill="FFFFFF"/>
        </w:rPr>
        <w:t>, P., Forget, V. D., &amp; Teyssier, S. (2015). The price of environmental, social and governance practice disclosure: An experiment with professional private equity investors. </w:t>
      </w:r>
      <w:r w:rsidRPr="00E65A3A">
        <w:rPr>
          <w:rFonts w:ascii="Times New Roman" w:hAnsi="Times New Roman" w:cs="Times New Roman"/>
          <w:i/>
          <w:iCs/>
          <w:color w:val="222222"/>
          <w:szCs w:val="24"/>
          <w:shd w:val="clear" w:color="auto" w:fill="FFFFFF"/>
        </w:rPr>
        <w:t>Journal of Corporate Finance</w:t>
      </w:r>
      <w:r w:rsidRPr="00E65A3A">
        <w:rPr>
          <w:rFonts w:ascii="Times New Roman" w:hAnsi="Times New Roman" w:cs="Times New Roman"/>
          <w:color w:val="222222"/>
          <w:szCs w:val="24"/>
          <w:shd w:val="clear" w:color="auto" w:fill="FFFFFF"/>
        </w:rPr>
        <w:t>, </w:t>
      </w:r>
      <w:r w:rsidRPr="00E65A3A">
        <w:rPr>
          <w:rFonts w:ascii="Times New Roman" w:hAnsi="Times New Roman" w:cs="Times New Roman"/>
          <w:i/>
          <w:iCs/>
          <w:color w:val="222222"/>
          <w:szCs w:val="24"/>
          <w:shd w:val="clear" w:color="auto" w:fill="FFFFFF"/>
        </w:rPr>
        <w:t>30</w:t>
      </w:r>
      <w:r w:rsidRPr="00E65A3A">
        <w:rPr>
          <w:rFonts w:ascii="Times New Roman" w:hAnsi="Times New Roman" w:cs="Times New Roman"/>
          <w:color w:val="222222"/>
          <w:szCs w:val="24"/>
          <w:shd w:val="clear" w:color="auto" w:fill="FFFFFF"/>
        </w:rPr>
        <w:t>, 168-194.</w:t>
      </w:r>
    </w:p>
    <w:p w14:paraId="32D77A21" w14:textId="5127A112" w:rsidR="00E65A3A" w:rsidRPr="002F3956" w:rsidRDefault="002F3956" w:rsidP="00E65A3A">
      <w:pPr>
        <w:pStyle w:val="ab"/>
        <w:numPr>
          <w:ilvl w:val="0"/>
          <w:numId w:val="9"/>
        </w:numPr>
        <w:spacing w:line="360" w:lineRule="auto"/>
        <w:ind w:leftChars="0" w:left="426" w:hanging="426"/>
        <w:rPr>
          <w:rFonts w:ascii="Times New Roman" w:eastAsia="標楷體" w:hAnsi="Times New Roman" w:cs="Times New Roman"/>
          <w:szCs w:val="24"/>
        </w:rPr>
      </w:pPr>
      <w:r w:rsidRPr="002F3956">
        <w:rPr>
          <w:rFonts w:ascii="Times New Roman" w:hAnsi="Times New Roman" w:cs="Times New Roman"/>
          <w:color w:val="222222"/>
          <w:szCs w:val="24"/>
          <w:shd w:val="clear" w:color="auto" w:fill="FFFFFF"/>
        </w:rPr>
        <w:t>Flammer, C. (2013). Corporate social responsibility and shareholder reaction: The environmental awareness of investors. </w:t>
      </w:r>
      <w:r w:rsidRPr="002F3956">
        <w:rPr>
          <w:rFonts w:ascii="Times New Roman" w:hAnsi="Times New Roman" w:cs="Times New Roman"/>
          <w:i/>
          <w:iCs/>
          <w:color w:val="222222"/>
          <w:szCs w:val="24"/>
          <w:shd w:val="clear" w:color="auto" w:fill="FFFFFF"/>
        </w:rPr>
        <w:t>Academy of Management journal</w:t>
      </w:r>
      <w:r w:rsidRPr="002F3956">
        <w:rPr>
          <w:rFonts w:ascii="Times New Roman" w:hAnsi="Times New Roman" w:cs="Times New Roman"/>
          <w:color w:val="222222"/>
          <w:szCs w:val="24"/>
          <w:shd w:val="clear" w:color="auto" w:fill="FFFFFF"/>
        </w:rPr>
        <w:t>, </w:t>
      </w:r>
      <w:r w:rsidRPr="002F3956">
        <w:rPr>
          <w:rFonts w:ascii="Times New Roman" w:hAnsi="Times New Roman" w:cs="Times New Roman"/>
          <w:i/>
          <w:iCs/>
          <w:color w:val="222222"/>
          <w:szCs w:val="24"/>
          <w:shd w:val="clear" w:color="auto" w:fill="FFFFFF"/>
        </w:rPr>
        <w:t>56</w:t>
      </w:r>
      <w:r w:rsidRPr="002F3956">
        <w:rPr>
          <w:rFonts w:ascii="Times New Roman" w:hAnsi="Times New Roman" w:cs="Times New Roman"/>
          <w:color w:val="222222"/>
          <w:szCs w:val="24"/>
          <w:shd w:val="clear" w:color="auto" w:fill="FFFFFF"/>
        </w:rPr>
        <w:t>(3), 758-781.</w:t>
      </w:r>
    </w:p>
    <w:p w14:paraId="24F4F17E" w14:textId="241A6888" w:rsidR="002F3956" w:rsidRPr="002F3956" w:rsidRDefault="002F3956" w:rsidP="00E65A3A">
      <w:pPr>
        <w:pStyle w:val="ab"/>
        <w:numPr>
          <w:ilvl w:val="0"/>
          <w:numId w:val="9"/>
        </w:numPr>
        <w:spacing w:line="360" w:lineRule="auto"/>
        <w:ind w:leftChars="0" w:left="426" w:hanging="426"/>
        <w:rPr>
          <w:rFonts w:ascii="Times New Roman" w:eastAsia="標楷體" w:hAnsi="Times New Roman" w:cs="Times New Roman"/>
          <w:szCs w:val="24"/>
        </w:rPr>
      </w:pPr>
      <w:r w:rsidRPr="002F3956">
        <w:rPr>
          <w:rFonts w:ascii="Times New Roman" w:hAnsi="Times New Roman" w:cs="Times New Roman"/>
          <w:color w:val="222222"/>
          <w:szCs w:val="24"/>
          <w:shd w:val="clear" w:color="auto" w:fill="FFFFFF"/>
        </w:rPr>
        <w:t>Krüger, P. (2015). Corporate goodness and shareholder wealth. </w:t>
      </w:r>
      <w:r w:rsidRPr="002F3956">
        <w:rPr>
          <w:rFonts w:ascii="Times New Roman" w:hAnsi="Times New Roman" w:cs="Times New Roman"/>
          <w:i/>
          <w:iCs/>
          <w:color w:val="222222"/>
          <w:szCs w:val="24"/>
          <w:shd w:val="clear" w:color="auto" w:fill="FFFFFF"/>
        </w:rPr>
        <w:t>Journal of financial economics</w:t>
      </w:r>
      <w:r w:rsidRPr="002F3956">
        <w:rPr>
          <w:rFonts w:ascii="Times New Roman" w:hAnsi="Times New Roman" w:cs="Times New Roman"/>
          <w:color w:val="222222"/>
          <w:szCs w:val="24"/>
          <w:shd w:val="clear" w:color="auto" w:fill="FFFFFF"/>
        </w:rPr>
        <w:t>, </w:t>
      </w:r>
      <w:r w:rsidRPr="002F3956">
        <w:rPr>
          <w:rFonts w:ascii="Times New Roman" w:hAnsi="Times New Roman" w:cs="Times New Roman"/>
          <w:i/>
          <w:iCs/>
          <w:color w:val="222222"/>
          <w:szCs w:val="24"/>
          <w:shd w:val="clear" w:color="auto" w:fill="FFFFFF"/>
        </w:rPr>
        <w:t>115</w:t>
      </w:r>
      <w:r w:rsidRPr="002F3956">
        <w:rPr>
          <w:rFonts w:ascii="Times New Roman" w:hAnsi="Times New Roman" w:cs="Times New Roman"/>
          <w:color w:val="222222"/>
          <w:szCs w:val="24"/>
          <w:shd w:val="clear" w:color="auto" w:fill="FFFFFF"/>
        </w:rPr>
        <w:t>(2), 304-329.</w:t>
      </w:r>
    </w:p>
    <w:p w14:paraId="7CE9A05F" w14:textId="77777777" w:rsidR="002F3956" w:rsidRDefault="002F3956" w:rsidP="002F3956">
      <w:pPr>
        <w:spacing w:line="360" w:lineRule="auto"/>
        <w:rPr>
          <w:rFonts w:ascii="Times New Roman" w:eastAsia="標楷體" w:hAnsi="Times New Roman"/>
          <w:szCs w:val="24"/>
        </w:rPr>
      </w:pPr>
    </w:p>
    <w:p w14:paraId="06F807D2" w14:textId="2A33E386" w:rsidR="002F3956" w:rsidRPr="002C1717" w:rsidRDefault="00633DBF" w:rsidP="002F3956">
      <w:pPr>
        <w:pStyle w:val="ab"/>
        <w:numPr>
          <w:ilvl w:val="0"/>
          <w:numId w:val="9"/>
        </w:numPr>
        <w:spacing w:line="360" w:lineRule="auto"/>
        <w:ind w:leftChars="0" w:left="426" w:hanging="426"/>
        <w:rPr>
          <w:rFonts w:ascii="Times New Roman" w:eastAsia="標楷體" w:hAnsi="Times New Roman" w:cs="Times New Roman"/>
          <w:szCs w:val="24"/>
        </w:rPr>
      </w:pPr>
      <w:r>
        <w:rPr>
          <w:rFonts w:ascii="Times New Roman" w:hAnsi="Times New Roman" w:cs="Times New Roman"/>
          <w:color w:val="222222"/>
          <w:szCs w:val="24"/>
          <w:shd w:val="clear" w:color="auto" w:fill="FFFFFF"/>
        </w:rPr>
        <w:lastRenderedPageBreak/>
        <w:t>(</w:t>
      </w:r>
      <w:r>
        <w:rPr>
          <w:rFonts w:ascii="Times New Roman" w:hAnsi="Times New Roman" w:cs="Times New Roman" w:hint="eastAsia"/>
          <w:color w:val="222222"/>
          <w:szCs w:val="24"/>
          <w:shd w:val="clear" w:color="auto" w:fill="FFFFFF"/>
        </w:rPr>
        <w:t>同</w:t>
      </w:r>
      <w:r>
        <w:rPr>
          <w:rFonts w:ascii="Times New Roman" w:hAnsi="Times New Roman" w:cs="Times New Roman" w:hint="eastAsia"/>
          <w:color w:val="222222"/>
          <w:szCs w:val="24"/>
          <w:shd w:val="clear" w:color="auto" w:fill="FFFFFF"/>
        </w:rPr>
        <w:t>6</w:t>
      </w:r>
      <w:r>
        <w:rPr>
          <w:rFonts w:ascii="Times New Roman" w:hAnsi="Times New Roman" w:cs="Times New Roman"/>
          <w:color w:val="222222"/>
          <w:szCs w:val="24"/>
          <w:shd w:val="clear" w:color="auto" w:fill="FFFFFF"/>
        </w:rPr>
        <w:t>9)</w:t>
      </w:r>
      <w:r w:rsidR="002C1717" w:rsidRPr="002C1717">
        <w:rPr>
          <w:rFonts w:ascii="Times New Roman" w:hAnsi="Times New Roman" w:cs="Times New Roman"/>
          <w:color w:val="222222"/>
          <w:szCs w:val="24"/>
          <w:shd w:val="clear" w:color="auto" w:fill="FFFFFF"/>
        </w:rPr>
        <w:t>Dhaliwal, D. S., Li, O. Z., Tsang, A., &amp; Yang, Y. G. (2011). Voluntary nonfinancial disclosure and the cost of equity capital: The initiation of corporate social responsibility reporting. </w:t>
      </w:r>
      <w:r w:rsidR="002C1717" w:rsidRPr="002C1717">
        <w:rPr>
          <w:rFonts w:ascii="Times New Roman" w:hAnsi="Times New Roman" w:cs="Times New Roman"/>
          <w:i/>
          <w:iCs/>
          <w:color w:val="222222"/>
          <w:szCs w:val="24"/>
          <w:shd w:val="clear" w:color="auto" w:fill="FFFFFF"/>
        </w:rPr>
        <w:t>The accounting review</w:t>
      </w:r>
      <w:r w:rsidR="002C1717" w:rsidRPr="002C1717">
        <w:rPr>
          <w:rFonts w:ascii="Times New Roman" w:hAnsi="Times New Roman" w:cs="Times New Roman"/>
          <w:color w:val="222222"/>
          <w:szCs w:val="24"/>
          <w:shd w:val="clear" w:color="auto" w:fill="FFFFFF"/>
        </w:rPr>
        <w:t>, </w:t>
      </w:r>
      <w:r w:rsidR="002C1717" w:rsidRPr="002C1717">
        <w:rPr>
          <w:rFonts w:ascii="Times New Roman" w:hAnsi="Times New Roman" w:cs="Times New Roman"/>
          <w:i/>
          <w:iCs/>
          <w:color w:val="222222"/>
          <w:szCs w:val="24"/>
          <w:shd w:val="clear" w:color="auto" w:fill="FFFFFF"/>
        </w:rPr>
        <w:t>86</w:t>
      </w:r>
      <w:r w:rsidR="002C1717" w:rsidRPr="002C1717">
        <w:rPr>
          <w:rFonts w:ascii="Times New Roman" w:hAnsi="Times New Roman" w:cs="Times New Roman"/>
          <w:color w:val="222222"/>
          <w:szCs w:val="24"/>
          <w:shd w:val="clear" w:color="auto" w:fill="FFFFFF"/>
        </w:rPr>
        <w:t>(1), 59-100.</w:t>
      </w:r>
    </w:p>
    <w:p w14:paraId="77DBDBAE" w14:textId="74DCAA48" w:rsidR="002C1717" w:rsidRPr="00C66B9F" w:rsidRDefault="00C66B9F" w:rsidP="002C1717">
      <w:pPr>
        <w:pStyle w:val="ab"/>
        <w:numPr>
          <w:ilvl w:val="0"/>
          <w:numId w:val="9"/>
        </w:numPr>
        <w:spacing w:line="360" w:lineRule="auto"/>
        <w:ind w:leftChars="0" w:left="426" w:hanging="426"/>
        <w:rPr>
          <w:rFonts w:ascii="Times New Roman" w:eastAsia="標楷體" w:hAnsi="Times New Roman" w:cs="Times New Roman"/>
          <w:szCs w:val="24"/>
        </w:rPr>
      </w:pPr>
      <w:r w:rsidRPr="00C66B9F">
        <w:rPr>
          <w:rFonts w:ascii="Times New Roman" w:hAnsi="Times New Roman" w:cs="Times New Roman"/>
          <w:color w:val="222222"/>
          <w:szCs w:val="24"/>
          <w:shd w:val="clear" w:color="auto" w:fill="FFFFFF"/>
        </w:rPr>
        <w:t xml:space="preserve">El Ghoul, S., </w:t>
      </w:r>
      <w:proofErr w:type="spellStart"/>
      <w:r w:rsidRPr="00C66B9F">
        <w:rPr>
          <w:rFonts w:ascii="Times New Roman" w:hAnsi="Times New Roman" w:cs="Times New Roman"/>
          <w:color w:val="222222"/>
          <w:szCs w:val="24"/>
          <w:shd w:val="clear" w:color="auto" w:fill="FFFFFF"/>
        </w:rPr>
        <w:t>Guedhami</w:t>
      </w:r>
      <w:proofErr w:type="spellEnd"/>
      <w:r w:rsidRPr="00C66B9F">
        <w:rPr>
          <w:rFonts w:ascii="Times New Roman" w:hAnsi="Times New Roman" w:cs="Times New Roman"/>
          <w:color w:val="222222"/>
          <w:szCs w:val="24"/>
          <w:shd w:val="clear" w:color="auto" w:fill="FFFFFF"/>
        </w:rPr>
        <w:t xml:space="preserve">, O., Kwok, C. C., &amp; Mishra, D. R. (2011). Does corporate social responsibility affect the cost of </w:t>
      </w:r>
      <w:proofErr w:type="gramStart"/>
      <w:r w:rsidRPr="00C66B9F">
        <w:rPr>
          <w:rFonts w:ascii="Times New Roman" w:hAnsi="Times New Roman" w:cs="Times New Roman"/>
          <w:color w:val="222222"/>
          <w:szCs w:val="24"/>
          <w:shd w:val="clear" w:color="auto" w:fill="FFFFFF"/>
        </w:rPr>
        <w:t>capital?.</w:t>
      </w:r>
      <w:proofErr w:type="gramEnd"/>
      <w:r w:rsidRPr="00C66B9F">
        <w:rPr>
          <w:rFonts w:ascii="Times New Roman" w:hAnsi="Times New Roman" w:cs="Times New Roman"/>
          <w:color w:val="222222"/>
          <w:szCs w:val="24"/>
          <w:shd w:val="clear" w:color="auto" w:fill="FFFFFF"/>
        </w:rPr>
        <w:t> </w:t>
      </w:r>
      <w:r w:rsidRPr="00C66B9F">
        <w:rPr>
          <w:rFonts w:ascii="Times New Roman" w:hAnsi="Times New Roman" w:cs="Times New Roman"/>
          <w:i/>
          <w:iCs/>
          <w:color w:val="222222"/>
          <w:szCs w:val="24"/>
          <w:shd w:val="clear" w:color="auto" w:fill="FFFFFF"/>
        </w:rPr>
        <w:t>Journal of banking &amp; finance</w:t>
      </w:r>
      <w:r w:rsidRPr="00C66B9F">
        <w:rPr>
          <w:rFonts w:ascii="Times New Roman" w:hAnsi="Times New Roman" w:cs="Times New Roman"/>
          <w:color w:val="222222"/>
          <w:szCs w:val="24"/>
          <w:shd w:val="clear" w:color="auto" w:fill="FFFFFF"/>
        </w:rPr>
        <w:t>, </w:t>
      </w:r>
      <w:r w:rsidRPr="00C66B9F">
        <w:rPr>
          <w:rFonts w:ascii="Times New Roman" w:hAnsi="Times New Roman" w:cs="Times New Roman"/>
          <w:i/>
          <w:iCs/>
          <w:color w:val="222222"/>
          <w:szCs w:val="24"/>
          <w:shd w:val="clear" w:color="auto" w:fill="FFFFFF"/>
        </w:rPr>
        <w:t>35</w:t>
      </w:r>
      <w:r w:rsidRPr="00C66B9F">
        <w:rPr>
          <w:rFonts w:ascii="Times New Roman" w:hAnsi="Times New Roman" w:cs="Times New Roman"/>
          <w:color w:val="222222"/>
          <w:szCs w:val="24"/>
          <w:shd w:val="clear" w:color="auto" w:fill="FFFFFF"/>
        </w:rPr>
        <w:t>(9), 2388-2406.</w:t>
      </w:r>
    </w:p>
    <w:p w14:paraId="2AE32293" w14:textId="2DB12AA4" w:rsidR="00C66B9F" w:rsidRPr="0008223D" w:rsidRDefault="0008223D" w:rsidP="002C1717">
      <w:pPr>
        <w:pStyle w:val="ab"/>
        <w:numPr>
          <w:ilvl w:val="0"/>
          <w:numId w:val="9"/>
        </w:numPr>
        <w:spacing w:line="360" w:lineRule="auto"/>
        <w:ind w:leftChars="0" w:left="426" w:hanging="426"/>
        <w:rPr>
          <w:rFonts w:ascii="Times New Roman" w:eastAsia="標楷體" w:hAnsi="Times New Roman" w:cs="Times New Roman"/>
          <w:szCs w:val="24"/>
        </w:rPr>
      </w:pPr>
      <w:r w:rsidRPr="0008223D">
        <w:rPr>
          <w:rFonts w:ascii="Times New Roman" w:hAnsi="Times New Roman" w:cs="Times New Roman"/>
          <w:color w:val="222222"/>
          <w:szCs w:val="24"/>
          <w:shd w:val="clear" w:color="auto" w:fill="FFFFFF"/>
        </w:rPr>
        <w:t xml:space="preserve">Matsumura, E. M., Prakash, R., &amp; Vera-Muñoz, S. C. (2017). To Disclose or Not to Disclose Climate-Change Risk in Form 10-K: Does Materiality Lie in the Eyes of the </w:t>
      </w:r>
      <w:proofErr w:type="gramStart"/>
      <w:r w:rsidRPr="0008223D">
        <w:rPr>
          <w:rFonts w:ascii="Times New Roman" w:hAnsi="Times New Roman" w:cs="Times New Roman"/>
          <w:color w:val="222222"/>
          <w:szCs w:val="24"/>
          <w:shd w:val="clear" w:color="auto" w:fill="FFFFFF"/>
        </w:rPr>
        <w:t>Beholder?.</w:t>
      </w:r>
      <w:proofErr w:type="gramEnd"/>
      <w:r w:rsidRPr="0008223D">
        <w:rPr>
          <w:rFonts w:ascii="Times New Roman" w:hAnsi="Times New Roman" w:cs="Times New Roman"/>
          <w:color w:val="222222"/>
          <w:szCs w:val="24"/>
          <w:shd w:val="clear" w:color="auto" w:fill="FFFFFF"/>
        </w:rPr>
        <w:t> </w:t>
      </w:r>
      <w:r w:rsidRPr="0008223D">
        <w:rPr>
          <w:rFonts w:ascii="Times New Roman" w:hAnsi="Times New Roman" w:cs="Times New Roman"/>
          <w:i/>
          <w:iCs/>
          <w:color w:val="222222"/>
          <w:szCs w:val="24"/>
          <w:shd w:val="clear" w:color="auto" w:fill="FFFFFF"/>
        </w:rPr>
        <w:t>Available at SSRN 2986290</w:t>
      </w:r>
      <w:r w:rsidRPr="0008223D">
        <w:rPr>
          <w:rFonts w:ascii="Times New Roman" w:hAnsi="Times New Roman" w:cs="Times New Roman"/>
          <w:color w:val="222222"/>
          <w:szCs w:val="24"/>
          <w:shd w:val="clear" w:color="auto" w:fill="FFFFFF"/>
        </w:rPr>
        <w:t>.</w:t>
      </w:r>
    </w:p>
    <w:p w14:paraId="4942170E" w14:textId="77777777" w:rsidR="0008223D" w:rsidRDefault="0008223D" w:rsidP="0008223D">
      <w:pPr>
        <w:spacing w:line="360" w:lineRule="auto"/>
        <w:rPr>
          <w:rFonts w:ascii="Times New Roman" w:eastAsia="標楷體" w:hAnsi="Times New Roman"/>
          <w:szCs w:val="24"/>
        </w:rPr>
      </w:pPr>
    </w:p>
    <w:p w14:paraId="157A8D78" w14:textId="46B324A3" w:rsidR="0008223D" w:rsidRPr="006B5CF0" w:rsidRDefault="00DE6AEF" w:rsidP="0008223D">
      <w:pPr>
        <w:pStyle w:val="ab"/>
        <w:numPr>
          <w:ilvl w:val="0"/>
          <w:numId w:val="9"/>
        </w:numPr>
        <w:spacing w:line="360" w:lineRule="auto"/>
        <w:ind w:leftChars="0" w:left="426" w:hanging="426"/>
        <w:rPr>
          <w:rFonts w:ascii="Times New Roman" w:eastAsia="標楷體" w:hAnsi="Times New Roman" w:cs="Times New Roman"/>
          <w:szCs w:val="24"/>
        </w:rPr>
      </w:pPr>
      <w:r>
        <w:rPr>
          <w:rFonts w:ascii="Times New Roman" w:hAnsi="Times New Roman" w:cs="Times New Roman"/>
          <w:color w:val="222222"/>
          <w:szCs w:val="24"/>
          <w:shd w:val="clear" w:color="auto" w:fill="FFFFFF"/>
        </w:rPr>
        <w:t>(</w:t>
      </w:r>
      <w:r>
        <w:rPr>
          <w:rFonts w:ascii="Times New Roman" w:hAnsi="Times New Roman" w:cs="Times New Roman" w:hint="eastAsia"/>
          <w:color w:val="222222"/>
          <w:szCs w:val="24"/>
          <w:shd w:val="clear" w:color="auto" w:fill="FFFFFF"/>
        </w:rPr>
        <w:t>同</w:t>
      </w:r>
      <w:r>
        <w:rPr>
          <w:rFonts w:ascii="Times New Roman" w:hAnsi="Times New Roman" w:cs="Times New Roman" w:hint="eastAsia"/>
          <w:color w:val="222222"/>
          <w:szCs w:val="24"/>
          <w:shd w:val="clear" w:color="auto" w:fill="FFFFFF"/>
        </w:rPr>
        <w:t>126)</w:t>
      </w:r>
      <w:r w:rsidR="006B5CF0" w:rsidRPr="006B5CF0">
        <w:rPr>
          <w:rFonts w:ascii="Times New Roman" w:hAnsi="Times New Roman" w:cs="Times New Roman"/>
          <w:color w:val="222222"/>
          <w:szCs w:val="24"/>
          <w:shd w:val="clear" w:color="auto" w:fill="FFFFFF"/>
        </w:rPr>
        <w:t>Dhaliwal, D. S., Radhakrishnan, S., Tsang, A., &amp; Yang, Y. G. (2012). Nonfinancial disclosure and analyst forecast accuracy: International evidence on corporate social responsibility disclosure. </w:t>
      </w:r>
      <w:r w:rsidR="006B5CF0" w:rsidRPr="006B5CF0">
        <w:rPr>
          <w:rFonts w:ascii="Times New Roman" w:hAnsi="Times New Roman" w:cs="Times New Roman"/>
          <w:i/>
          <w:iCs/>
          <w:color w:val="222222"/>
          <w:szCs w:val="24"/>
          <w:shd w:val="clear" w:color="auto" w:fill="FFFFFF"/>
        </w:rPr>
        <w:t>The accounting review</w:t>
      </w:r>
      <w:r w:rsidR="006B5CF0" w:rsidRPr="006B5CF0">
        <w:rPr>
          <w:rFonts w:ascii="Times New Roman" w:hAnsi="Times New Roman" w:cs="Times New Roman"/>
          <w:color w:val="222222"/>
          <w:szCs w:val="24"/>
          <w:shd w:val="clear" w:color="auto" w:fill="FFFFFF"/>
        </w:rPr>
        <w:t>, </w:t>
      </w:r>
      <w:r w:rsidR="006B5CF0" w:rsidRPr="006B5CF0">
        <w:rPr>
          <w:rFonts w:ascii="Times New Roman" w:hAnsi="Times New Roman" w:cs="Times New Roman"/>
          <w:i/>
          <w:iCs/>
          <w:color w:val="222222"/>
          <w:szCs w:val="24"/>
          <w:shd w:val="clear" w:color="auto" w:fill="FFFFFF"/>
        </w:rPr>
        <w:t>87</w:t>
      </w:r>
      <w:r w:rsidR="006B5CF0" w:rsidRPr="006B5CF0">
        <w:rPr>
          <w:rFonts w:ascii="Times New Roman" w:hAnsi="Times New Roman" w:cs="Times New Roman"/>
          <w:color w:val="222222"/>
          <w:szCs w:val="24"/>
          <w:shd w:val="clear" w:color="auto" w:fill="FFFFFF"/>
        </w:rPr>
        <w:t>(3), 723-759.</w:t>
      </w:r>
    </w:p>
    <w:p w14:paraId="2B507A1C" w14:textId="77777777" w:rsidR="006B5CF0" w:rsidRPr="006B5CF0" w:rsidRDefault="006B5CF0" w:rsidP="006B5CF0">
      <w:pPr>
        <w:pStyle w:val="ab"/>
        <w:pBdr>
          <w:bottom w:val="single" w:sz="6" w:space="1" w:color="auto"/>
        </w:pBdr>
        <w:rPr>
          <w:rFonts w:ascii="Times New Roman" w:eastAsia="標楷體" w:hAnsi="Times New Roman" w:cs="Times New Roman"/>
          <w:szCs w:val="24"/>
        </w:rPr>
      </w:pPr>
    </w:p>
    <w:p w14:paraId="5437C75D" w14:textId="6B3FDDF5" w:rsidR="006B5CF0" w:rsidRDefault="006B5CF0" w:rsidP="006B5CF0">
      <w:pPr>
        <w:spacing w:line="360" w:lineRule="auto"/>
        <w:rPr>
          <w:rFonts w:ascii="Times New Roman" w:eastAsia="標楷體" w:hAnsi="Times New Roman"/>
          <w:szCs w:val="24"/>
        </w:rPr>
      </w:pPr>
      <w:r w:rsidRPr="002523B7">
        <w:rPr>
          <w:rFonts w:ascii="Times New Roman" w:eastAsia="標楷體" w:hAnsi="Times New Roman" w:hint="eastAsia"/>
          <w:szCs w:val="24"/>
          <w:highlight w:val="yellow"/>
        </w:rPr>
        <w:t>附件</w:t>
      </w:r>
      <w:r w:rsidRPr="002523B7">
        <w:rPr>
          <w:rFonts w:ascii="Times New Roman" w:eastAsia="標楷體" w:hAnsi="Times New Roman" w:hint="eastAsia"/>
          <w:szCs w:val="24"/>
          <w:highlight w:val="yellow"/>
        </w:rPr>
        <w:t>2</w:t>
      </w:r>
    </w:p>
    <w:p w14:paraId="185188F9" w14:textId="2DD96E67" w:rsidR="006B5CF0" w:rsidRDefault="006B5CF0" w:rsidP="006B5CF0">
      <w:pPr>
        <w:pStyle w:val="ab"/>
        <w:numPr>
          <w:ilvl w:val="0"/>
          <w:numId w:val="16"/>
        </w:numPr>
        <w:spacing w:line="360" w:lineRule="auto"/>
        <w:ind w:leftChars="0"/>
        <w:rPr>
          <w:rFonts w:ascii="Times New Roman" w:eastAsia="標楷體" w:hAnsi="Times New Roman"/>
          <w:szCs w:val="24"/>
        </w:rPr>
      </w:pPr>
      <w:r>
        <w:rPr>
          <w:rFonts w:ascii="Times New Roman" w:eastAsia="標楷體" w:hAnsi="Times New Roman" w:hint="eastAsia"/>
          <w:szCs w:val="24"/>
        </w:rPr>
        <w:t>揭露</w:t>
      </w:r>
      <w:r>
        <w:rPr>
          <w:rFonts w:ascii="Times New Roman" w:eastAsia="標楷體" w:hAnsi="Times New Roman" w:hint="eastAsia"/>
          <w:szCs w:val="24"/>
        </w:rPr>
        <w:t>C</w:t>
      </w:r>
      <w:r>
        <w:rPr>
          <w:rFonts w:ascii="Times New Roman" w:eastAsia="標楷體" w:hAnsi="Times New Roman"/>
          <w:szCs w:val="24"/>
        </w:rPr>
        <w:t>SR</w:t>
      </w:r>
      <w:r>
        <w:rPr>
          <w:rFonts w:ascii="Times New Roman" w:eastAsia="標楷體" w:hAnsi="Times New Roman" w:hint="eastAsia"/>
          <w:szCs w:val="24"/>
        </w:rPr>
        <w:t>對股價</w:t>
      </w:r>
      <w:r w:rsidRPr="002523B7">
        <w:rPr>
          <w:rFonts w:ascii="Times New Roman" w:eastAsia="標楷體" w:hAnsi="Times New Roman" w:hint="eastAsia"/>
          <w:szCs w:val="24"/>
          <w:bdr w:val="single" w:sz="4" w:space="0" w:color="auto"/>
        </w:rPr>
        <w:t>沒</w:t>
      </w:r>
      <w:r>
        <w:rPr>
          <w:rFonts w:ascii="Times New Roman" w:eastAsia="標楷體" w:hAnsi="Times New Roman" w:hint="eastAsia"/>
          <w:szCs w:val="24"/>
        </w:rPr>
        <w:t>影響</w:t>
      </w:r>
    </w:p>
    <w:p w14:paraId="14D95A4B" w14:textId="14A66413" w:rsidR="002523B7" w:rsidRPr="00A7595B" w:rsidRDefault="00A7595B" w:rsidP="00A7595B">
      <w:pPr>
        <w:pStyle w:val="ab"/>
        <w:numPr>
          <w:ilvl w:val="0"/>
          <w:numId w:val="9"/>
        </w:numPr>
        <w:spacing w:line="360" w:lineRule="auto"/>
        <w:ind w:leftChars="0" w:left="426" w:hanging="426"/>
        <w:rPr>
          <w:rFonts w:ascii="Times New Roman" w:eastAsia="標楷體" w:hAnsi="Times New Roman" w:cs="Times New Roman"/>
          <w:szCs w:val="24"/>
        </w:rPr>
      </w:pPr>
      <w:r w:rsidRPr="00A7595B">
        <w:rPr>
          <w:rFonts w:ascii="Times New Roman" w:hAnsi="Times New Roman" w:cs="Times New Roman"/>
          <w:color w:val="222222"/>
          <w:szCs w:val="24"/>
          <w:shd w:val="clear" w:color="auto" w:fill="FFFFFF"/>
        </w:rPr>
        <w:t>Ingram, R. W. (1978). An investigation of the information content of (certain) social responsibility disclosures. </w:t>
      </w:r>
      <w:r w:rsidRPr="00A7595B">
        <w:rPr>
          <w:rFonts w:ascii="Times New Roman" w:hAnsi="Times New Roman" w:cs="Times New Roman"/>
          <w:i/>
          <w:iCs/>
          <w:color w:val="222222"/>
          <w:szCs w:val="24"/>
          <w:shd w:val="clear" w:color="auto" w:fill="FFFFFF"/>
        </w:rPr>
        <w:t>Journal of accounting research</w:t>
      </w:r>
      <w:r w:rsidRPr="00A7595B">
        <w:rPr>
          <w:rFonts w:ascii="Times New Roman" w:hAnsi="Times New Roman" w:cs="Times New Roman"/>
          <w:color w:val="222222"/>
          <w:szCs w:val="24"/>
          <w:shd w:val="clear" w:color="auto" w:fill="FFFFFF"/>
        </w:rPr>
        <w:t>, 270-285.</w:t>
      </w:r>
    </w:p>
    <w:p w14:paraId="399CEEEC" w14:textId="3B1FA7E7" w:rsidR="00A7595B" w:rsidRPr="00271EC6" w:rsidRDefault="00271EC6" w:rsidP="00A7595B">
      <w:pPr>
        <w:pStyle w:val="ab"/>
        <w:numPr>
          <w:ilvl w:val="0"/>
          <w:numId w:val="9"/>
        </w:numPr>
        <w:spacing w:line="360" w:lineRule="auto"/>
        <w:ind w:leftChars="0" w:left="426" w:hanging="426"/>
        <w:rPr>
          <w:rFonts w:ascii="Times New Roman" w:eastAsia="標楷體" w:hAnsi="Times New Roman" w:cs="Times New Roman"/>
          <w:szCs w:val="24"/>
        </w:rPr>
      </w:pPr>
      <w:r w:rsidRPr="00271EC6">
        <w:rPr>
          <w:rFonts w:ascii="Times New Roman" w:hAnsi="Times New Roman" w:cs="Times New Roman"/>
          <w:color w:val="222222"/>
          <w:szCs w:val="24"/>
          <w:shd w:val="clear" w:color="auto" w:fill="FFFFFF"/>
        </w:rPr>
        <w:t xml:space="preserve">Linthicum, C., </w:t>
      </w:r>
      <w:proofErr w:type="spellStart"/>
      <w:r w:rsidRPr="00271EC6">
        <w:rPr>
          <w:rFonts w:ascii="Times New Roman" w:hAnsi="Times New Roman" w:cs="Times New Roman"/>
          <w:color w:val="222222"/>
          <w:szCs w:val="24"/>
          <w:shd w:val="clear" w:color="auto" w:fill="FFFFFF"/>
        </w:rPr>
        <w:t>Reitenga</w:t>
      </w:r>
      <w:proofErr w:type="spellEnd"/>
      <w:r w:rsidRPr="00271EC6">
        <w:rPr>
          <w:rFonts w:ascii="Times New Roman" w:hAnsi="Times New Roman" w:cs="Times New Roman"/>
          <w:color w:val="222222"/>
          <w:szCs w:val="24"/>
          <w:shd w:val="clear" w:color="auto" w:fill="FFFFFF"/>
        </w:rPr>
        <w:t>, A. L., &amp; Sanchez, J. M. (2010). Social responsibility and corporate reputation: The case of the Arthur Andersen Enron audit failure. </w:t>
      </w:r>
      <w:r w:rsidRPr="00271EC6">
        <w:rPr>
          <w:rFonts w:ascii="Times New Roman" w:hAnsi="Times New Roman" w:cs="Times New Roman"/>
          <w:i/>
          <w:iCs/>
          <w:color w:val="222222"/>
          <w:szCs w:val="24"/>
          <w:shd w:val="clear" w:color="auto" w:fill="FFFFFF"/>
        </w:rPr>
        <w:t>Journal of Accounting and Public Policy</w:t>
      </w:r>
      <w:r w:rsidRPr="00271EC6">
        <w:rPr>
          <w:rFonts w:ascii="Times New Roman" w:hAnsi="Times New Roman" w:cs="Times New Roman"/>
          <w:color w:val="222222"/>
          <w:szCs w:val="24"/>
          <w:shd w:val="clear" w:color="auto" w:fill="FFFFFF"/>
        </w:rPr>
        <w:t>, </w:t>
      </w:r>
      <w:r w:rsidRPr="00271EC6">
        <w:rPr>
          <w:rFonts w:ascii="Times New Roman" w:hAnsi="Times New Roman" w:cs="Times New Roman"/>
          <w:i/>
          <w:iCs/>
          <w:color w:val="222222"/>
          <w:szCs w:val="24"/>
          <w:shd w:val="clear" w:color="auto" w:fill="FFFFFF"/>
        </w:rPr>
        <w:t>29</w:t>
      </w:r>
      <w:r w:rsidRPr="00271EC6">
        <w:rPr>
          <w:rFonts w:ascii="Times New Roman" w:hAnsi="Times New Roman" w:cs="Times New Roman"/>
          <w:color w:val="222222"/>
          <w:szCs w:val="24"/>
          <w:shd w:val="clear" w:color="auto" w:fill="FFFFFF"/>
        </w:rPr>
        <w:t>(2), 160-176.</w:t>
      </w:r>
    </w:p>
    <w:p w14:paraId="185AAA71" w14:textId="7716E482" w:rsidR="00271EC6" w:rsidRPr="00EB1CC5" w:rsidRDefault="00EB1CC5" w:rsidP="00A7595B">
      <w:pPr>
        <w:pStyle w:val="ab"/>
        <w:numPr>
          <w:ilvl w:val="0"/>
          <w:numId w:val="9"/>
        </w:numPr>
        <w:spacing w:line="360" w:lineRule="auto"/>
        <w:ind w:leftChars="0" w:left="426" w:hanging="426"/>
        <w:rPr>
          <w:rFonts w:ascii="Times New Roman" w:eastAsia="標楷體" w:hAnsi="Times New Roman" w:cs="Times New Roman"/>
          <w:szCs w:val="24"/>
        </w:rPr>
      </w:pPr>
      <w:r w:rsidRPr="00EB1CC5">
        <w:rPr>
          <w:rFonts w:ascii="Times New Roman" w:hAnsi="Times New Roman" w:cs="Times New Roman"/>
          <w:color w:val="222222"/>
          <w:szCs w:val="24"/>
          <w:shd w:val="clear" w:color="auto" w:fill="FFFFFF"/>
        </w:rPr>
        <w:t>Murray, A., Sinclair, D., Power, D., &amp; Gray, R. (2006). Do financial markets care about social and environmental disclosure? Further evidence and exploration from the UK. </w:t>
      </w:r>
      <w:r w:rsidRPr="00EB1CC5">
        <w:rPr>
          <w:rFonts w:ascii="Times New Roman" w:hAnsi="Times New Roman" w:cs="Times New Roman"/>
          <w:i/>
          <w:iCs/>
          <w:color w:val="222222"/>
          <w:szCs w:val="24"/>
          <w:shd w:val="clear" w:color="auto" w:fill="FFFFFF"/>
        </w:rPr>
        <w:t>Accounting, Auditing &amp; Accountability Journal</w:t>
      </w:r>
      <w:r w:rsidRPr="00EB1CC5">
        <w:rPr>
          <w:rFonts w:ascii="Times New Roman" w:hAnsi="Times New Roman" w:cs="Times New Roman"/>
          <w:color w:val="222222"/>
          <w:szCs w:val="24"/>
          <w:shd w:val="clear" w:color="auto" w:fill="FFFFFF"/>
        </w:rPr>
        <w:t>, </w:t>
      </w:r>
      <w:r w:rsidRPr="00EB1CC5">
        <w:rPr>
          <w:rFonts w:ascii="Times New Roman" w:hAnsi="Times New Roman" w:cs="Times New Roman"/>
          <w:i/>
          <w:iCs/>
          <w:color w:val="222222"/>
          <w:szCs w:val="24"/>
          <w:shd w:val="clear" w:color="auto" w:fill="FFFFFF"/>
        </w:rPr>
        <w:t>19</w:t>
      </w:r>
      <w:r w:rsidRPr="00EB1CC5">
        <w:rPr>
          <w:rFonts w:ascii="Times New Roman" w:hAnsi="Times New Roman" w:cs="Times New Roman"/>
          <w:color w:val="222222"/>
          <w:szCs w:val="24"/>
          <w:shd w:val="clear" w:color="auto" w:fill="FFFFFF"/>
        </w:rPr>
        <w:t>(2), 228-255.</w:t>
      </w:r>
    </w:p>
    <w:p w14:paraId="5D5F8A2D" w14:textId="6B3A97E7" w:rsidR="00AF7ECC" w:rsidRDefault="00AF7ECC" w:rsidP="00AF7ECC">
      <w:pPr>
        <w:pStyle w:val="ab"/>
        <w:numPr>
          <w:ilvl w:val="0"/>
          <w:numId w:val="16"/>
        </w:numPr>
        <w:spacing w:line="360" w:lineRule="auto"/>
        <w:ind w:leftChars="0"/>
        <w:rPr>
          <w:rFonts w:ascii="Times New Roman" w:eastAsia="標楷體" w:hAnsi="Times New Roman"/>
          <w:szCs w:val="24"/>
        </w:rPr>
      </w:pPr>
      <w:r>
        <w:rPr>
          <w:rFonts w:ascii="Times New Roman" w:eastAsia="標楷體" w:hAnsi="Times New Roman" w:hint="eastAsia"/>
          <w:szCs w:val="24"/>
        </w:rPr>
        <w:t>揭露</w:t>
      </w:r>
      <w:r>
        <w:rPr>
          <w:rFonts w:ascii="Times New Roman" w:eastAsia="標楷體" w:hAnsi="Times New Roman" w:hint="eastAsia"/>
          <w:szCs w:val="24"/>
        </w:rPr>
        <w:t>CSR</w:t>
      </w:r>
      <w:r>
        <w:rPr>
          <w:rFonts w:ascii="Times New Roman" w:eastAsia="標楷體" w:hAnsi="Times New Roman" w:hint="eastAsia"/>
          <w:szCs w:val="24"/>
        </w:rPr>
        <w:t>對股價</w:t>
      </w:r>
      <w:r w:rsidRPr="00AF7ECC">
        <w:rPr>
          <w:rFonts w:ascii="Times New Roman" w:eastAsia="標楷體" w:hAnsi="Times New Roman" w:hint="eastAsia"/>
          <w:szCs w:val="24"/>
          <w:bdr w:val="single" w:sz="4" w:space="0" w:color="auto"/>
        </w:rPr>
        <w:t>有顯著</w:t>
      </w:r>
      <w:r>
        <w:rPr>
          <w:rFonts w:ascii="Times New Roman" w:eastAsia="標楷體" w:hAnsi="Times New Roman" w:hint="eastAsia"/>
          <w:szCs w:val="24"/>
        </w:rPr>
        <w:t>影響</w:t>
      </w:r>
    </w:p>
    <w:p w14:paraId="27CEF1B3" w14:textId="70C35884" w:rsidR="00AF7ECC" w:rsidRPr="00127297" w:rsidRDefault="00127297" w:rsidP="00127297">
      <w:pPr>
        <w:pStyle w:val="ab"/>
        <w:numPr>
          <w:ilvl w:val="0"/>
          <w:numId w:val="9"/>
        </w:numPr>
        <w:spacing w:line="360" w:lineRule="auto"/>
        <w:ind w:leftChars="0" w:left="426" w:hanging="426"/>
        <w:rPr>
          <w:rFonts w:ascii="Times New Roman" w:eastAsia="標楷體" w:hAnsi="Times New Roman" w:cs="Times New Roman"/>
          <w:szCs w:val="24"/>
        </w:rPr>
      </w:pPr>
      <w:bookmarkStart w:id="53" w:name="_Hlk157529114"/>
      <w:r w:rsidRPr="00127297">
        <w:rPr>
          <w:rFonts w:ascii="Times New Roman" w:hAnsi="Times New Roman" w:cs="Times New Roman"/>
          <w:color w:val="222222"/>
          <w:szCs w:val="24"/>
          <w:shd w:val="clear" w:color="auto" w:fill="FFFFFF"/>
        </w:rPr>
        <w:t>Clarkson, P. M., Fang, X., Li, Y., &amp; Richardson, G. (2013)</w:t>
      </w:r>
      <w:bookmarkEnd w:id="53"/>
      <w:r w:rsidRPr="00127297">
        <w:rPr>
          <w:rFonts w:ascii="Times New Roman" w:hAnsi="Times New Roman" w:cs="Times New Roman"/>
          <w:color w:val="222222"/>
          <w:szCs w:val="24"/>
          <w:shd w:val="clear" w:color="auto" w:fill="FFFFFF"/>
        </w:rPr>
        <w:t xml:space="preserve">. The relevance of environmental disclosures: Are such disclosures incrementally </w:t>
      </w:r>
      <w:proofErr w:type="gramStart"/>
      <w:r w:rsidRPr="00127297">
        <w:rPr>
          <w:rFonts w:ascii="Times New Roman" w:hAnsi="Times New Roman" w:cs="Times New Roman"/>
          <w:color w:val="222222"/>
          <w:szCs w:val="24"/>
          <w:shd w:val="clear" w:color="auto" w:fill="FFFFFF"/>
        </w:rPr>
        <w:t>informative?.</w:t>
      </w:r>
      <w:proofErr w:type="gramEnd"/>
      <w:r w:rsidRPr="00127297">
        <w:rPr>
          <w:rFonts w:ascii="Times New Roman" w:hAnsi="Times New Roman" w:cs="Times New Roman"/>
          <w:color w:val="222222"/>
          <w:szCs w:val="24"/>
          <w:shd w:val="clear" w:color="auto" w:fill="FFFFFF"/>
        </w:rPr>
        <w:t> </w:t>
      </w:r>
      <w:r w:rsidRPr="00127297">
        <w:rPr>
          <w:rFonts w:ascii="Times New Roman" w:hAnsi="Times New Roman" w:cs="Times New Roman"/>
          <w:i/>
          <w:iCs/>
          <w:color w:val="222222"/>
          <w:szCs w:val="24"/>
          <w:shd w:val="clear" w:color="auto" w:fill="FFFFFF"/>
        </w:rPr>
        <w:t>Journal of accounting and public policy</w:t>
      </w:r>
      <w:r w:rsidRPr="00127297">
        <w:rPr>
          <w:rFonts w:ascii="Times New Roman" w:hAnsi="Times New Roman" w:cs="Times New Roman"/>
          <w:color w:val="222222"/>
          <w:szCs w:val="24"/>
          <w:shd w:val="clear" w:color="auto" w:fill="FFFFFF"/>
        </w:rPr>
        <w:t>, </w:t>
      </w:r>
      <w:r w:rsidRPr="00127297">
        <w:rPr>
          <w:rFonts w:ascii="Times New Roman" w:hAnsi="Times New Roman" w:cs="Times New Roman"/>
          <w:i/>
          <w:iCs/>
          <w:color w:val="222222"/>
          <w:szCs w:val="24"/>
          <w:shd w:val="clear" w:color="auto" w:fill="FFFFFF"/>
        </w:rPr>
        <w:t>32</w:t>
      </w:r>
      <w:r w:rsidRPr="00127297">
        <w:rPr>
          <w:rFonts w:ascii="Times New Roman" w:hAnsi="Times New Roman" w:cs="Times New Roman"/>
          <w:color w:val="222222"/>
          <w:szCs w:val="24"/>
          <w:shd w:val="clear" w:color="auto" w:fill="FFFFFF"/>
        </w:rPr>
        <w:t>(5), 410-431.</w:t>
      </w:r>
    </w:p>
    <w:p w14:paraId="200AEA2D" w14:textId="2CDE3194" w:rsidR="00127297" w:rsidRPr="00664B59" w:rsidRDefault="00A22779" w:rsidP="00127297">
      <w:pPr>
        <w:pStyle w:val="ab"/>
        <w:numPr>
          <w:ilvl w:val="0"/>
          <w:numId w:val="9"/>
        </w:numPr>
        <w:spacing w:line="360" w:lineRule="auto"/>
        <w:ind w:leftChars="0" w:left="426" w:hanging="426"/>
        <w:rPr>
          <w:rFonts w:ascii="Times New Roman" w:eastAsia="標楷體" w:hAnsi="Times New Roman" w:cs="Times New Roman"/>
          <w:strike/>
          <w:szCs w:val="24"/>
        </w:rPr>
      </w:pPr>
      <w:r w:rsidRPr="00664B59">
        <w:rPr>
          <w:rFonts w:ascii="Times New Roman" w:hAnsi="Times New Roman" w:cs="Times New Roman"/>
          <w:strike/>
          <w:color w:val="222222"/>
          <w:szCs w:val="24"/>
          <w:shd w:val="clear" w:color="auto" w:fill="FFFFFF"/>
        </w:rPr>
        <w:t>(</w:t>
      </w:r>
      <w:r w:rsidRPr="00664B59">
        <w:rPr>
          <w:rFonts w:ascii="Times New Roman" w:hAnsi="Times New Roman" w:cs="Times New Roman" w:hint="eastAsia"/>
          <w:strike/>
          <w:color w:val="222222"/>
          <w:szCs w:val="24"/>
          <w:shd w:val="clear" w:color="auto" w:fill="FFFFFF"/>
        </w:rPr>
        <w:t>同</w:t>
      </w:r>
      <w:r w:rsidRPr="00664B59">
        <w:rPr>
          <w:rFonts w:ascii="Times New Roman" w:hAnsi="Times New Roman" w:cs="Times New Roman" w:hint="eastAsia"/>
          <w:strike/>
          <w:color w:val="222222"/>
          <w:szCs w:val="24"/>
          <w:shd w:val="clear" w:color="auto" w:fill="FFFFFF"/>
        </w:rPr>
        <w:t>69)</w:t>
      </w:r>
      <w:r w:rsidRPr="00664B59">
        <w:rPr>
          <w:rFonts w:ascii="Times New Roman" w:hAnsi="Times New Roman" w:cs="Times New Roman"/>
          <w:strike/>
          <w:color w:val="222222"/>
          <w:szCs w:val="24"/>
          <w:shd w:val="clear" w:color="auto" w:fill="FFFFFF"/>
        </w:rPr>
        <w:t>Dhaliwal, D. S., Li, O. Z., Tsang, A., &amp; Yang, Y. G. (2011). Voluntary nonfinancial disclosure and the cost of equity capital: The initiation of corporate social responsibility reporting. </w:t>
      </w:r>
      <w:r w:rsidRPr="00664B59">
        <w:rPr>
          <w:rFonts w:ascii="Times New Roman" w:hAnsi="Times New Roman" w:cs="Times New Roman"/>
          <w:i/>
          <w:iCs/>
          <w:strike/>
          <w:color w:val="222222"/>
          <w:szCs w:val="24"/>
          <w:shd w:val="clear" w:color="auto" w:fill="FFFFFF"/>
        </w:rPr>
        <w:t>The Accounting Review</w:t>
      </w:r>
      <w:r w:rsidRPr="00664B59">
        <w:rPr>
          <w:rFonts w:ascii="Times New Roman" w:hAnsi="Times New Roman" w:cs="Times New Roman"/>
          <w:strike/>
          <w:color w:val="222222"/>
          <w:szCs w:val="24"/>
          <w:shd w:val="clear" w:color="auto" w:fill="FFFFFF"/>
        </w:rPr>
        <w:t>, </w:t>
      </w:r>
      <w:r w:rsidRPr="00664B59">
        <w:rPr>
          <w:rFonts w:ascii="Times New Roman" w:hAnsi="Times New Roman" w:cs="Times New Roman"/>
          <w:i/>
          <w:iCs/>
          <w:strike/>
          <w:color w:val="222222"/>
          <w:szCs w:val="24"/>
          <w:shd w:val="clear" w:color="auto" w:fill="FFFFFF"/>
        </w:rPr>
        <w:t>86</w:t>
      </w:r>
      <w:r w:rsidRPr="00664B59">
        <w:rPr>
          <w:rFonts w:ascii="Times New Roman" w:hAnsi="Times New Roman" w:cs="Times New Roman"/>
          <w:strike/>
          <w:color w:val="222222"/>
          <w:szCs w:val="24"/>
          <w:shd w:val="clear" w:color="auto" w:fill="FFFFFF"/>
        </w:rPr>
        <w:t>(1), 59-100.</w:t>
      </w:r>
    </w:p>
    <w:p w14:paraId="7E00EF16" w14:textId="3B267C67" w:rsidR="00107454" w:rsidRPr="00664B59" w:rsidRDefault="00107454" w:rsidP="00127297">
      <w:pPr>
        <w:pStyle w:val="ab"/>
        <w:numPr>
          <w:ilvl w:val="0"/>
          <w:numId w:val="9"/>
        </w:numPr>
        <w:spacing w:line="360" w:lineRule="auto"/>
        <w:ind w:leftChars="0" w:left="426" w:hanging="426"/>
        <w:rPr>
          <w:rFonts w:ascii="Times New Roman" w:eastAsia="標楷體" w:hAnsi="Times New Roman" w:cs="Times New Roman"/>
          <w:strike/>
          <w:szCs w:val="24"/>
        </w:rPr>
      </w:pPr>
      <w:r w:rsidRPr="00664B59">
        <w:rPr>
          <w:rFonts w:ascii="Times New Roman" w:hAnsi="Times New Roman" w:cs="Times New Roman"/>
          <w:strike/>
          <w:color w:val="222222"/>
          <w:szCs w:val="24"/>
          <w:shd w:val="clear" w:color="auto" w:fill="FFFFFF"/>
        </w:rPr>
        <w:t xml:space="preserve">Dhaliwal, D. S., Radhakrishnan, S., Tsang, A., &amp; Yang, Y. G. (2012). Nonfinancial disclosure and analyst forecast accuracy: International evidence on corporate social </w:t>
      </w:r>
      <w:r w:rsidRPr="00664B59">
        <w:rPr>
          <w:rFonts w:ascii="Times New Roman" w:hAnsi="Times New Roman" w:cs="Times New Roman"/>
          <w:strike/>
          <w:color w:val="222222"/>
          <w:szCs w:val="24"/>
          <w:shd w:val="clear" w:color="auto" w:fill="FFFFFF"/>
        </w:rPr>
        <w:lastRenderedPageBreak/>
        <w:t>responsibility disclosure. </w:t>
      </w:r>
      <w:r w:rsidRPr="00664B59">
        <w:rPr>
          <w:rFonts w:ascii="Times New Roman" w:hAnsi="Times New Roman" w:cs="Times New Roman"/>
          <w:i/>
          <w:iCs/>
          <w:strike/>
          <w:color w:val="222222"/>
          <w:szCs w:val="24"/>
          <w:shd w:val="clear" w:color="auto" w:fill="FFFFFF"/>
        </w:rPr>
        <w:t>The accounting review</w:t>
      </w:r>
      <w:r w:rsidRPr="00664B59">
        <w:rPr>
          <w:rFonts w:ascii="Times New Roman" w:hAnsi="Times New Roman" w:cs="Times New Roman"/>
          <w:strike/>
          <w:color w:val="222222"/>
          <w:szCs w:val="24"/>
          <w:shd w:val="clear" w:color="auto" w:fill="FFFFFF"/>
        </w:rPr>
        <w:t>, </w:t>
      </w:r>
      <w:r w:rsidRPr="00664B59">
        <w:rPr>
          <w:rFonts w:ascii="Times New Roman" w:hAnsi="Times New Roman" w:cs="Times New Roman"/>
          <w:i/>
          <w:iCs/>
          <w:strike/>
          <w:color w:val="222222"/>
          <w:szCs w:val="24"/>
          <w:shd w:val="clear" w:color="auto" w:fill="FFFFFF"/>
        </w:rPr>
        <w:t>87</w:t>
      </w:r>
      <w:r w:rsidRPr="00664B59">
        <w:rPr>
          <w:rFonts w:ascii="Times New Roman" w:hAnsi="Times New Roman" w:cs="Times New Roman"/>
          <w:strike/>
          <w:color w:val="222222"/>
          <w:szCs w:val="24"/>
          <w:shd w:val="clear" w:color="auto" w:fill="FFFFFF"/>
        </w:rPr>
        <w:t>(3), 723-759.</w:t>
      </w:r>
    </w:p>
    <w:p w14:paraId="7AA09179" w14:textId="2657B3C4" w:rsidR="00A22779" w:rsidRPr="00A12B7E" w:rsidRDefault="00A12B7E" w:rsidP="00127297">
      <w:pPr>
        <w:pStyle w:val="ab"/>
        <w:numPr>
          <w:ilvl w:val="0"/>
          <w:numId w:val="9"/>
        </w:numPr>
        <w:spacing w:line="360" w:lineRule="auto"/>
        <w:ind w:leftChars="0" w:left="426" w:hanging="426"/>
        <w:rPr>
          <w:rFonts w:ascii="Times New Roman" w:eastAsia="標楷體" w:hAnsi="Times New Roman" w:cs="Times New Roman"/>
          <w:szCs w:val="24"/>
        </w:rPr>
      </w:pPr>
      <w:bookmarkStart w:id="54" w:name="_Hlk157529888"/>
      <w:r w:rsidRPr="00A12B7E">
        <w:rPr>
          <w:rFonts w:ascii="Times New Roman" w:hAnsi="Times New Roman" w:cs="Times New Roman"/>
          <w:color w:val="222222"/>
          <w:szCs w:val="24"/>
          <w:shd w:val="clear" w:color="auto" w:fill="FFFFFF"/>
        </w:rPr>
        <w:t>Dhaliwal, D., Li, O. Z., Tsang, A., &amp; Yang, Y. G. (2014)</w:t>
      </w:r>
      <w:bookmarkEnd w:id="54"/>
      <w:r w:rsidRPr="00A12B7E">
        <w:rPr>
          <w:rFonts w:ascii="Times New Roman" w:hAnsi="Times New Roman" w:cs="Times New Roman"/>
          <w:color w:val="222222"/>
          <w:szCs w:val="24"/>
          <w:shd w:val="clear" w:color="auto" w:fill="FFFFFF"/>
        </w:rPr>
        <w:t>. Corporate social responsibility disclosure and the cost of equity capital: The roles of stakeholder orientation and financial transparency. </w:t>
      </w:r>
      <w:r w:rsidRPr="00A12B7E">
        <w:rPr>
          <w:rFonts w:ascii="Times New Roman" w:hAnsi="Times New Roman" w:cs="Times New Roman"/>
          <w:i/>
          <w:iCs/>
          <w:color w:val="222222"/>
          <w:szCs w:val="24"/>
          <w:shd w:val="clear" w:color="auto" w:fill="FFFFFF"/>
        </w:rPr>
        <w:t>Journal of accounting and public policy</w:t>
      </w:r>
      <w:r w:rsidRPr="00A12B7E">
        <w:rPr>
          <w:rFonts w:ascii="Times New Roman" w:hAnsi="Times New Roman" w:cs="Times New Roman"/>
          <w:color w:val="222222"/>
          <w:szCs w:val="24"/>
          <w:shd w:val="clear" w:color="auto" w:fill="FFFFFF"/>
        </w:rPr>
        <w:t>, </w:t>
      </w:r>
      <w:r w:rsidRPr="00A12B7E">
        <w:rPr>
          <w:rFonts w:ascii="Times New Roman" w:hAnsi="Times New Roman" w:cs="Times New Roman"/>
          <w:i/>
          <w:iCs/>
          <w:color w:val="222222"/>
          <w:szCs w:val="24"/>
          <w:shd w:val="clear" w:color="auto" w:fill="FFFFFF"/>
        </w:rPr>
        <w:t>33</w:t>
      </w:r>
      <w:r w:rsidRPr="00A12B7E">
        <w:rPr>
          <w:rFonts w:ascii="Times New Roman" w:hAnsi="Times New Roman" w:cs="Times New Roman"/>
          <w:color w:val="222222"/>
          <w:szCs w:val="24"/>
          <w:shd w:val="clear" w:color="auto" w:fill="FFFFFF"/>
        </w:rPr>
        <w:t>(4), 328-355.</w:t>
      </w:r>
    </w:p>
    <w:p w14:paraId="7C9304D4" w14:textId="136FA743" w:rsidR="00A12B7E" w:rsidRPr="006960BA" w:rsidRDefault="006960BA" w:rsidP="00127297">
      <w:pPr>
        <w:pStyle w:val="ab"/>
        <w:numPr>
          <w:ilvl w:val="0"/>
          <w:numId w:val="9"/>
        </w:numPr>
        <w:spacing w:line="360" w:lineRule="auto"/>
        <w:ind w:leftChars="0" w:left="426" w:hanging="426"/>
        <w:rPr>
          <w:rFonts w:ascii="Times New Roman" w:eastAsia="標楷體" w:hAnsi="Times New Roman" w:cs="Times New Roman"/>
          <w:szCs w:val="24"/>
        </w:rPr>
      </w:pPr>
      <w:bookmarkStart w:id="55" w:name="_Hlk157530014"/>
      <w:r w:rsidRPr="006960BA">
        <w:rPr>
          <w:rFonts w:ascii="Times New Roman" w:hAnsi="Times New Roman" w:cs="Times New Roman"/>
          <w:color w:val="222222"/>
          <w:szCs w:val="24"/>
          <w:shd w:val="clear" w:color="auto" w:fill="FFFFFF"/>
        </w:rPr>
        <w:t>Griffin, P. A., &amp; Sun, Y. (2013)</w:t>
      </w:r>
      <w:bookmarkEnd w:id="55"/>
      <w:r w:rsidRPr="006960BA">
        <w:rPr>
          <w:rFonts w:ascii="Times New Roman" w:hAnsi="Times New Roman" w:cs="Times New Roman"/>
          <w:color w:val="222222"/>
          <w:szCs w:val="24"/>
          <w:shd w:val="clear" w:color="auto" w:fill="FFFFFF"/>
        </w:rPr>
        <w:t xml:space="preserve">. Going green: Market reaction to </w:t>
      </w:r>
      <w:proofErr w:type="spellStart"/>
      <w:r w:rsidRPr="006960BA">
        <w:rPr>
          <w:rFonts w:ascii="Times New Roman" w:hAnsi="Times New Roman" w:cs="Times New Roman"/>
          <w:color w:val="222222"/>
          <w:szCs w:val="24"/>
          <w:shd w:val="clear" w:color="auto" w:fill="FFFFFF"/>
        </w:rPr>
        <w:t>CSRwire</w:t>
      </w:r>
      <w:proofErr w:type="spellEnd"/>
      <w:r w:rsidRPr="006960BA">
        <w:rPr>
          <w:rFonts w:ascii="Times New Roman" w:hAnsi="Times New Roman" w:cs="Times New Roman"/>
          <w:color w:val="222222"/>
          <w:szCs w:val="24"/>
          <w:shd w:val="clear" w:color="auto" w:fill="FFFFFF"/>
        </w:rPr>
        <w:t xml:space="preserve"> news releases. </w:t>
      </w:r>
      <w:r w:rsidRPr="006960BA">
        <w:rPr>
          <w:rFonts w:ascii="Times New Roman" w:hAnsi="Times New Roman" w:cs="Times New Roman"/>
          <w:i/>
          <w:iCs/>
          <w:color w:val="222222"/>
          <w:szCs w:val="24"/>
          <w:shd w:val="clear" w:color="auto" w:fill="FFFFFF"/>
        </w:rPr>
        <w:t>Journal of Accounting and Public Policy</w:t>
      </w:r>
      <w:r w:rsidRPr="006960BA">
        <w:rPr>
          <w:rFonts w:ascii="Times New Roman" w:hAnsi="Times New Roman" w:cs="Times New Roman"/>
          <w:color w:val="222222"/>
          <w:szCs w:val="24"/>
          <w:shd w:val="clear" w:color="auto" w:fill="FFFFFF"/>
        </w:rPr>
        <w:t>, </w:t>
      </w:r>
      <w:r w:rsidRPr="006960BA">
        <w:rPr>
          <w:rFonts w:ascii="Times New Roman" w:hAnsi="Times New Roman" w:cs="Times New Roman"/>
          <w:i/>
          <w:iCs/>
          <w:color w:val="222222"/>
          <w:szCs w:val="24"/>
          <w:shd w:val="clear" w:color="auto" w:fill="FFFFFF"/>
        </w:rPr>
        <w:t>32</w:t>
      </w:r>
      <w:r w:rsidRPr="006960BA">
        <w:rPr>
          <w:rFonts w:ascii="Times New Roman" w:hAnsi="Times New Roman" w:cs="Times New Roman"/>
          <w:color w:val="222222"/>
          <w:szCs w:val="24"/>
          <w:shd w:val="clear" w:color="auto" w:fill="FFFFFF"/>
        </w:rPr>
        <w:t>(2), 93-113.</w:t>
      </w:r>
    </w:p>
    <w:p w14:paraId="5C7AA259" w14:textId="271163D2" w:rsidR="006960BA" w:rsidRPr="00664B59" w:rsidRDefault="00DE6AEF" w:rsidP="00127297">
      <w:pPr>
        <w:pStyle w:val="ab"/>
        <w:numPr>
          <w:ilvl w:val="0"/>
          <w:numId w:val="9"/>
        </w:numPr>
        <w:spacing w:line="360" w:lineRule="auto"/>
        <w:ind w:leftChars="0" w:left="426" w:hanging="426"/>
        <w:rPr>
          <w:rFonts w:ascii="Times New Roman" w:eastAsia="標楷體" w:hAnsi="Times New Roman" w:cs="Times New Roman"/>
          <w:strike/>
          <w:szCs w:val="24"/>
        </w:rPr>
      </w:pPr>
      <w:r w:rsidRPr="00664B59">
        <w:rPr>
          <w:rFonts w:ascii="Times New Roman" w:hAnsi="Times New Roman" w:cs="Times New Roman"/>
          <w:strike/>
          <w:color w:val="222222"/>
          <w:szCs w:val="24"/>
          <w:shd w:val="clear" w:color="auto" w:fill="FFFFFF"/>
        </w:rPr>
        <w:t>(</w:t>
      </w:r>
      <w:r w:rsidRPr="00664B59">
        <w:rPr>
          <w:rFonts w:ascii="Times New Roman" w:hAnsi="Times New Roman" w:cs="Times New Roman" w:hint="eastAsia"/>
          <w:strike/>
          <w:color w:val="222222"/>
          <w:szCs w:val="24"/>
          <w:shd w:val="clear" w:color="auto" w:fill="FFFFFF"/>
        </w:rPr>
        <w:t>同</w:t>
      </w:r>
      <w:r w:rsidRPr="00664B59">
        <w:rPr>
          <w:rFonts w:ascii="Times New Roman" w:hAnsi="Times New Roman" w:cs="Times New Roman" w:hint="eastAsia"/>
          <w:strike/>
          <w:color w:val="222222"/>
          <w:szCs w:val="24"/>
          <w:shd w:val="clear" w:color="auto" w:fill="FFFFFF"/>
        </w:rPr>
        <w:t>113)</w:t>
      </w:r>
      <w:r w:rsidR="006960BA" w:rsidRPr="00664B59">
        <w:rPr>
          <w:rFonts w:ascii="Times New Roman" w:hAnsi="Times New Roman" w:cs="Times New Roman"/>
          <w:strike/>
          <w:color w:val="222222"/>
          <w:szCs w:val="24"/>
          <w:shd w:val="clear" w:color="auto" w:fill="FFFFFF"/>
        </w:rPr>
        <w:t>Plumlee, M., Brown, D., Hayes, R. M., &amp; Marshall, R. S. (2015). Voluntary environmental disclosure quality and firm value: Further evidence. </w:t>
      </w:r>
      <w:r w:rsidR="006960BA" w:rsidRPr="00664B59">
        <w:rPr>
          <w:rFonts w:ascii="Times New Roman" w:hAnsi="Times New Roman" w:cs="Times New Roman"/>
          <w:i/>
          <w:iCs/>
          <w:strike/>
          <w:color w:val="222222"/>
          <w:szCs w:val="24"/>
          <w:shd w:val="clear" w:color="auto" w:fill="FFFFFF"/>
        </w:rPr>
        <w:t>Journal of accounting and public policy</w:t>
      </w:r>
      <w:r w:rsidR="006960BA" w:rsidRPr="00664B59">
        <w:rPr>
          <w:rFonts w:ascii="Times New Roman" w:hAnsi="Times New Roman" w:cs="Times New Roman"/>
          <w:strike/>
          <w:color w:val="222222"/>
          <w:szCs w:val="24"/>
          <w:shd w:val="clear" w:color="auto" w:fill="FFFFFF"/>
        </w:rPr>
        <w:t>, </w:t>
      </w:r>
      <w:r w:rsidR="006960BA" w:rsidRPr="00664B59">
        <w:rPr>
          <w:rFonts w:ascii="Times New Roman" w:hAnsi="Times New Roman" w:cs="Times New Roman"/>
          <w:i/>
          <w:iCs/>
          <w:strike/>
          <w:color w:val="222222"/>
          <w:szCs w:val="24"/>
          <w:shd w:val="clear" w:color="auto" w:fill="FFFFFF"/>
        </w:rPr>
        <w:t>34</w:t>
      </w:r>
      <w:r w:rsidR="006960BA" w:rsidRPr="00664B59">
        <w:rPr>
          <w:rFonts w:ascii="Times New Roman" w:hAnsi="Times New Roman" w:cs="Times New Roman"/>
          <w:strike/>
          <w:color w:val="222222"/>
          <w:szCs w:val="24"/>
          <w:shd w:val="clear" w:color="auto" w:fill="FFFFFF"/>
        </w:rPr>
        <w:t>(4), 336-361.</w:t>
      </w:r>
    </w:p>
    <w:p w14:paraId="328943A4" w14:textId="5C130CDF" w:rsidR="006B5CF0" w:rsidRDefault="006B5CF0" w:rsidP="006B5CF0">
      <w:pPr>
        <w:pStyle w:val="ab"/>
        <w:numPr>
          <w:ilvl w:val="0"/>
          <w:numId w:val="16"/>
        </w:numPr>
        <w:spacing w:line="360" w:lineRule="auto"/>
        <w:ind w:leftChars="0"/>
        <w:rPr>
          <w:rFonts w:ascii="Times New Roman" w:eastAsia="標楷體" w:hAnsi="Times New Roman"/>
          <w:szCs w:val="24"/>
        </w:rPr>
      </w:pPr>
      <w:r>
        <w:rPr>
          <w:rFonts w:ascii="Times New Roman" w:eastAsia="標楷體" w:hAnsi="Times New Roman" w:hint="eastAsia"/>
          <w:szCs w:val="24"/>
        </w:rPr>
        <w:t>揭露</w:t>
      </w:r>
      <w:r>
        <w:rPr>
          <w:rFonts w:ascii="Times New Roman" w:eastAsia="標楷體" w:hAnsi="Times New Roman" w:hint="eastAsia"/>
          <w:szCs w:val="24"/>
        </w:rPr>
        <w:t>C</w:t>
      </w:r>
      <w:r>
        <w:rPr>
          <w:rFonts w:ascii="Times New Roman" w:eastAsia="標楷體" w:hAnsi="Times New Roman"/>
          <w:szCs w:val="24"/>
        </w:rPr>
        <w:t>SR</w:t>
      </w:r>
      <w:r>
        <w:rPr>
          <w:rFonts w:ascii="Times New Roman" w:eastAsia="標楷體" w:hAnsi="Times New Roman" w:hint="eastAsia"/>
          <w:szCs w:val="24"/>
        </w:rPr>
        <w:t>對公司價值有</w:t>
      </w:r>
      <w:r w:rsidRPr="002523B7">
        <w:rPr>
          <w:rFonts w:ascii="Times New Roman" w:eastAsia="標楷體" w:hAnsi="Times New Roman" w:hint="eastAsia"/>
          <w:szCs w:val="24"/>
          <w:bdr w:val="single" w:sz="4" w:space="0" w:color="auto"/>
        </w:rPr>
        <w:t>間接</w:t>
      </w:r>
      <w:r>
        <w:rPr>
          <w:rFonts w:ascii="Times New Roman" w:eastAsia="標楷體" w:hAnsi="Times New Roman" w:hint="eastAsia"/>
          <w:szCs w:val="24"/>
        </w:rPr>
        <w:t>影響</w:t>
      </w:r>
    </w:p>
    <w:p w14:paraId="00C77484" w14:textId="15A09FF3" w:rsidR="002523B7" w:rsidRPr="00F4682C" w:rsidRDefault="007E3F7B" w:rsidP="006960BA">
      <w:pPr>
        <w:pStyle w:val="ab"/>
        <w:numPr>
          <w:ilvl w:val="0"/>
          <w:numId w:val="9"/>
        </w:numPr>
        <w:spacing w:line="360" w:lineRule="auto"/>
        <w:ind w:leftChars="0" w:left="426" w:hanging="426"/>
        <w:rPr>
          <w:rFonts w:ascii="Times New Roman" w:eastAsia="標楷體" w:hAnsi="Times New Roman" w:cs="Times New Roman"/>
          <w:strike/>
          <w:szCs w:val="24"/>
        </w:rPr>
      </w:pPr>
      <w:r w:rsidRPr="00F4682C">
        <w:rPr>
          <w:rFonts w:ascii="Times New Roman" w:hAnsi="Times New Roman" w:cs="Times New Roman"/>
          <w:strike/>
          <w:color w:val="222222"/>
          <w:szCs w:val="24"/>
          <w:shd w:val="clear" w:color="auto" w:fill="FFFFFF"/>
        </w:rPr>
        <w:t>Barnett, M. L. (2007). Stakeholder influence capacity and the variability of financial returns to corporate social responsibility. </w:t>
      </w:r>
      <w:r w:rsidRPr="00F4682C">
        <w:rPr>
          <w:rFonts w:ascii="Times New Roman" w:hAnsi="Times New Roman" w:cs="Times New Roman"/>
          <w:i/>
          <w:iCs/>
          <w:strike/>
          <w:color w:val="222222"/>
          <w:szCs w:val="24"/>
          <w:shd w:val="clear" w:color="auto" w:fill="FFFFFF"/>
        </w:rPr>
        <w:t>Academy of management review</w:t>
      </w:r>
      <w:r w:rsidRPr="00F4682C">
        <w:rPr>
          <w:rFonts w:ascii="Times New Roman" w:hAnsi="Times New Roman" w:cs="Times New Roman"/>
          <w:strike/>
          <w:color w:val="222222"/>
          <w:szCs w:val="24"/>
          <w:shd w:val="clear" w:color="auto" w:fill="FFFFFF"/>
        </w:rPr>
        <w:t>, </w:t>
      </w:r>
      <w:r w:rsidRPr="00F4682C">
        <w:rPr>
          <w:rFonts w:ascii="Times New Roman" w:hAnsi="Times New Roman" w:cs="Times New Roman"/>
          <w:i/>
          <w:iCs/>
          <w:strike/>
          <w:color w:val="222222"/>
          <w:szCs w:val="24"/>
          <w:shd w:val="clear" w:color="auto" w:fill="FFFFFF"/>
        </w:rPr>
        <w:t>32</w:t>
      </w:r>
      <w:r w:rsidRPr="00F4682C">
        <w:rPr>
          <w:rFonts w:ascii="Times New Roman" w:hAnsi="Times New Roman" w:cs="Times New Roman"/>
          <w:strike/>
          <w:color w:val="222222"/>
          <w:szCs w:val="24"/>
          <w:shd w:val="clear" w:color="auto" w:fill="FFFFFF"/>
        </w:rPr>
        <w:t>(3), 794-816.</w:t>
      </w:r>
    </w:p>
    <w:p w14:paraId="38AEAD42" w14:textId="604BFBB4" w:rsidR="007E3F7B" w:rsidRPr="00F4682C" w:rsidRDefault="00C103DD" w:rsidP="006960BA">
      <w:pPr>
        <w:pStyle w:val="ab"/>
        <w:numPr>
          <w:ilvl w:val="0"/>
          <w:numId w:val="9"/>
        </w:numPr>
        <w:spacing w:line="360" w:lineRule="auto"/>
        <w:ind w:leftChars="0" w:left="426" w:hanging="426"/>
        <w:rPr>
          <w:rFonts w:ascii="Times New Roman" w:eastAsia="標楷體" w:hAnsi="Times New Roman" w:cs="Times New Roman"/>
          <w:strike/>
          <w:szCs w:val="24"/>
        </w:rPr>
      </w:pPr>
      <w:r w:rsidRPr="00F4682C">
        <w:rPr>
          <w:rFonts w:ascii="Times New Roman" w:hAnsi="Times New Roman" w:cs="Times New Roman"/>
          <w:strike/>
          <w:color w:val="222222"/>
          <w:szCs w:val="24"/>
          <w:shd w:val="clear" w:color="auto" w:fill="FFFFFF"/>
        </w:rPr>
        <w:t xml:space="preserve">Barnett, M. L., &amp; Salomon, R. M. (2012). Does it pay to be </w:t>
      </w:r>
      <w:proofErr w:type="gramStart"/>
      <w:r w:rsidRPr="00F4682C">
        <w:rPr>
          <w:rFonts w:ascii="Times New Roman" w:hAnsi="Times New Roman" w:cs="Times New Roman"/>
          <w:strike/>
          <w:color w:val="222222"/>
          <w:szCs w:val="24"/>
          <w:shd w:val="clear" w:color="auto" w:fill="FFFFFF"/>
        </w:rPr>
        <w:t>really good</w:t>
      </w:r>
      <w:proofErr w:type="gramEnd"/>
      <w:r w:rsidRPr="00F4682C">
        <w:rPr>
          <w:rFonts w:ascii="Times New Roman" w:hAnsi="Times New Roman" w:cs="Times New Roman"/>
          <w:strike/>
          <w:color w:val="222222"/>
          <w:szCs w:val="24"/>
          <w:shd w:val="clear" w:color="auto" w:fill="FFFFFF"/>
        </w:rPr>
        <w:t>? Addressing the shape of the relationship between social and financial performance. </w:t>
      </w:r>
      <w:r w:rsidRPr="00F4682C">
        <w:rPr>
          <w:rFonts w:ascii="Times New Roman" w:hAnsi="Times New Roman" w:cs="Times New Roman"/>
          <w:i/>
          <w:iCs/>
          <w:strike/>
          <w:color w:val="222222"/>
          <w:szCs w:val="24"/>
          <w:shd w:val="clear" w:color="auto" w:fill="FFFFFF"/>
        </w:rPr>
        <w:t>Strategic management journal</w:t>
      </w:r>
      <w:r w:rsidRPr="00F4682C">
        <w:rPr>
          <w:rFonts w:ascii="Times New Roman" w:hAnsi="Times New Roman" w:cs="Times New Roman"/>
          <w:strike/>
          <w:color w:val="222222"/>
          <w:szCs w:val="24"/>
          <w:shd w:val="clear" w:color="auto" w:fill="FFFFFF"/>
        </w:rPr>
        <w:t>, </w:t>
      </w:r>
      <w:r w:rsidRPr="00F4682C">
        <w:rPr>
          <w:rFonts w:ascii="Times New Roman" w:hAnsi="Times New Roman" w:cs="Times New Roman"/>
          <w:i/>
          <w:iCs/>
          <w:strike/>
          <w:color w:val="222222"/>
          <w:szCs w:val="24"/>
          <w:shd w:val="clear" w:color="auto" w:fill="FFFFFF"/>
        </w:rPr>
        <w:t>33</w:t>
      </w:r>
      <w:r w:rsidRPr="00F4682C">
        <w:rPr>
          <w:rFonts w:ascii="Times New Roman" w:hAnsi="Times New Roman" w:cs="Times New Roman"/>
          <w:strike/>
          <w:color w:val="222222"/>
          <w:szCs w:val="24"/>
          <w:shd w:val="clear" w:color="auto" w:fill="FFFFFF"/>
        </w:rPr>
        <w:t>(11), 1304-1320.</w:t>
      </w:r>
    </w:p>
    <w:p w14:paraId="3A27365C" w14:textId="72D0B0A7" w:rsidR="00C103DD" w:rsidRPr="00C103DD" w:rsidRDefault="00C103DD" w:rsidP="006960BA">
      <w:pPr>
        <w:pStyle w:val="ab"/>
        <w:numPr>
          <w:ilvl w:val="0"/>
          <w:numId w:val="9"/>
        </w:numPr>
        <w:spacing w:line="360" w:lineRule="auto"/>
        <w:ind w:leftChars="0" w:left="426" w:hanging="426"/>
        <w:rPr>
          <w:rFonts w:ascii="Times New Roman" w:eastAsia="標楷體" w:hAnsi="Times New Roman" w:cs="Times New Roman"/>
          <w:szCs w:val="24"/>
        </w:rPr>
      </w:pPr>
      <w:bookmarkStart w:id="56" w:name="_Hlk157530617"/>
      <w:r w:rsidRPr="00C103DD">
        <w:rPr>
          <w:rFonts w:ascii="Times New Roman" w:hAnsi="Times New Roman" w:cs="Times New Roman"/>
          <w:color w:val="222222"/>
          <w:szCs w:val="24"/>
          <w:shd w:val="clear" w:color="auto" w:fill="FFFFFF"/>
        </w:rPr>
        <w:t>Lev, B., Petrovits, C., &amp; Radhakrishnan, S. (2010)</w:t>
      </w:r>
      <w:bookmarkEnd w:id="56"/>
      <w:r w:rsidRPr="00C103DD">
        <w:rPr>
          <w:rFonts w:ascii="Times New Roman" w:hAnsi="Times New Roman" w:cs="Times New Roman"/>
          <w:color w:val="222222"/>
          <w:szCs w:val="24"/>
          <w:shd w:val="clear" w:color="auto" w:fill="FFFFFF"/>
        </w:rPr>
        <w:t xml:space="preserve">. Is doing good </w:t>
      </w:r>
      <w:proofErr w:type="spellStart"/>
      <w:r w:rsidRPr="00C103DD">
        <w:rPr>
          <w:rFonts w:ascii="Times New Roman" w:hAnsi="Times New Roman" w:cs="Times New Roman"/>
          <w:color w:val="222222"/>
          <w:szCs w:val="24"/>
          <w:shd w:val="clear" w:color="auto" w:fill="FFFFFF"/>
        </w:rPr>
        <w:t>good</w:t>
      </w:r>
      <w:proofErr w:type="spellEnd"/>
      <w:r w:rsidRPr="00C103DD">
        <w:rPr>
          <w:rFonts w:ascii="Times New Roman" w:hAnsi="Times New Roman" w:cs="Times New Roman"/>
          <w:color w:val="222222"/>
          <w:szCs w:val="24"/>
          <w:shd w:val="clear" w:color="auto" w:fill="FFFFFF"/>
        </w:rPr>
        <w:t xml:space="preserve"> for you? How corporate charitable contributions enhance revenue growth. </w:t>
      </w:r>
      <w:r w:rsidRPr="00C103DD">
        <w:rPr>
          <w:rFonts w:ascii="Times New Roman" w:hAnsi="Times New Roman" w:cs="Times New Roman"/>
          <w:i/>
          <w:iCs/>
          <w:color w:val="222222"/>
          <w:szCs w:val="24"/>
          <w:shd w:val="clear" w:color="auto" w:fill="FFFFFF"/>
        </w:rPr>
        <w:t>Strategic management journal</w:t>
      </w:r>
      <w:r w:rsidRPr="00C103DD">
        <w:rPr>
          <w:rFonts w:ascii="Times New Roman" w:hAnsi="Times New Roman" w:cs="Times New Roman"/>
          <w:color w:val="222222"/>
          <w:szCs w:val="24"/>
          <w:shd w:val="clear" w:color="auto" w:fill="FFFFFF"/>
        </w:rPr>
        <w:t>, </w:t>
      </w:r>
      <w:r w:rsidRPr="00C103DD">
        <w:rPr>
          <w:rFonts w:ascii="Times New Roman" w:hAnsi="Times New Roman" w:cs="Times New Roman"/>
          <w:i/>
          <w:iCs/>
          <w:color w:val="222222"/>
          <w:szCs w:val="24"/>
          <w:shd w:val="clear" w:color="auto" w:fill="FFFFFF"/>
        </w:rPr>
        <w:t>31</w:t>
      </w:r>
      <w:r w:rsidRPr="00C103DD">
        <w:rPr>
          <w:rFonts w:ascii="Times New Roman" w:hAnsi="Times New Roman" w:cs="Times New Roman"/>
          <w:color w:val="222222"/>
          <w:szCs w:val="24"/>
          <w:shd w:val="clear" w:color="auto" w:fill="FFFFFF"/>
        </w:rPr>
        <w:t>(2), 182-200.</w:t>
      </w:r>
    </w:p>
    <w:p w14:paraId="3C28A22A" w14:textId="5BBEBA0D" w:rsidR="00C103DD" w:rsidRPr="00C103DD" w:rsidRDefault="00C103DD" w:rsidP="006960BA">
      <w:pPr>
        <w:pStyle w:val="ab"/>
        <w:numPr>
          <w:ilvl w:val="0"/>
          <w:numId w:val="9"/>
        </w:numPr>
        <w:spacing w:line="360" w:lineRule="auto"/>
        <w:ind w:leftChars="0" w:left="426" w:hanging="426"/>
        <w:rPr>
          <w:rFonts w:ascii="Times New Roman" w:eastAsia="標楷體" w:hAnsi="Times New Roman" w:cs="Times New Roman"/>
          <w:szCs w:val="24"/>
        </w:rPr>
      </w:pPr>
      <w:bookmarkStart w:id="57" w:name="_Hlk157530818"/>
      <w:r w:rsidRPr="00C103DD">
        <w:rPr>
          <w:rFonts w:ascii="Times New Roman" w:hAnsi="Times New Roman" w:cs="Times New Roman"/>
          <w:color w:val="222222"/>
          <w:szCs w:val="24"/>
          <w:shd w:val="clear" w:color="auto" w:fill="FFFFFF"/>
        </w:rPr>
        <w:t>Edmans, A. (2011)</w:t>
      </w:r>
      <w:bookmarkEnd w:id="57"/>
      <w:r w:rsidRPr="00C103DD">
        <w:rPr>
          <w:rFonts w:ascii="Times New Roman" w:hAnsi="Times New Roman" w:cs="Times New Roman"/>
          <w:color w:val="222222"/>
          <w:szCs w:val="24"/>
          <w:shd w:val="clear" w:color="auto" w:fill="FFFFFF"/>
        </w:rPr>
        <w:t>. Does the stock market fully value intangibles? Employee satisfaction and equity prices. </w:t>
      </w:r>
      <w:r w:rsidRPr="00C103DD">
        <w:rPr>
          <w:rFonts w:ascii="Times New Roman" w:hAnsi="Times New Roman" w:cs="Times New Roman"/>
          <w:i/>
          <w:iCs/>
          <w:color w:val="222222"/>
          <w:szCs w:val="24"/>
          <w:shd w:val="clear" w:color="auto" w:fill="FFFFFF"/>
        </w:rPr>
        <w:t>Journal of Financial economics</w:t>
      </w:r>
      <w:r w:rsidRPr="00C103DD">
        <w:rPr>
          <w:rFonts w:ascii="Times New Roman" w:hAnsi="Times New Roman" w:cs="Times New Roman"/>
          <w:color w:val="222222"/>
          <w:szCs w:val="24"/>
          <w:shd w:val="clear" w:color="auto" w:fill="FFFFFF"/>
        </w:rPr>
        <w:t>, </w:t>
      </w:r>
      <w:r w:rsidRPr="00C103DD">
        <w:rPr>
          <w:rFonts w:ascii="Times New Roman" w:hAnsi="Times New Roman" w:cs="Times New Roman"/>
          <w:i/>
          <w:iCs/>
          <w:color w:val="222222"/>
          <w:szCs w:val="24"/>
          <w:shd w:val="clear" w:color="auto" w:fill="FFFFFF"/>
        </w:rPr>
        <w:t>101</w:t>
      </w:r>
      <w:r w:rsidRPr="00C103DD">
        <w:rPr>
          <w:rFonts w:ascii="Times New Roman" w:hAnsi="Times New Roman" w:cs="Times New Roman"/>
          <w:color w:val="222222"/>
          <w:szCs w:val="24"/>
          <w:shd w:val="clear" w:color="auto" w:fill="FFFFFF"/>
        </w:rPr>
        <w:t>(3), 621-640.</w:t>
      </w:r>
    </w:p>
    <w:p w14:paraId="778811D8" w14:textId="7DF210D5" w:rsidR="00C103DD" w:rsidRPr="004E65FA" w:rsidRDefault="004E65FA" w:rsidP="006960BA">
      <w:pPr>
        <w:pStyle w:val="ab"/>
        <w:numPr>
          <w:ilvl w:val="0"/>
          <w:numId w:val="9"/>
        </w:numPr>
        <w:spacing w:line="360" w:lineRule="auto"/>
        <w:ind w:leftChars="0" w:left="426" w:hanging="426"/>
        <w:rPr>
          <w:rFonts w:ascii="Times New Roman" w:eastAsia="標楷體" w:hAnsi="Times New Roman" w:cs="Times New Roman"/>
          <w:szCs w:val="24"/>
        </w:rPr>
      </w:pPr>
      <w:bookmarkStart w:id="58" w:name="_Hlk157531142"/>
      <w:r w:rsidRPr="004E65FA">
        <w:rPr>
          <w:rFonts w:ascii="Times New Roman" w:hAnsi="Times New Roman" w:cs="Times New Roman"/>
          <w:color w:val="222222"/>
          <w:szCs w:val="24"/>
          <w:shd w:val="clear" w:color="auto" w:fill="FFFFFF"/>
        </w:rPr>
        <w:t>Brown, W. O., Helland, E., &amp; Smith, J. K. (2006)</w:t>
      </w:r>
      <w:bookmarkEnd w:id="58"/>
      <w:r w:rsidRPr="004E65FA">
        <w:rPr>
          <w:rFonts w:ascii="Times New Roman" w:hAnsi="Times New Roman" w:cs="Times New Roman"/>
          <w:color w:val="222222"/>
          <w:szCs w:val="24"/>
          <w:shd w:val="clear" w:color="auto" w:fill="FFFFFF"/>
        </w:rPr>
        <w:t>. Corporate philanthropic practices. </w:t>
      </w:r>
      <w:r w:rsidRPr="004E65FA">
        <w:rPr>
          <w:rFonts w:ascii="Times New Roman" w:hAnsi="Times New Roman" w:cs="Times New Roman"/>
          <w:i/>
          <w:iCs/>
          <w:color w:val="222222"/>
          <w:szCs w:val="24"/>
          <w:shd w:val="clear" w:color="auto" w:fill="FFFFFF"/>
        </w:rPr>
        <w:t>Journal of corporate finance</w:t>
      </w:r>
      <w:r w:rsidRPr="004E65FA">
        <w:rPr>
          <w:rFonts w:ascii="Times New Roman" w:hAnsi="Times New Roman" w:cs="Times New Roman"/>
          <w:color w:val="222222"/>
          <w:szCs w:val="24"/>
          <w:shd w:val="clear" w:color="auto" w:fill="FFFFFF"/>
        </w:rPr>
        <w:t>, </w:t>
      </w:r>
      <w:r w:rsidRPr="004E65FA">
        <w:rPr>
          <w:rFonts w:ascii="Times New Roman" w:hAnsi="Times New Roman" w:cs="Times New Roman"/>
          <w:i/>
          <w:iCs/>
          <w:color w:val="222222"/>
          <w:szCs w:val="24"/>
          <w:shd w:val="clear" w:color="auto" w:fill="FFFFFF"/>
        </w:rPr>
        <w:t>12</w:t>
      </w:r>
      <w:r w:rsidRPr="004E65FA">
        <w:rPr>
          <w:rFonts w:ascii="Times New Roman" w:hAnsi="Times New Roman" w:cs="Times New Roman"/>
          <w:color w:val="222222"/>
          <w:szCs w:val="24"/>
          <w:shd w:val="clear" w:color="auto" w:fill="FFFFFF"/>
        </w:rPr>
        <w:t>(5), 855-877.</w:t>
      </w:r>
    </w:p>
    <w:p w14:paraId="2CC424BE" w14:textId="23C4C3CF" w:rsidR="006B5CF0" w:rsidRDefault="006B5CF0" w:rsidP="006B5CF0">
      <w:pPr>
        <w:pStyle w:val="ab"/>
        <w:numPr>
          <w:ilvl w:val="0"/>
          <w:numId w:val="16"/>
        </w:numPr>
        <w:spacing w:line="360" w:lineRule="auto"/>
        <w:ind w:leftChars="0"/>
        <w:rPr>
          <w:rFonts w:ascii="Times New Roman" w:eastAsia="標楷體" w:hAnsi="Times New Roman"/>
          <w:szCs w:val="24"/>
        </w:rPr>
      </w:pPr>
      <w:r>
        <w:rPr>
          <w:rFonts w:ascii="Times New Roman" w:eastAsia="標楷體" w:hAnsi="Times New Roman" w:hint="eastAsia"/>
          <w:szCs w:val="24"/>
        </w:rPr>
        <w:t>揭露</w:t>
      </w:r>
      <w:r>
        <w:rPr>
          <w:rFonts w:ascii="Times New Roman" w:eastAsia="標楷體" w:hAnsi="Times New Roman" w:hint="eastAsia"/>
          <w:szCs w:val="24"/>
        </w:rPr>
        <w:t>C</w:t>
      </w:r>
      <w:r>
        <w:rPr>
          <w:rFonts w:ascii="Times New Roman" w:eastAsia="標楷體" w:hAnsi="Times New Roman"/>
          <w:szCs w:val="24"/>
        </w:rPr>
        <w:t>SR</w:t>
      </w:r>
      <w:r>
        <w:rPr>
          <w:rFonts w:ascii="Times New Roman" w:eastAsia="標楷體" w:hAnsi="Times New Roman" w:hint="eastAsia"/>
          <w:szCs w:val="24"/>
        </w:rPr>
        <w:t>對公司價值有</w:t>
      </w:r>
      <w:r w:rsidR="002523B7" w:rsidRPr="002523B7">
        <w:rPr>
          <w:rFonts w:ascii="Times New Roman" w:eastAsia="標楷體" w:hAnsi="Times New Roman" w:hint="eastAsia"/>
          <w:szCs w:val="24"/>
          <w:bdr w:val="single" w:sz="4" w:space="0" w:color="auto"/>
        </w:rPr>
        <w:t>直</w:t>
      </w:r>
      <w:r w:rsidRPr="002523B7">
        <w:rPr>
          <w:rFonts w:ascii="Times New Roman" w:eastAsia="標楷體" w:hAnsi="Times New Roman" w:hint="eastAsia"/>
          <w:szCs w:val="24"/>
          <w:bdr w:val="single" w:sz="4" w:space="0" w:color="auto"/>
        </w:rPr>
        <w:t>接</w:t>
      </w:r>
      <w:r>
        <w:rPr>
          <w:rFonts w:ascii="Times New Roman" w:eastAsia="標楷體" w:hAnsi="Times New Roman" w:hint="eastAsia"/>
          <w:szCs w:val="24"/>
        </w:rPr>
        <w:t>影響</w:t>
      </w:r>
    </w:p>
    <w:p w14:paraId="014208CD" w14:textId="5C9B23E9" w:rsidR="002523B7" w:rsidRPr="00CE6552" w:rsidRDefault="00107454" w:rsidP="00107454">
      <w:pPr>
        <w:pStyle w:val="ab"/>
        <w:numPr>
          <w:ilvl w:val="0"/>
          <w:numId w:val="9"/>
        </w:numPr>
        <w:spacing w:line="360" w:lineRule="auto"/>
        <w:ind w:leftChars="0" w:left="426" w:hanging="426"/>
        <w:rPr>
          <w:rFonts w:ascii="Times New Roman" w:eastAsia="標楷體" w:hAnsi="Times New Roman"/>
          <w:strike/>
          <w:szCs w:val="24"/>
        </w:rPr>
      </w:pPr>
      <w:r w:rsidRPr="00CE6552">
        <w:rPr>
          <w:rFonts w:ascii="Times New Roman" w:eastAsia="標楷體" w:hAnsi="Times New Roman" w:hint="eastAsia"/>
          <w:strike/>
          <w:szCs w:val="24"/>
        </w:rPr>
        <w:t>D</w:t>
      </w:r>
      <w:r w:rsidRPr="00CE6552">
        <w:rPr>
          <w:rFonts w:ascii="Times New Roman" w:eastAsia="標楷體" w:hAnsi="Times New Roman"/>
          <w:strike/>
          <w:szCs w:val="24"/>
        </w:rPr>
        <w:t>haliwal et al. (</w:t>
      </w:r>
      <w:proofErr w:type="gramStart"/>
      <w:r w:rsidRPr="00CE6552">
        <w:rPr>
          <w:rFonts w:ascii="Times New Roman" w:eastAsia="標楷體" w:hAnsi="Times New Roman"/>
          <w:strike/>
          <w:szCs w:val="24"/>
        </w:rPr>
        <w:t>2011)</w:t>
      </w:r>
      <w:r w:rsidR="00911FBF" w:rsidRPr="00CE6552">
        <w:rPr>
          <w:rFonts w:ascii="Times New Roman" w:eastAsia="標楷體" w:hAnsi="Times New Roman"/>
          <w:strike/>
          <w:szCs w:val="24"/>
        </w:rPr>
        <w:t>(</w:t>
      </w:r>
      <w:proofErr w:type="gramEnd"/>
      <w:r w:rsidR="00911FBF" w:rsidRPr="00CE6552">
        <w:rPr>
          <w:rFonts w:ascii="Times New Roman" w:eastAsia="標楷體" w:hAnsi="Times New Roman"/>
          <w:strike/>
          <w:szCs w:val="24"/>
        </w:rPr>
        <w:t xml:space="preserve">2012) </w:t>
      </w:r>
      <w:r w:rsidR="00911FBF" w:rsidRPr="00CE6552">
        <w:rPr>
          <w:rFonts w:ascii="Times New Roman" w:eastAsia="標楷體" w:hAnsi="Times New Roman" w:hint="eastAsia"/>
          <w:strike/>
          <w:szCs w:val="24"/>
        </w:rPr>
        <w:t>同</w:t>
      </w:r>
      <w:r w:rsidR="00911FBF" w:rsidRPr="00CE6552">
        <w:rPr>
          <w:rFonts w:ascii="Times New Roman" w:eastAsia="標楷體" w:hAnsi="Times New Roman" w:hint="eastAsia"/>
          <w:strike/>
          <w:szCs w:val="24"/>
        </w:rPr>
        <w:t>1</w:t>
      </w:r>
      <w:r w:rsidR="00911FBF" w:rsidRPr="00CE6552">
        <w:rPr>
          <w:rFonts w:ascii="Times New Roman" w:eastAsia="標楷體" w:hAnsi="Times New Roman"/>
          <w:strike/>
          <w:szCs w:val="24"/>
        </w:rPr>
        <w:t>25 126</w:t>
      </w:r>
    </w:p>
    <w:p w14:paraId="5466E55F" w14:textId="529AFD6F" w:rsidR="00911FBF" w:rsidRPr="00BE1DBD" w:rsidRDefault="00F729D7" w:rsidP="00107454">
      <w:pPr>
        <w:pStyle w:val="ab"/>
        <w:numPr>
          <w:ilvl w:val="0"/>
          <w:numId w:val="9"/>
        </w:numPr>
        <w:spacing w:line="360" w:lineRule="auto"/>
        <w:ind w:leftChars="0" w:left="426" w:hanging="426"/>
        <w:rPr>
          <w:rFonts w:ascii="Times New Roman" w:eastAsia="標楷體" w:hAnsi="Times New Roman" w:cs="Times New Roman"/>
          <w:szCs w:val="24"/>
        </w:rPr>
      </w:pPr>
      <w:bookmarkStart w:id="59" w:name="_Hlk157531549"/>
      <w:r w:rsidRPr="00F729D7">
        <w:rPr>
          <w:rFonts w:ascii="Times New Roman" w:hAnsi="Times New Roman" w:cs="Times New Roman"/>
          <w:color w:val="222222"/>
          <w:szCs w:val="24"/>
          <w:shd w:val="clear" w:color="auto" w:fill="FFFFFF"/>
        </w:rPr>
        <w:t>Richardson, A. J., &amp; Welker, M. (2001)</w:t>
      </w:r>
      <w:bookmarkEnd w:id="59"/>
      <w:r w:rsidRPr="00F729D7">
        <w:rPr>
          <w:rFonts w:ascii="Times New Roman" w:hAnsi="Times New Roman" w:cs="Times New Roman"/>
          <w:color w:val="222222"/>
          <w:szCs w:val="24"/>
          <w:shd w:val="clear" w:color="auto" w:fill="FFFFFF"/>
        </w:rPr>
        <w:t xml:space="preserve">. Social disclosure, financial </w:t>
      </w:r>
      <w:proofErr w:type="gramStart"/>
      <w:r w:rsidRPr="00F729D7">
        <w:rPr>
          <w:rFonts w:ascii="Times New Roman" w:hAnsi="Times New Roman" w:cs="Times New Roman"/>
          <w:color w:val="222222"/>
          <w:szCs w:val="24"/>
          <w:shd w:val="clear" w:color="auto" w:fill="FFFFFF"/>
        </w:rPr>
        <w:t>disclosure</w:t>
      </w:r>
      <w:proofErr w:type="gramEnd"/>
      <w:r w:rsidRPr="00F729D7">
        <w:rPr>
          <w:rFonts w:ascii="Times New Roman" w:hAnsi="Times New Roman" w:cs="Times New Roman"/>
          <w:color w:val="222222"/>
          <w:szCs w:val="24"/>
          <w:shd w:val="clear" w:color="auto" w:fill="FFFFFF"/>
        </w:rPr>
        <w:t xml:space="preserve"> and the cost of equity capital. </w:t>
      </w:r>
      <w:r w:rsidRPr="00F729D7">
        <w:rPr>
          <w:rFonts w:ascii="Times New Roman" w:hAnsi="Times New Roman" w:cs="Times New Roman"/>
          <w:i/>
          <w:iCs/>
          <w:color w:val="222222"/>
          <w:szCs w:val="24"/>
          <w:shd w:val="clear" w:color="auto" w:fill="FFFFFF"/>
        </w:rPr>
        <w:t xml:space="preserve">Accounting, </w:t>
      </w:r>
      <w:proofErr w:type="gramStart"/>
      <w:r w:rsidRPr="00F729D7">
        <w:rPr>
          <w:rFonts w:ascii="Times New Roman" w:hAnsi="Times New Roman" w:cs="Times New Roman"/>
          <w:i/>
          <w:iCs/>
          <w:color w:val="222222"/>
          <w:szCs w:val="24"/>
          <w:shd w:val="clear" w:color="auto" w:fill="FFFFFF"/>
        </w:rPr>
        <w:t>organizations</w:t>
      </w:r>
      <w:proofErr w:type="gramEnd"/>
      <w:r w:rsidRPr="00F729D7">
        <w:rPr>
          <w:rFonts w:ascii="Times New Roman" w:hAnsi="Times New Roman" w:cs="Times New Roman"/>
          <w:i/>
          <w:iCs/>
          <w:color w:val="222222"/>
          <w:szCs w:val="24"/>
          <w:shd w:val="clear" w:color="auto" w:fill="FFFFFF"/>
        </w:rPr>
        <w:t xml:space="preserve"> and society</w:t>
      </w:r>
      <w:r w:rsidRPr="00F729D7">
        <w:rPr>
          <w:rFonts w:ascii="Times New Roman" w:hAnsi="Times New Roman" w:cs="Times New Roman"/>
          <w:color w:val="222222"/>
          <w:szCs w:val="24"/>
          <w:shd w:val="clear" w:color="auto" w:fill="FFFFFF"/>
        </w:rPr>
        <w:t>, </w:t>
      </w:r>
      <w:r w:rsidRPr="00F729D7">
        <w:rPr>
          <w:rFonts w:ascii="Times New Roman" w:hAnsi="Times New Roman" w:cs="Times New Roman"/>
          <w:i/>
          <w:iCs/>
          <w:color w:val="222222"/>
          <w:szCs w:val="24"/>
          <w:shd w:val="clear" w:color="auto" w:fill="FFFFFF"/>
        </w:rPr>
        <w:t>26</w:t>
      </w:r>
      <w:r w:rsidRPr="00F729D7">
        <w:rPr>
          <w:rFonts w:ascii="Times New Roman" w:hAnsi="Times New Roman" w:cs="Times New Roman"/>
          <w:color w:val="222222"/>
          <w:szCs w:val="24"/>
          <w:shd w:val="clear" w:color="auto" w:fill="FFFFFF"/>
        </w:rPr>
        <w:t>(7-8), 597-616.</w:t>
      </w:r>
    </w:p>
    <w:p w14:paraId="7F6269CB" w14:textId="6C9D30CF" w:rsidR="00BE1DBD" w:rsidRDefault="00BE1DBD" w:rsidP="00BE1DBD">
      <w:pPr>
        <w:spacing w:line="360" w:lineRule="auto"/>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w:t>
      </w:r>
    </w:p>
    <w:p w14:paraId="3096E06D" w14:textId="6046E00D" w:rsidR="00BE1DBD" w:rsidRDefault="00BE1DBD" w:rsidP="00BE1DBD">
      <w:pPr>
        <w:spacing w:line="360" w:lineRule="auto"/>
        <w:rPr>
          <w:rFonts w:ascii="Times New Roman" w:eastAsia="標楷體" w:hAnsi="Times New Roman"/>
          <w:szCs w:val="24"/>
        </w:rPr>
      </w:pPr>
      <w:r w:rsidRPr="00EE13FE">
        <w:rPr>
          <w:rFonts w:ascii="Times New Roman" w:eastAsia="標楷體" w:hAnsi="Times New Roman" w:hint="eastAsia"/>
          <w:szCs w:val="24"/>
          <w:highlight w:val="yellow"/>
        </w:rPr>
        <w:t>附件</w:t>
      </w:r>
      <w:r w:rsidRPr="00EE13FE">
        <w:rPr>
          <w:rFonts w:ascii="Times New Roman" w:eastAsia="標楷體" w:hAnsi="Times New Roman" w:hint="eastAsia"/>
          <w:szCs w:val="24"/>
          <w:highlight w:val="yellow"/>
        </w:rPr>
        <w:t>3</w:t>
      </w:r>
    </w:p>
    <w:p w14:paraId="2DAAD828" w14:textId="4A7F41EC" w:rsidR="00BE1DBD" w:rsidRDefault="00500018" w:rsidP="00500018">
      <w:pPr>
        <w:spacing w:line="360" w:lineRule="auto"/>
        <w:rPr>
          <w:rFonts w:ascii="Times New Roman" w:eastAsia="標楷體" w:hAnsi="Times New Roman"/>
          <w:szCs w:val="24"/>
        </w:rPr>
      </w:pPr>
      <w:r>
        <w:rPr>
          <w:rFonts w:ascii="Times New Roman" w:eastAsia="標楷體" w:hAnsi="Times New Roman" w:hint="eastAsia"/>
          <w:szCs w:val="24"/>
        </w:rPr>
        <w:t>著重在</w:t>
      </w:r>
      <w:r w:rsidRPr="00500018">
        <w:rPr>
          <w:rFonts w:ascii="Times New Roman" w:eastAsia="標楷體" w:hAnsi="Times New Roman" w:hint="eastAsia"/>
          <w:b/>
          <w:bCs/>
          <w:szCs w:val="24"/>
        </w:rPr>
        <w:t>b</w:t>
      </w:r>
      <w:r w:rsidRPr="00500018">
        <w:rPr>
          <w:rFonts w:ascii="Times New Roman" w:eastAsia="標楷體" w:hAnsi="Times New Roman"/>
          <w:b/>
          <w:bCs/>
          <w:szCs w:val="24"/>
        </w:rPr>
        <w:t>enefit</w:t>
      </w:r>
    </w:p>
    <w:p w14:paraId="161661CA" w14:textId="5A773A33" w:rsidR="00500018" w:rsidRDefault="00500018" w:rsidP="00500018">
      <w:pPr>
        <w:pStyle w:val="ab"/>
        <w:numPr>
          <w:ilvl w:val="0"/>
          <w:numId w:val="18"/>
        </w:numPr>
        <w:spacing w:line="360" w:lineRule="auto"/>
        <w:ind w:leftChars="0"/>
        <w:rPr>
          <w:rFonts w:ascii="Times New Roman" w:eastAsia="標楷體" w:hAnsi="Times New Roman"/>
          <w:szCs w:val="24"/>
        </w:rPr>
      </w:pPr>
      <w:r>
        <w:rPr>
          <w:rFonts w:ascii="Times New Roman" w:eastAsia="標楷體" w:hAnsi="Times New Roman" w:hint="eastAsia"/>
          <w:szCs w:val="24"/>
        </w:rPr>
        <w:t>增加分析師預測精</w:t>
      </w:r>
      <w:proofErr w:type="gramStart"/>
      <w:r>
        <w:rPr>
          <w:rFonts w:ascii="Times New Roman" w:eastAsia="標楷體" w:hAnsi="Times New Roman" w:hint="eastAsia"/>
          <w:szCs w:val="24"/>
        </w:rPr>
        <w:t>準</w:t>
      </w:r>
      <w:proofErr w:type="gramEnd"/>
      <w:r>
        <w:rPr>
          <w:rFonts w:ascii="Times New Roman" w:eastAsia="標楷體" w:hAnsi="Times New Roman" w:hint="eastAsia"/>
          <w:szCs w:val="24"/>
        </w:rPr>
        <w:t>度</w:t>
      </w:r>
      <w:r w:rsidR="00DE6AEF">
        <w:rPr>
          <w:rFonts w:ascii="Times New Roman" w:eastAsia="標楷體" w:hAnsi="Times New Roman" w:hint="eastAsia"/>
          <w:szCs w:val="24"/>
        </w:rPr>
        <w:t>：</w:t>
      </w:r>
      <w:r w:rsidR="00DE6AEF">
        <w:rPr>
          <w:rFonts w:ascii="Times New Roman" w:eastAsia="標楷體" w:hAnsi="Times New Roman" w:hint="eastAsia"/>
          <w:szCs w:val="24"/>
        </w:rPr>
        <w:t>1</w:t>
      </w:r>
      <w:r w:rsidR="00DE6AEF">
        <w:rPr>
          <w:rFonts w:ascii="Times New Roman" w:eastAsia="標楷體" w:hAnsi="Times New Roman"/>
          <w:szCs w:val="24"/>
        </w:rPr>
        <w:t>26</w:t>
      </w:r>
    </w:p>
    <w:p w14:paraId="7ECD9AAD" w14:textId="799DE407" w:rsidR="00500018" w:rsidRDefault="00500018" w:rsidP="00500018">
      <w:pPr>
        <w:pStyle w:val="ab"/>
        <w:numPr>
          <w:ilvl w:val="0"/>
          <w:numId w:val="18"/>
        </w:numPr>
        <w:spacing w:line="360" w:lineRule="auto"/>
        <w:ind w:leftChars="0"/>
        <w:rPr>
          <w:rFonts w:ascii="Times New Roman" w:eastAsia="標楷體" w:hAnsi="Times New Roman"/>
          <w:szCs w:val="24"/>
        </w:rPr>
      </w:pPr>
      <w:r>
        <w:rPr>
          <w:rFonts w:ascii="Times New Roman" w:eastAsia="標楷體" w:hAnsi="Times New Roman" w:hint="eastAsia"/>
          <w:szCs w:val="24"/>
        </w:rPr>
        <w:t>減少權益資金成本</w:t>
      </w:r>
      <w:r w:rsidR="00DE6AEF">
        <w:rPr>
          <w:rFonts w:ascii="Times New Roman" w:eastAsia="標楷體" w:hAnsi="Times New Roman" w:hint="eastAsia"/>
          <w:szCs w:val="24"/>
        </w:rPr>
        <w:t>：</w:t>
      </w:r>
      <w:r w:rsidR="00DE6AEF">
        <w:rPr>
          <w:rFonts w:ascii="Times New Roman" w:eastAsia="標楷體" w:hAnsi="Times New Roman" w:hint="eastAsia"/>
          <w:szCs w:val="24"/>
        </w:rPr>
        <w:t>1</w:t>
      </w:r>
      <w:r w:rsidR="00DE6AEF">
        <w:rPr>
          <w:rFonts w:ascii="Times New Roman" w:eastAsia="標楷體" w:hAnsi="Times New Roman"/>
          <w:szCs w:val="24"/>
        </w:rPr>
        <w:t>17</w:t>
      </w:r>
      <w:r w:rsidR="00DE6AEF">
        <w:rPr>
          <w:rFonts w:ascii="Times New Roman" w:eastAsia="標楷體" w:hAnsi="Times New Roman" w:hint="eastAsia"/>
          <w:szCs w:val="24"/>
        </w:rPr>
        <w:t>、</w:t>
      </w:r>
      <w:r w:rsidR="00DE6AEF">
        <w:rPr>
          <w:rFonts w:ascii="Times New Roman" w:eastAsia="標楷體" w:hAnsi="Times New Roman" w:hint="eastAsia"/>
          <w:szCs w:val="24"/>
        </w:rPr>
        <w:t>1</w:t>
      </w:r>
      <w:r w:rsidR="00DE6AEF">
        <w:rPr>
          <w:rFonts w:ascii="Times New Roman" w:eastAsia="標楷體" w:hAnsi="Times New Roman"/>
          <w:szCs w:val="24"/>
        </w:rPr>
        <w:t>29</w:t>
      </w:r>
    </w:p>
    <w:p w14:paraId="1D347937" w14:textId="156F2B7F" w:rsidR="00DE6AEF" w:rsidRDefault="00DE6AEF" w:rsidP="00500018">
      <w:pPr>
        <w:pStyle w:val="ab"/>
        <w:numPr>
          <w:ilvl w:val="0"/>
          <w:numId w:val="18"/>
        </w:numPr>
        <w:spacing w:line="360" w:lineRule="auto"/>
        <w:ind w:leftChars="0"/>
        <w:rPr>
          <w:rFonts w:ascii="Times New Roman" w:eastAsia="標楷體" w:hAnsi="Times New Roman"/>
          <w:szCs w:val="24"/>
        </w:rPr>
      </w:pPr>
      <w:r>
        <w:rPr>
          <w:rFonts w:ascii="Times New Roman" w:eastAsia="標楷體" w:hAnsi="Times New Roman" w:hint="eastAsia"/>
          <w:szCs w:val="24"/>
        </w:rPr>
        <w:lastRenderedPageBreak/>
        <w:t>股價：</w:t>
      </w:r>
      <w:r w:rsidRPr="006A4D08">
        <w:rPr>
          <w:rFonts w:ascii="Times New Roman" w:eastAsia="標楷體" w:hAnsi="Times New Roman" w:hint="eastAsia"/>
          <w:szCs w:val="24"/>
          <w:highlight w:val="yellow"/>
        </w:rPr>
        <w:t>附件</w:t>
      </w:r>
      <w:r w:rsidRPr="006A4D08">
        <w:rPr>
          <w:rFonts w:ascii="Times New Roman" w:eastAsia="標楷體" w:hAnsi="Times New Roman" w:hint="eastAsia"/>
          <w:szCs w:val="24"/>
          <w:highlight w:val="yellow"/>
        </w:rPr>
        <w:t>2</w:t>
      </w:r>
    </w:p>
    <w:p w14:paraId="5BB19CF8" w14:textId="19C7B341" w:rsidR="00500018" w:rsidRDefault="00500018" w:rsidP="00500018">
      <w:pPr>
        <w:pStyle w:val="ab"/>
        <w:numPr>
          <w:ilvl w:val="0"/>
          <w:numId w:val="18"/>
        </w:numPr>
        <w:spacing w:line="360" w:lineRule="auto"/>
        <w:ind w:leftChars="0"/>
        <w:rPr>
          <w:rFonts w:ascii="Times New Roman" w:eastAsia="標楷體" w:hAnsi="Times New Roman"/>
          <w:szCs w:val="24"/>
        </w:rPr>
      </w:pPr>
      <w:r>
        <w:rPr>
          <w:rFonts w:ascii="Times New Roman" w:eastAsia="標楷體" w:hAnsi="Times New Roman" w:hint="eastAsia"/>
          <w:szCs w:val="24"/>
        </w:rPr>
        <w:t>提高公司價值</w:t>
      </w:r>
      <w:r w:rsidR="00DE6AEF">
        <w:rPr>
          <w:rFonts w:ascii="Times New Roman" w:eastAsia="標楷體" w:hAnsi="Times New Roman" w:hint="eastAsia"/>
          <w:szCs w:val="24"/>
        </w:rPr>
        <w:t>：</w:t>
      </w:r>
      <w:r w:rsidR="00DE6AEF">
        <w:rPr>
          <w:rFonts w:ascii="Times New Roman" w:eastAsia="標楷體" w:hAnsi="Times New Roman" w:hint="eastAsia"/>
          <w:szCs w:val="24"/>
        </w:rPr>
        <w:t>1</w:t>
      </w:r>
      <w:r w:rsidR="00DE6AEF">
        <w:rPr>
          <w:rFonts w:ascii="Times New Roman" w:eastAsia="標楷體" w:hAnsi="Times New Roman"/>
          <w:szCs w:val="24"/>
        </w:rPr>
        <w:t>12</w:t>
      </w:r>
      <w:r w:rsidR="00DE6AEF">
        <w:rPr>
          <w:rFonts w:ascii="Times New Roman" w:eastAsia="標楷體" w:hAnsi="Times New Roman" w:hint="eastAsia"/>
          <w:szCs w:val="24"/>
        </w:rPr>
        <w:t>、</w:t>
      </w:r>
      <w:r w:rsidR="00DE6AEF">
        <w:rPr>
          <w:rFonts w:ascii="Times New Roman" w:eastAsia="標楷體" w:hAnsi="Times New Roman" w:hint="eastAsia"/>
          <w:szCs w:val="24"/>
        </w:rPr>
        <w:t>1</w:t>
      </w:r>
      <w:r w:rsidR="00DE6AEF">
        <w:rPr>
          <w:rFonts w:ascii="Times New Roman" w:eastAsia="標楷體" w:hAnsi="Times New Roman"/>
          <w:szCs w:val="24"/>
        </w:rPr>
        <w:t>37</w:t>
      </w:r>
    </w:p>
    <w:p w14:paraId="7C5CB6C3" w14:textId="0A990682" w:rsidR="00DE6AEF" w:rsidRPr="00DE6AEF" w:rsidRDefault="00DE6AEF" w:rsidP="00DE6AEF">
      <w:pPr>
        <w:pStyle w:val="ab"/>
        <w:numPr>
          <w:ilvl w:val="0"/>
          <w:numId w:val="9"/>
        </w:numPr>
        <w:spacing w:line="360" w:lineRule="auto"/>
        <w:ind w:leftChars="0" w:left="426" w:hanging="426"/>
        <w:rPr>
          <w:rFonts w:ascii="Times New Roman" w:eastAsia="標楷體" w:hAnsi="Times New Roman" w:cs="Times New Roman"/>
          <w:szCs w:val="24"/>
        </w:rPr>
      </w:pPr>
      <w:bookmarkStart w:id="60" w:name="_Hlk157531811"/>
      <w:r w:rsidRPr="00DE6AEF">
        <w:rPr>
          <w:rFonts w:ascii="Times New Roman" w:hAnsi="Times New Roman" w:cs="Times New Roman"/>
          <w:color w:val="222222"/>
          <w:szCs w:val="24"/>
          <w:shd w:val="clear" w:color="auto" w:fill="FFFFFF"/>
        </w:rPr>
        <w:t>Elliott, W. B., Jackson, K. E., Peecher, M. E., &amp; White, B. J. (2014)</w:t>
      </w:r>
      <w:bookmarkEnd w:id="60"/>
      <w:r w:rsidRPr="00DE6AEF">
        <w:rPr>
          <w:rFonts w:ascii="Times New Roman" w:hAnsi="Times New Roman" w:cs="Times New Roman"/>
          <w:color w:val="222222"/>
          <w:szCs w:val="24"/>
          <w:shd w:val="clear" w:color="auto" w:fill="FFFFFF"/>
        </w:rPr>
        <w:t>. The unintended effect of corporate social responsibility performance on investors' estimates of fundamental value. </w:t>
      </w:r>
      <w:r w:rsidRPr="00DE6AEF">
        <w:rPr>
          <w:rFonts w:ascii="Times New Roman" w:hAnsi="Times New Roman" w:cs="Times New Roman"/>
          <w:i/>
          <w:iCs/>
          <w:color w:val="222222"/>
          <w:szCs w:val="24"/>
          <w:shd w:val="clear" w:color="auto" w:fill="FFFFFF"/>
        </w:rPr>
        <w:t>The Accounting Review</w:t>
      </w:r>
      <w:r w:rsidRPr="00DE6AEF">
        <w:rPr>
          <w:rFonts w:ascii="Times New Roman" w:hAnsi="Times New Roman" w:cs="Times New Roman"/>
          <w:color w:val="222222"/>
          <w:szCs w:val="24"/>
          <w:shd w:val="clear" w:color="auto" w:fill="FFFFFF"/>
        </w:rPr>
        <w:t>, </w:t>
      </w:r>
      <w:r w:rsidRPr="00DE6AEF">
        <w:rPr>
          <w:rFonts w:ascii="Times New Roman" w:hAnsi="Times New Roman" w:cs="Times New Roman"/>
          <w:i/>
          <w:iCs/>
          <w:color w:val="222222"/>
          <w:szCs w:val="24"/>
          <w:shd w:val="clear" w:color="auto" w:fill="FFFFFF"/>
        </w:rPr>
        <w:t>89</w:t>
      </w:r>
      <w:r w:rsidRPr="00DE6AEF">
        <w:rPr>
          <w:rFonts w:ascii="Times New Roman" w:hAnsi="Times New Roman" w:cs="Times New Roman"/>
          <w:color w:val="222222"/>
          <w:szCs w:val="24"/>
          <w:shd w:val="clear" w:color="auto" w:fill="FFFFFF"/>
        </w:rPr>
        <w:t>(1), 275-302.</w:t>
      </w:r>
    </w:p>
    <w:p w14:paraId="39410EA2" w14:textId="40CF54F2" w:rsidR="00500018" w:rsidRDefault="00500018" w:rsidP="00500018">
      <w:pPr>
        <w:pStyle w:val="ab"/>
        <w:numPr>
          <w:ilvl w:val="0"/>
          <w:numId w:val="18"/>
        </w:numPr>
        <w:spacing w:line="360" w:lineRule="auto"/>
        <w:ind w:leftChars="0"/>
        <w:rPr>
          <w:rFonts w:ascii="Times New Roman" w:eastAsia="標楷體" w:hAnsi="Times New Roman"/>
          <w:szCs w:val="24"/>
        </w:rPr>
      </w:pPr>
      <w:r>
        <w:rPr>
          <w:rFonts w:ascii="Times New Roman" w:eastAsia="標楷體" w:hAnsi="Times New Roman" w:hint="eastAsia"/>
          <w:szCs w:val="24"/>
        </w:rPr>
        <w:t>做出較好的內部決策</w:t>
      </w:r>
    </w:p>
    <w:p w14:paraId="0FA64FE2" w14:textId="3E2AD8C1" w:rsidR="00DE6AEF" w:rsidRPr="00DE6AEF" w:rsidRDefault="00DE6AEF" w:rsidP="00DE6AEF">
      <w:pPr>
        <w:pStyle w:val="ab"/>
        <w:numPr>
          <w:ilvl w:val="0"/>
          <w:numId w:val="9"/>
        </w:numPr>
        <w:spacing w:line="360" w:lineRule="auto"/>
        <w:ind w:leftChars="0" w:left="426" w:hanging="426"/>
        <w:rPr>
          <w:rFonts w:ascii="Times New Roman" w:eastAsia="標楷體" w:hAnsi="Times New Roman" w:cs="Times New Roman"/>
          <w:szCs w:val="24"/>
        </w:rPr>
      </w:pPr>
      <w:bookmarkStart w:id="61" w:name="_Hlk157532077"/>
      <w:r w:rsidRPr="00DE6AEF">
        <w:rPr>
          <w:rFonts w:ascii="Times New Roman" w:hAnsi="Times New Roman" w:cs="Times New Roman"/>
          <w:color w:val="222222"/>
          <w:szCs w:val="24"/>
          <w:shd w:val="clear" w:color="auto" w:fill="FFFFFF"/>
        </w:rPr>
        <w:t xml:space="preserve">Cohen, J. R., &amp; </w:t>
      </w:r>
      <w:proofErr w:type="spellStart"/>
      <w:r w:rsidRPr="00DE6AEF">
        <w:rPr>
          <w:rFonts w:ascii="Times New Roman" w:hAnsi="Times New Roman" w:cs="Times New Roman"/>
          <w:color w:val="222222"/>
          <w:szCs w:val="24"/>
          <w:shd w:val="clear" w:color="auto" w:fill="FFFFFF"/>
        </w:rPr>
        <w:t>Simnett</w:t>
      </w:r>
      <w:proofErr w:type="spellEnd"/>
      <w:r w:rsidRPr="00DE6AEF">
        <w:rPr>
          <w:rFonts w:ascii="Times New Roman" w:hAnsi="Times New Roman" w:cs="Times New Roman"/>
          <w:color w:val="222222"/>
          <w:szCs w:val="24"/>
          <w:shd w:val="clear" w:color="auto" w:fill="FFFFFF"/>
        </w:rPr>
        <w:t>, R. (2015)</w:t>
      </w:r>
      <w:bookmarkEnd w:id="61"/>
      <w:r w:rsidRPr="00DE6AEF">
        <w:rPr>
          <w:rFonts w:ascii="Times New Roman" w:hAnsi="Times New Roman" w:cs="Times New Roman"/>
          <w:color w:val="222222"/>
          <w:szCs w:val="24"/>
          <w:shd w:val="clear" w:color="auto" w:fill="FFFFFF"/>
        </w:rPr>
        <w:t>. CSR and assurance services: A research agenda. </w:t>
      </w:r>
      <w:r w:rsidRPr="00DE6AEF">
        <w:rPr>
          <w:rFonts w:ascii="Times New Roman" w:hAnsi="Times New Roman" w:cs="Times New Roman"/>
          <w:i/>
          <w:iCs/>
          <w:color w:val="222222"/>
          <w:szCs w:val="24"/>
          <w:shd w:val="clear" w:color="auto" w:fill="FFFFFF"/>
        </w:rPr>
        <w:t>Auditing: A Journal of Practice &amp; Theory</w:t>
      </w:r>
      <w:r w:rsidRPr="00DE6AEF">
        <w:rPr>
          <w:rFonts w:ascii="Times New Roman" w:hAnsi="Times New Roman" w:cs="Times New Roman"/>
          <w:color w:val="222222"/>
          <w:szCs w:val="24"/>
          <w:shd w:val="clear" w:color="auto" w:fill="FFFFFF"/>
        </w:rPr>
        <w:t>, </w:t>
      </w:r>
      <w:r w:rsidRPr="00DE6AEF">
        <w:rPr>
          <w:rFonts w:ascii="Times New Roman" w:hAnsi="Times New Roman" w:cs="Times New Roman"/>
          <w:i/>
          <w:iCs/>
          <w:color w:val="222222"/>
          <w:szCs w:val="24"/>
          <w:shd w:val="clear" w:color="auto" w:fill="FFFFFF"/>
        </w:rPr>
        <w:t>34</w:t>
      </w:r>
      <w:r w:rsidRPr="00DE6AEF">
        <w:rPr>
          <w:rFonts w:ascii="Times New Roman" w:hAnsi="Times New Roman" w:cs="Times New Roman"/>
          <w:color w:val="222222"/>
          <w:szCs w:val="24"/>
          <w:shd w:val="clear" w:color="auto" w:fill="FFFFFF"/>
        </w:rPr>
        <w:t>(1), 59-74.</w:t>
      </w:r>
    </w:p>
    <w:p w14:paraId="29F500E3" w14:textId="47474AF0" w:rsidR="00500018" w:rsidRDefault="00DE6AEF" w:rsidP="00500018">
      <w:pPr>
        <w:pStyle w:val="ab"/>
        <w:numPr>
          <w:ilvl w:val="0"/>
          <w:numId w:val="18"/>
        </w:numPr>
        <w:spacing w:line="360" w:lineRule="auto"/>
        <w:ind w:leftChars="0"/>
        <w:rPr>
          <w:rFonts w:ascii="Times New Roman" w:eastAsia="標楷體" w:hAnsi="Times New Roman"/>
          <w:szCs w:val="24"/>
        </w:rPr>
      </w:pPr>
      <w:r>
        <w:rPr>
          <w:rFonts w:ascii="Times New Roman" w:eastAsia="標楷體" w:hAnsi="Times New Roman" w:hint="eastAsia"/>
          <w:szCs w:val="24"/>
        </w:rPr>
        <w:t>預示公司未來的財務表現</w:t>
      </w:r>
    </w:p>
    <w:p w14:paraId="4E209A55" w14:textId="1BC9ACF4" w:rsidR="007205F5" w:rsidRPr="007205F5" w:rsidRDefault="007205F5" w:rsidP="007205F5">
      <w:pPr>
        <w:pStyle w:val="ab"/>
        <w:numPr>
          <w:ilvl w:val="0"/>
          <w:numId w:val="9"/>
        </w:numPr>
        <w:spacing w:line="360" w:lineRule="auto"/>
        <w:ind w:leftChars="0" w:left="426" w:hanging="426"/>
        <w:rPr>
          <w:rFonts w:ascii="Times New Roman" w:eastAsia="標楷體" w:hAnsi="Times New Roman" w:cs="Times New Roman"/>
          <w:szCs w:val="24"/>
        </w:rPr>
      </w:pPr>
      <w:r w:rsidRPr="007205F5">
        <w:rPr>
          <w:rFonts w:ascii="Times New Roman" w:hAnsi="Times New Roman" w:cs="Times New Roman"/>
          <w:color w:val="222222"/>
          <w:szCs w:val="24"/>
          <w:shd w:val="clear" w:color="auto" w:fill="FFFFFF"/>
        </w:rPr>
        <w:t>Lys, T., Naughton, J. P., &amp; Wang, C. (2015). Signaling through corporate accountability reporting. </w:t>
      </w:r>
      <w:r w:rsidRPr="007205F5">
        <w:rPr>
          <w:rFonts w:ascii="Times New Roman" w:hAnsi="Times New Roman" w:cs="Times New Roman"/>
          <w:i/>
          <w:iCs/>
          <w:color w:val="222222"/>
          <w:szCs w:val="24"/>
          <w:shd w:val="clear" w:color="auto" w:fill="FFFFFF"/>
        </w:rPr>
        <w:t>Journal of accounting and economics</w:t>
      </w:r>
      <w:r w:rsidRPr="007205F5">
        <w:rPr>
          <w:rFonts w:ascii="Times New Roman" w:hAnsi="Times New Roman" w:cs="Times New Roman"/>
          <w:color w:val="222222"/>
          <w:szCs w:val="24"/>
          <w:shd w:val="clear" w:color="auto" w:fill="FFFFFF"/>
        </w:rPr>
        <w:t>, </w:t>
      </w:r>
      <w:r w:rsidRPr="007205F5">
        <w:rPr>
          <w:rFonts w:ascii="Times New Roman" w:hAnsi="Times New Roman" w:cs="Times New Roman"/>
          <w:i/>
          <w:iCs/>
          <w:color w:val="222222"/>
          <w:szCs w:val="24"/>
          <w:shd w:val="clear" w:color="auto" w:fill="FFFFFF"/>
        </w:rPr>
        <w:t>60</w:t>
      </w:r>
      <w:r w:rsidRPr="007205F5">
        <w:rPr>
          <w:rFonts w:ascii="Times New Roman" w:hAnsi="Times New Roman" w:cs="Times New Roman"/>
          <w:color w:val="222222"/>
          <w:szCs w:val="24"/>
          <w:shd w:val="clear" w:color="auto" w:fill="FFFFFF"/>
        </w:rPr>
        <w:t>(1), 56-72.</w:t>
      </w:r>
    </w:p>
    <w:p w14:paraId="43F8AA38" w14:textId="77777777" w:rsidR="007205F5" w:rsidRDefault="007205F5" w:rsidP="007205F5">
      <w:pPr>
        <w:spacing w:line="360" w:lineRule="auto"/>
        <w:rPr>
          <w:rFonts w:ascii="Times New Roman" w:eastAsia="標楷體" w:hAnsi="Times New Roman"/>
          <w:szCs w:val="24"/>
        </w:rPr>
      </w:pPr>
    </w:p>
    <w:p w14:paraId="4D563D56" w14:textId="02F78E4F" w:rsidR="007205F5" w:rsidRPr="007205F5" w:rsidRDefault="007205F5" w:rsidP="007205F5">
      <w:pPr>
        <w:spacing w:line="360" w:lineRule="auto"/>
        <w:rPr>
          <w:rFonts w:ascii="Times New Roman" w:eastAsia="標楷體" w:hAnsi="Times New Roman"/>
          <w:szCs w:val="24"/>
        </w:rPr>
      </w:pPr>
      <w:r>
        <w:rPr>
          <w:rFonts w:ascii="Times New Roman" w:eastAsia="標楷體" w:hAnsi="Times New Roman" w:hint="eastAsia"/>
          <w:szCs w:val="24"/>
        </w:rPr>
        <w:t>-</w:t>
      </w:r>
      <w:r>
        <w:rPr>
          <w:rFonts w:ascii="Times New Roman" w:eastAsia="標楷體" w:hAnsi="Times New Roman"/>
          <w:szCs w:val="24"/>
        </w:rPr>
        <w:t>------------------------------------------------------------------</w:t>
      </w:r>
    </w:p>
    <w:p w14:paraId="5178EAFB" w14:textId="4F514F0F" w:rsidR="002A768F" w:rsidRPr="002A768F" w:rsidRDefault="002A768F" w:rsidP="00E65A3A">
      <w:pPr>
        <w:pStyle w:val="ab"/>
        <w:numPr>
          <w:ilvl w:val="0"/>
          <w:numId w:val="5"/>
        </w:numPr>
        <w:spacing w:line="360" w:lineRule="auto"/>
        <w:ind w:leftChars="0"/>
        <w:rPr>
          <w:rFonts w:ascii="Times New Roman" w:eastAsia="標楷體" w:hAnsi="Times New Roman"/>
        </w:rPr>
      </w:pPr>
      <w:r w:rsidRPr="002A768F">
        <w:rPr>
          <w:rFonts w:ascii="Times New Roman" w:eastAsia="標楷體" w:hAnsi="Times New Roman" w:hint="eastAsia"/>
        </w:rPr>
        <w:t>其中單獨一段討論</w:t>
      </w:r>
      <w:r w:rsidRPr="0056568A">
        <w:rPr>
          <w:rFonts w:ascii="Times New Roman" w:eastAsia="標楷體" w:hAnsi="Times New Roman" w:hint="eastAsia"/>
          <w:highlight w:val="yellow"/>
        </w:rPr>
        <w:t>永續報告書</w:t>
      </w:r>
      <w:r w:rsidRPr="002A768F">
        <w:rPr>
          <w:rFonts w:ascii="Times New Roman" w:eastAsia="標楷體" w:hAnsi="Times New Roman" w:hint="eastAsia"/>
          <w:highlight w:val="green"/>
        </w:rPr>
        <w:t>文字揭露特性</w:t>
      </w:r>
      <w:r w:rsidRPr="002A768F">
        <w:rPr>
          <w:rFonts w:ascii="Times New Roman" w:eastAsia="標楷體" w:hAnsi="Times New Roman" w:hint="eastAsia"/>
        </w:rPr>
        <w:t>的文獻</w:t>
      </w:r>
      <w:r w:rsidRPr="002A768F">
        <w:rPr>
          <w:rFonts w:ascii="Times New Roman" w:eastAsia="標楷體" w:hAnsi="Times New Roman" w:hint="eastAsia"/>
        </w:rPr>
        <w:t>(</w:t>
      </w:r>
      <w:r w:rsidRPr="002A768F">
        <w:rPr>
          <w:rFonts w:ascii="Times New Roman" w:eastAsia="標楷體" w:hAnsi="Times New Roman" w:hint="eastAsia"/>
        </w:rPr>
        <w:t>參考</w:t>
      </w:r>
      <w:r w:rsidRPr="002A768F">
        <w:rPr>
          <w:rFonts w:ascii="Times New Roman" w:eastAsia="標楷體" w:hAnsi="Times New Roman" w:hint="eastAsia"/>
          <w:highlight w:val="yellow"/>
        </w:rPr>
        <w:t>附件</w:t>
      </w:r>
      <w:r w:rsidRPr="002A768F">
        <w:rPr>
          <w:rFonts w:ascii="Times New Roman" w:eastAsia="標楷體" w:hAnsi="Times New Roman" w:hint="eastAsia"/>
          <w:highlight w:val="yellow"/>
        </w:rPr>
        <w:t>1</w:t>
      </w:r>
      <w:r w:rsidRPr="002A768F">
        <w:rPr>
          <w:rFonts w:ascii="Times New Roman" w:eastAsia="標楷體" w:hAnsi="Times New Roman" w:hint="eastAsia"/>
        </w:rPr>
        <w:t xml:space="preserve"> Section</w:t>
      </w:r>
      <w:r w:rsidRPr="002A768F">
        <w:rPr>
          <w:rFonts w:ascii="Times New Roman" w:eastAsia="標楷體" w:hAnsi="Times New Roman"/>
        </w:rPr>
        <w:t xml:space="preserve"> </w:t>
      </w:r>
      <w:r w:rsidRPr="002A768F">
        <w:rPr>
          <w:rFonts w:ascii="Times New Roman" w:eastAsia="標楷體" w:hAnsi="Times New Roman" w:hint="eastAsia"/>
        </w:rPr>
        <w:t>2</w:t>
      </w:r>
      <w:r w:rsidRPr="002A768F">
        <w:rPr>
          <w:rFonts w:ascii="Times New Roman" w:eastAsia="標楷體" w:hAnsi="Times New Roman"/>
        </w:rPr>
        <w:t>.</w:t>
      </w:r>
      <w:r w:rsidRPr="002A768F">
        <w:rPr>
          <w:rFonts w:ascii="Times New Roman" w:eastAsia="標楷體" w:hAnsi="Times New Roman" w:hint="eastAsia"/>
        </w:rPr>
        <w:t>1</w:t>
      </w:r>
      <w:r w:rsidRPr="002A768F">
        <w:rPr>
          <w:rFonts w:ascii="Times New Roman" w:eastAsia="標楷體" w:hAnsi="Times New Roman" w:hint="eastAsia"/>
        </w:rPr>
        <w:t>第二段</w:t>
      </w:r>
      <w:r w:rsidRPr="002A768F">
        <w:rPr>
          <w:rFonts w:ascii="Times New Roman" w:eastAsia="標楷體" w:hAnsi="Times New Roman" w:hint="eastAsia"/>
        </w:rPr>
        <w:t>)</w:t>
      </w:r>
    </w:p>
    <w:p w14:paraId="641E7696" w14:textId="683F7994" w:rsidR="00D73E79" w:rsidRDefault="0056568A" w:rsidP="00E65A3A">
      <w:pPr>
        <w:spacing w:line="360" w:lineRule="auto"/>
        <w:rPr>
          <w:rFonts w:ascii="Times New Roman" w:eastAsia="標楷體" w:hAnsi="Times New Roman" w:cs="Arial"/>
          <w:color w:val="222222"/>
          <w:szCs w:val="24"/>
          <w:shd w:val="clear" w:color="auto" w:fill="FFFFFF"/>
        </w:rPr>
      </w:pPr>
      <w:r>
        <w:rPr>
          <w:rFonts w:ascii="Times New Roman" w:eastAsia="標楷體" w:hAnsi="Times New Roman" w:cs="Arial" w:hint="eastAsia"/>
          <w:color w:val="222222"/>
          <w:szCs w:val="24"/>
          <w:shd w:val="clear" w:color="auto" w:fill="FFFFFF"/>
        </w:rPr>
        <w:t>可讀性</w:t>
      </w:r>
    </w:p>
    <w:p w14:paraId="2CDDD540" w14:textId="019A7422" w:rsidR="0056568A" w:rsidRPr="002B4ADC" w:rsidRDefault="002B4ADC" w:rsidP="002B4ADC">
      <w:pPr>
        <w:pStyle w:val="ab"/>
        <w:numPr>
          <w:ilvl w:val="0"/>
          <w:numId w:val="9"/>
        </w:numPr>
        <w:spacing w:line="360" w:lineRule="auto"/>
        <w:ind w:leftChars="0" w:left="426" w:hanging="426"/>
        <w:rPr>
          <w:rFonts w:ascii="Times New Roman" w:eastAsia="標楷體" w:hAnsi="Times New Roman" w:cs="Times New Roman"/>
          <w:color w:val="222222"/>
          <w:szCs w:val="24"/>
          <w:shd w:val="clear" w:color="auto" w:fill="FFFFFF"/>
        </w:rPr>
      </w:pPr>
      <w:r w:rsidRPr="002B4ADC">
        <w:rPr>
          <w:rFonts w:ascii="Times New Roman" w:hAnsi="Times New Roman" w:cs="Times New Roman"/>
          <w:color w:val="222222"/>
          <w:szCs w:val="24"/>
          <w:shd w:val="clear" w:color="auto" w:fill="FFFFFF"/>
        </w:rPr>
        <w:t>Nazari, J. A., Hrazdil, K., &amp; Mahmoudian, F. (2017). Assessing social and environmental performance through narrative complexity in CSR reports. </w:t>
      </w:r>
      <w:r w:rsidRPr="002B4ADC">
        <w:rPr>
          <w:rFonts w:ascii="Times New Roman" w:hAnsi="Times New Roman" w:cs="Times New Roman"/>
          <w:i/>
          <w:iCs/>
          <w:color w:val="222222"/>
          <w:szCs w:val="24"/>
          <w:shd w:val="clear" w:color="auto" w:fill="FFFFFF"/>
        </w:rPr>
        <w:t>Journal of Contemporary Accounting &amp; Economics</w:t>
      </w:r>
      <w:r w:rsidRPr="002B4ADC">
        <w:rPr>
          <w:rFonts w:ascii="Times New Roman" w:hAnsi="Times New Roman" w:cs="Times New Roman"/>
          <w:color w:val="222222"/>
          <w:szCs w:val="24"/>
          <w:shd w:val="clear" w:color="auto" w:fill="FFFFFF"/>
        </w:rPr>
        <w:t>, </w:t>
      </w:r>
      <w:r w:rsidRPr="002B4ADC">
        <w:rPr>
          <w:rFonts w:ascii="Times New Roman" w:hAnsi="Times New Roman" w:cs="Times New Roman"/>
          <w:i/>
          <w:iCs/>
          <w:color w:val="222222"/>
          <w:szCs w:val="24"/>
          <w:shd w:val="clear" w:color="auto" w:fill="FFFFFF"/>
        </w:rPr>
        <w:t>13</w:t>
      </w:r>
      <w:r w:rsidRPr="002B4ADC">
        <w:rPr>
          <w:rFonts w:ascii="Times New Roman" w:hAnsi="Times New Roman" w:cs="Times New Roman"/>
          <w:color w:val="222222"/>
          <w:szCs w:val="24"/>
          <w:shd w:val="clear" w:color="auto" w:fill="FFFFFF"/>
        </w:rPr>
        <w:t>(2), 166-178.</w:t>
      </w:r>
    </w:p>
    <w:p w14:paraId="65BB34CD" w14:textId="3F6E73C5" w:rsidR="002B4ADC" w:rsidRPr="007501D3" w:rsidRDefault="007501D3" w:rsidP="002B4ADC">
      <w:pPr>
        <w:pStyle w:val="ab"/>
        <w:numPr>
          <w:ilvl w:val="0"/>
          <w:numId w:val="9"/>
        </w:numPr>
        <w:spacing w:line="360" w:lineRule="auto"/>
        <w:ind w:leftChars="0" w:left="426" w:hanging="426"/>
        <w:rPr>
          <w:rFonts w:ascii="Times New Roman" w:eastAsia="標楷體" w:hAnsi="Times New Roman" w:cs="Times New Roman"/>
          <w:color w:val="222222"/>
          <w:szCs w:val="24"/>
          <w:shd w:val="clear" w:color="auto" w:fill="FFFFFF"/>
        </w:rPr>
      </w:pPr>
      <w:r w:rsidRPr="007501D3">
        <w:rPr>
          <w:rFonts w:ascii="Times New Roman" w:hAnsi="Times New Roman" w:cs="Times New Roman"/>
          <w:color w:val="222222"/>
          <w:szCs w:val="24"/>
          <w:shd w:val="clear" w:color="auto" w:fill="FFFFFF"/>
        </w:rPr>
        <w:t xml:space="preserve">Wang, Z., Hsieh, T. S., &amp; Sarkis, J. (2018). CSR performance and the readability of CSR reports: too good to be </w:t>
      </w:r>
      <w:proofErr w:type="gramStart"/>
      <w:r w:rsidRPr="007501D3">
        <w:rPr>
          <w:rFonts w:ascii="Times New Roman" w:hAnsi="Times New Roman" w:cs="Times New Roman"/>
          <w:color w:val="222222"/>
          <w:szCs w:val="24"/>
          <w:shd w:val="clear" w:color="auto" w:fill="FFFFFF"/>
        </w:rPr>
        <w:t>true?.</w:t>
      </w:r>
      <w:proofErr w:type="gramEnd"/>
      <w:r w:rsidRPr="007501D3">
        <w:rPr>
          <w:rFonts w:ascii="Times New Roman" w:hAnsi="Times New Roman" w:cs="Times New Roman"/>
          <w:color w:val="222222"/>
          <w:szCs w:val="24"/>
          <w:shd w:val="clear" w:color="auto" w:fill="FFFFFF"/>
        </w:rPr>
        <w:t> </w:t>
      </w:r>
      <w:r w:rsidRPr="007501D3">
        <w:rPr>
          <w:rFonts w:ascii="Times New Roman" w:hAnsi="Times New Roman" w:cs="Times New Roman"/>
          <w:i/>
          <w:iCs/>
          <w:color w:val="222222"/>
          <w:szCs w:val="24"/>
          <w:shd w:val="clear" w:color="auto" w:fill="FFFFFF"/>
        </w:rPr>
        <w:t>Corporate Social Responsibility and Environmental Management</w:t>
      </w:r>
      <w:r w:rsidRPr="007501D3">
        <w:rPr>
          <w:rFonts w:ascii="Times New Roman" w:hAnsi="Times New Roman" w:cs="Times New Roman"/>
          <w:color w:val="222222"/>
          <w:szCs w:val="24"/>
          <w:shd w:val="clear" w:color="auto" w:fill="FFFFFF"/>
        </w:rPr>
        <w:t>, </w:t>
      </w:r>
      <w:r w:rsidRPr="007501D3">
        <w:rPr>
          <w:rFonts w:ascii="Times New Roman" w:hAnsi="Times New Roman" w:cs="Times New Roman"/>
          <w:i/>
          <w:iCs/>
          <w:color w:val="222222"/>
          <w:szCs w:val="24"/>
          <w:shd w:val="clear" w:color="auto" w:fill="FFFFFF"/>
        </w:rPr>
        <w:t>25</w:t>
      </w:r>
      <w:r w:rsidRPr="007501D3">
        <w:rPr>
          <w:rFonts w:ascii="Times New Roman" w:hAnsi="Times New Roman" w:cs="Times New Roman"/>
          <w:color w:val="222222"/>
          <w:szCs w:val="24"/>
          <w:shd w:val="clear" w:color="auto" w:fill="FFFFFF"/>
        </w:rPr>
        <w:t>(1), 66-79.</w:t>
      </w:r>
    </w:p>
    <w:p w14:paraId="1C383BDF" w14:textId="1E567E4D" w:rsidR="007501D3" w:rsidRPr="007501D3" w:rsidRDefault="008574A4" w:rsidP="002B4ADC">
      <w:pPr>
        <w:pStyle w:val="ab"/>
        <w:numPr>
          <w:ilvl w:val="0"/>
          <w:numId w:val="9"/>
        </w:numPr>
        <w:spacing w:line="360" w:lineRule="auto"/>
        <w:ind w:leftChars="0" w:left="426" w:hanging="426"/>
        <w:rPr>
          <w:rFonts w:ascii="Times New Roman" w:eastAsia="標楷體" w:hAnsi="Times New Roman" w:cs="Times New Roman"/>
          <w:color w:val="222222"/>
          <w:szCs w:val="24"/>
          <w:shd w:val="clear" w:color="auto" w:fill="FFFFFF"/>
        </w:rPr>
      </w:pPr>
      <w:r w:rsidRPr="008574A4">
        <w:rPr>
          <w:rFonts w:ascii="Times New Roman" w:hAnsi="Times New Roman" w:cs="Times New Roman"/>
          <w:color w:val="222222"/>
          <w:szCs w:val="24"/>
          <w:highlight w:val="yellow"/>
          <w:shd w:val="clear" w:color="auto" w:fill="FFFFFF"/>
        </w:rPr>
        <w:t>1-4</w:t>
      </w:r>
      <w:r>
        <w:rPr>
          <w:rFonts w:ascii="Times New Roman" w:hAnsi="Times New Roman" w:cs="Times New Roman"/>
          <w:color w:val="222222"/>
          <w:szCs w:val="24"/>
          <w:shd w:val="clear" w:color="auto" w:fill="FFFFFF"/>
        </w:rPr>
        <w:t xml:space="preserve"> </w:t>
      </w:r>
      <w:r w:rsidR="007501D3" w:rsidRPr="007501D3">
        <w:rPr>
          <w:rFonts w:ascii="Times New Roman" w:hAnsi="Times New Roman" w:cs="Times New Roman"/>
          <w:color w:val="222222"/>
          <w:szCs w:val="24"/>
          <w:shd w:val="clear" w:color="auto" w:fill="FFFFFF"/>
        </w:rPr>
        <w:t>Du, S., &amp; Yu, K. (2021). Do corporate social responsibility reports convey value relevant information? Evidence from report readability and tone. </w:t>
      </w:r>
      <w:r w:rsidR="007501D3" w:rsidRPr="007501D3">
        <w:rPr>
          <w:rFonts w:ascii="Times New Roman" w:hAnsi="Times New Roman" w:cs="Times New Roman"/>
          <w:i/>
          <w:iCs/>
          <w:color w:val="222222"/>
          <w:szCs w:val="24"/>
          <w:shd w:val="clear" w:color="auto" w:fill="FFFFFF"/>
        </w:rPr>
        <w:t>Journal of business ethics</w:t>
      </w:r>
      <w:r w:rsidR="007501D3" w:rsidRPr="007501D3">
        <w:rPr>
          <w:rFonts w:ascii="Times New Roman" w:hAnsi="Times New Roman" w:cs="Times New Roman"/>
          <w:color w:val="222222"/>
          <w:szCs w:val="24"/>
          <w:shd w:val="clear" w:color="auto" w:fill="FFFFFF"/>
        </w:rPr>
        <w:t>, </w:t>
      </w:r>
      <w:r w:rsidR="007501D3" w:rsidRPr="007501D3">
        <w:rPr>
          <w:rFonts w:ascii="Times New Roman" w:hAnsi="Times New Roman" w:cs="Times New Roman"/>
          <w:i/>
          <w:iCs/>
          <w:color w:val="222222"/>
          <w:szCs w:val="24"/>
          <w:shd w:val="clear" w:color="auto" w:fill="FFFFFF"/>
        </w:rPr>
        <w:t>172</w:t>
      </w:r>
      <w:r w:rsidR="007501D3" w:rsidRPr="007501D3">
        <w:rPr>
          <w:rFonts w:ascii="Times New Roman" w:hAnsi="Times New Roman" w:cs="Times New Roman"/>
          <w:color w:val="222222"/>
          <w:szCs w:val="24"/>
          <w:shd w:val="clear" w:color="auto" w:fill="FFFFFF"/>
        </w:rPr>
        <w:t>, 253-274.</w:t>
      </w:r>
    </w:p>
    <w:p w14:paraId="0FB35FD7" w14:textId="4B3A692F" w:rsidR="007501D3" w:rsidRPr="00DF01A7" w:rsidRDefault="00DF01A7" w:rsidP="002B4ADC">
      <w:pPr>
        <w:pStyle w:val="ab"/>
        <w:numPr>
          <w:ilvl w:val="0"/>
          <w:numId w:val="9"/>
        </w:numPr>
        <w:spacing w:line="360" w:lineRule="auto"/>
        <w:ind w:leftChars="0" w:left="426" w:hanging="426"/>
        <w:rPr>
          <w:rFonts w:ascii="Times New Roman" w:eastAsia="標楷體" w:hAnsi="Times New Roman" w:cs="Times New Roman"/>
          <w:color w:val="222222"/>
          <w:szCs w:val="24"/>
          <w:shd w:val="clear" w:color="auto" w:fill="FFFFFF"/>
        </w:rPr>
      </w:pPr>
      <w:r w:rsidRPr="00DF01A7">
        <w:rPr>
          <w:rFonts w:ascii="Times New Roman" w:hAnsi="Times New Roman" w:cs="Times New Roman"/>
          <w:color w:val="222222"/>
          <w:szCs w:val="24"/>
          <w:shd w:val="clear" w:color="auto" w:fill="FFFFFF"/>
        </w:rPr>
        <w:t>Gao, J., Hartmann, F. G. H., Zhang, M., &amp; Chen, Y. (2023). The impact of CSR performance and CSR disclosure readability on investors’ earnings estimates. </w:t>
      </w:r>
      <w:r w:rsidRPr="00DF01A7">
        <w:rPr>
          <w:rFonts w:ascii="Times New Roman" w:hAnsi="Times New Roman" w:cs="Times New Roman"/>
          <w:i/>
          <w:iCs/>
          <w:color w:val="222222"/>
          <w:szCs w:val="24"/>
          <w:shd w:val="clear" w:color="auto" w:fill="FFFFFF"/>
        </w:rPr>
        <w:t>Accounting &amp; Finance</w:t>
      </w:r>
      <w:r w:rsidRPr="00DF01A7">
        <w:rPr>
          <w:rFonts w:ascii="Times New Roman" w:hAnsi="Times New Roman" w:cs="Times New Roman"/>
          <w:color w:val="222222"/>
          <w:szCs w:val="24"/>
          <w:shd w:val="clear" w:color="auto" w:fill="FFFFFF"/>
        </w:rPr>
        <w:t>, </w:t>
      </w:r>
      <w:r w:rsidRPr="00DF01A7">
        <w:rPr>
          <w:rFonts w:ascii="Times New Roman" w:hAnsi="Times New Roman" w:cs="Times New Roman"/>
          <w:i/>
          <w:iCs/>
          <w:color w:val="222222"/>
          <w:szCs w:val="24"/>
          <w:shd w:val="clear" w:color="auto" w:fill="FFFFFF"/>
        </w:rPr>
        <w:t>63</w:t>
      </w:r>
      <w:r w:rsidRPr="00DF01A7">
        <w:rPr>
          <w:rFonts w:ascii="Times New Roman" w:hAnsi="Times New Roman" w:cs="Times New Roman"/>
          <w:color w:val="222222"/>
          <w:szCs w:val="24"/>
          <w:shd w:val="clear" w:color="auto" w:fill="FFFFFF"/>
        </w:rPr>
        <w:t>, 1157-1186.</w:t>
      </w:r>
    </w:p>
    <w:p w14:paraId="440284CE" w14:textId="5696165B" w:rsidR="00883C2E" w:rsidRPr="00A92948" w:rsidRDefault="008574A4" w:rsidP="002B4ADC">
      <w:pPr>
        <w:pStyle w:val="ab"/>
        <w:numPr>
          <w:ilvl w:val="0"/>
          <w:numId w:val="9"/>
        </w:numPr>
        <w:spacing w:line="360" w:lineRule="auto"/>
        <w:ind w:leftChars="0" w:left="426" w:hanging="426"/>
        <w:rPr>
          <w:rFonts w:ascii="Times New Roman" w:eastAsia="標楷體" w:hAnsi="Times New Roman" w:cs="Times New Roman"/>
          <w:color w:val="222222"/>
          <w:szCs w:val="24"/>
          <w:shd w:val="clear" w:color="auto" w:fill="FFFFFF"/>
        </w:rPr>
      </w:pPr>
      <w:r w:rsidRPr="008574A4">
        <w:rPr>
          <w:rFonts w:ascii="Times New Roman" w:hAnsi="Times New Roman" w:cs="Times New Roman"/>
          <w:color w:val="222222"/>
          <w:szCs w:val="24"/>
          <w:highlight w:val="yellow"/>
          <w:shd w:val="clear" w:color="auto" w:fill="FFFFFF"/>
        </w:rPr>
        <w:t>1-5</w:t>
      </w:r>
      <w:r>
        <w:rPr>
          <w:rFonts w:ascii="Times New Roman" w:hAnsi="Times New Roman" w:cs="Times New Roman"/>
          <w:color w:val="222222"/>
          <w:szCs w:val="24"/>
          <w:shd w:val="clear" w:color="auto" w:fill="FFFFFF"/>
        </w:rPr>
        <w:t xml:space="preserve"> </w:t>
      </w:r>
      <w:r w:rsidR="004A4AAE" w:rsidRPr="004A4AAE">
        <w:rPr>
          <w:rFonts w:ascii="Times New Roman" w:hAnsi="Times New Roman" w:cs="Times New Roman"/>
          <w:color w:val="222222"/>
          <w:szCs w:val="24"/>
          <w:shd w:val="clear" w:color="auto" w:fill="FFFFFF"/>
        </w:rPr>
        <w:t>Muslu, V., Mutlu, S., Radhakrishnan, S., &amp; Tsang, A. (2019). Corporate social responsibility report narratives and analyst forecast accuracy. </w:t>
      </w:r>
      <w:r w:rsidR="004A4AAE" w:rsidRPr="004A4AAE">
        <w:rPr>
          <w:rFonts w:ascii="Times New Roman" w:hAnsi="Times New Roman" w:cs="Times New Roman"/>
          <w:i/>
          <w:iCs/>
          <w:color w:val="222222"/>
          <w:szCs w:val="24"/>
          <w:shd w:val="clear" w:color="auto" w:fill="FFFFFF"/>
        </w:rPr>
        <w:t>Journal of Business Ethics</w:t>
      </w:r>
      <w:r w:rsidR="004A4AAE" w:rsidRPr="004A4AAE">
        <w:rPr>
          <w:rFonts w:ascii="Times New Roman" w:hAnsi="Times New Roman" w:cs="Times New Roman"/>
          <w:color w:val="222222"/>
          <w:szCs w:val="24"/>
          <w:shd w:val="clear" w:color="auto" w:fill="FFFFFF"/>
        </w:rPr>
        <w:t>, </w:t>
      </w:r>
      <w:r w:rsidR="004A4AAE" w:rsidRPr="004A4AAE">
        <w:rPr>
          <w:rFonts w:ascii="Times New Roman" w:hAnsi="Times New Roman" w:cs="Times New Roman"/>
          <w:i/>
          <w:iCs/>
          <w:color w:val="222222"/>
          <w:szCs w:val="24"/>
          <w:shd w:val="clear" w:color="auto" w:fill="FFFFFF"/>
        </w:rPr>
        <w:t>154</w:t>
      </w:r>
      <w:r w:rsidR="004A4AAE" w:rsidRPr="004A4AAE">
        <w:rPr>
          <w:rFonts w:ascii="Times New Roman" w:hAnsi="Times New Roman" w:cs="Times New Roman"/>
          <w:color w:val="222222"/>
          <w:szCs w:val="24"/>
          <w:shd w:val="clear" w:color="auto" w:fill="FFFFFF"/>
        </w:rPr>
        <w:t>, 1119-1142.</w:t>
      </w:r>
    </w:p>
    <w:p w14:paraId="2A1217D7" w14:textId="4743C6F1" w:rsidR="00A92948" w:rsidRPr="00A92948" w:rsidRDefault="00A92948" w:rsidP="002B4ADC">
      <w:pPr>
        <w:pStyle w:val="ab"/>
        <w:numPr>
          <w:ilvl w:val="0"/>
          <w:numId w:val="9"/>
        </w:numPr>
        <w:spacing w:line="360" w:lineRule="auto"/>
        <w:ind w:leftChars="0" w:left="426" w:hanging="426"/>
        <w:rPr>
          <w:rFonts w:ascii="Times New Roman" w:eastAsia="標楷體" w:hAnsi="Times New Roman" w:cs="Times New Roman"/>
          <w:color w:val="222222"/>
          <w:szCs w:val="24"/>
          <w:shd w:val="clear" w:color="auto" w:fill="FFFFFF"/>
        </w:rPr>
      </w:pPr>
      <w:proofErr w:type="spellStart"/>
      <w:r w:rsidRPr="00A92948">
        <w:rPr>
          <w:rFonts w:ascii="Times New Roman" w:hAnsi="Times New Roman" w:cs="Times New Roman"/>
          <w:color w:val="222222"/>
          <w:szCs w:val="24"/>
          <w:shd w:val="clear" w:color="auto" w:fill="FFFFFF"/>
        </w:rPr>
        <w:t>Caglio</w:t>
      </w:r>
      <w:proofErr w:type="spellEnd"/>
      <w:r w:rsidRPr="00A92948">
        <w:rPr>
          <w:rFonts w:ascii="Times New Roman" w:hAnsi="Times New Roman" w:cs="Times New Roman"/>
          <w:color w:val="222222"/>
          <w:szCs w:val="24"/>
          <w:shd w:val="clear" w:color="auto" w:fill="FFFFFF"/>
        </w:rPr>
        <w:t xml:space="preserve">, A., Melloni, G., &amp; Perego, P. (2020). Informational content and assurance </w:t>
      </w:r>
      <w:r w:rsidRPr="00A92948">
        <w:rPr>
          <w:rFonts w:ascii="Times New Roman" w:hAnsi="Times New Roman" w:cs="Times New Roman"/>
          <w:color w:val="222222"/>
          <w:szCs w:val="24"/>
          <w:shd w:val="clear" w:color="auto" w:fill="FFFFFF"/>
        </w:rPr>
        <w:lastRenderedPageBreak/>
        <w:t>of textual disclosures: Evidence on integrated reporting. </w:t>
      </w:r>
      <w:r w:rsidRPr="00A92948">
        <w:rPr>
          <w:rFonts w:ascii="Times New Roman" w:hAnsi="Times New Roman" w:cs="Times New Roman"/>
          <w:i/>
          <w:iCs/>
          <w:color w:val="222222"/>
          <w:szCs w:val="24"/>
          <w:shd w:val="clear" w:color="auto" w:fill="FFFFFF"/>
        </w:rPr>
        <w:t>European Accounting Review</w:t>
      </w:r>
      <w:r w:rsidRPr="00A92948">
        <w:rPr>
          <w:rFonts w:ascii="Times New Roman" w:hAnsi="Times New Roman" w:cs="Times New Roman"/>
          <w:color w:val="222222"/>
          <w:szCs w:val="24"/>
          <w:shd w:val="clear" w:color="auto" w:fill="FFFFFF"/>
        </w:rPr>
        <w:t>, </w:t>
      </w:r>
      <w:r w:rsidRPr="00A92948">
        <w:rPr>
          <w:rFonts w:ascii="Times New Roman" w:hAnsi="Times New Roman" w:cs="Times New Roman"/>
          <w:i/>
          <w:iCs/>
          <w:color w:val="222222"/>
          <w:szCs w:val="24"/>
          <w:shd w:val="clear" w:color="auto" w:fill="FFFFFF"/>
        </w:rPr>
        <w:t>29</w:t>
      </w:r>
      <w:r w:rsidRPr="00A92948">
        <w:rPr>
          <w:rFonts w:ascii="Times New Roman" w:hAnsi="Times New Roman" w:cs="Times New Roman"/>
          <w:color w:val="222222"/>
          <w:szCs w:val="24"/>
          <w:shd w:val="clear" w:color="auto" w:fill="FFFFFF"/>
        </w:rPr>
        <w:t>(1), 55-83.</w:t>
      </w:r>
    </w:p>
    <w:p w14:paraId="5DF5F8EC" w14:textId="77777777" w:rsidR="00D73E79" w:rsidRDefault="00D73E79" w:rsidP="00E65A3A">
      <w:pPr>
        <w:spacing w:line="360" w:lineRule="auto"/>
        <w:rPr>
          <w:rFonts w:ascii="Times New Roman" w:eastAsia="標楷體" w:hAnsi="Times New Roman" w:cs="Arial"/>
          <w:color w:val="222222"/>
          <w:szCs w:val="24"/>
          <w:shd w:val="clear" w:color="auto" w:fill="FFFFFF"/>
        </w:rPr>
      </w:pPr>
    </w:p>
    <w:p w14:paraId="0AD782C4" w14:textId="74EDB9A0" w:rsidR="00D73E79" w:rsidRDefault="004A4AAE" w:rsidP="00E65A3A">
      <w:pPr>
        <w:spacing w:line="360" w:lineRule="auto"/>
        <w:rPr>
          <w:rFonts w:ascii="Times New Roman" w:eastAsia="標楷體" w:hAnsi="Times New Roman" w:cs="Arial"/>
          <w:color w:val="222222"/>
          <w:szCs w:val="24"/>
          <w:shd w:val="clear" w:color="auto" w:fill="FFFFFF"/>
        </w:rPr>
      </w:pPr>
      <w:r>
        <w:rPr>
          <w:rFonts w:ascii="Times New Roman" w:eastAsia="標楷體" w:hAnsi="Times New Roman" w:cs="Arial" w:hint="eastAsia"/>
          <w:color w:val="222222"/>
          <w:szCs w:val="24"/>
          <w:shd w:val="clear" w:color="auto" w:fill="FFFFFF"/>
        </w:rPr>
        <w:t>-</w:t>
      </w:r>
      <w:r>
        <w:rPr>
          <w:rFonts w:ascii="Times New Roman" w:eastAsia="標楷體" w:hAnsi="Times New Roman" w:cs="Arial"/>
          <w:color w:val="222222"/>
          <w:szCs w:val="24"/>
          <w:shd w:val="clear" w:color="auto" w:fill="FFFFFF"/>
        </w:rPr>
        <w:t>--------------------------------------------------------</w:t>
      </w:r>
    </w:p>
    <w:p w14:paraId="7ECC3A5B" w14:textId="77777777" w:rsidR="002A768F" w:rsidRPr="008B1962" w:rsidRDefault="002A768F" w:rsidP="008B1962">
      <w:pPr>
        <w:spacing w:line="360" w:lineRule="auto"/>
        <w:rPr>
          <w:rFonts w:ascii="Times New Roman" w:eastAsia="標楷體" w:hAnsi="Times New Roman" w:cs="Arial"/>
          <w:color w:val="222222"/>
          <w:szCs w:val="24"/>
          <w:shd w:val="clear" w:color="auto" w:fill="FFFFFF"/>
        </w:rPr>
      </w:pPr>
    </w:p>
    <w:p w14:paraId="04B1511C" w14:textId="0B7B1652" w:rsidR="00DC666D" w:rsidRPr="00DC666D" w:rsidRDefault="00DC666D" w:rsidP="000C0CDC">
      <w:pPr>
        <w:spacing w:line="360" w:lineRule="auto"/>
        <w:rPr>
          <w:rFonts w:ascii="Times New Roman" w:eastAsia="標楷體" w:hAnsi="Times New Roman"/>
        </w:rPr>
      </w:pPr>
      <w:r w:rsidRPr="00DA1A95">
        <w:rPr>
          <w:rFonts w:ascii="Times New Roman" w:eastAsia="標楷體" w:hAnsi="Times New Roman" w:hint="eastAsia"/>
          <w:highlight w:val="yellow"/>
        </w:rPr>
        <w:t>3</w:t>
      </w:r>
      <w:r w:rsidRPr="00DA1A95">
        <w:rPr>
          <w:rFonts w:ascii="Times New Roman" w:eastAsia="標楷體" w:hAnsi="Times New Roman"/>
          <w:highlight w:val="yellow"/>
        </w:rPr>
        <w:t xml:space="preserve">: </w:t>
      </w:r>
      <w:r w:rsidRPr="00DA1A95">
        <w:rPr>
          <w:rFonts w:ascii="Times New Roman" w:eastAsia="標楷體" w:hAnsi="Times New Roman" w:hint="eastAsia"/>
          <w:highlight w:val="yellow"/>
        </w:rPr>
        <w:t>語調之衡量</w:t>
      </w:r>
    </w:p>
    <w:p w14:paraId="618144F8" w14:textId="3319F4B1" w:rsidR="00E11C32" w:rsidRDefault="00526B2D" w:rsidP="00E11C32">
      <w:pPr>
        <w:pStyle w:val="ab"/>
        <w:numPr>
          <w:ilvl w:val="0"/>
          <w:numId w:val="5"/>
        </w:numPr>
        <w:spacing w:line="360" w:lineRule="auto"/>
        <w:ind w:leftChars="0"/>
        <w:rPr>
          <w:rFonts w:ascii="Times New Roman" w:eastAsia="標楷體" w:hAnsi="Times New Roman"/>
        </w:rPr>
      </w:pPr>
      <w:r>
        <w:rPr>
          <w:rFonts w:ascii="Times New Roman" w:eastAsia="標楷體" w:hAnsi="Times New Roman"/>
        </w:rPr>
        <w:t>(</w:t>
      </w:r>
      <w:proofErr w:type="gramStart"/>
      <w:r>
        <w:rPr>
          <w:rFonts w:ascii="Times New Roman" w:eastAsia="標楷體" w:hAnsi="Times New Roman" w:hint="eastAsia"/>
        </w:rPr>
        <w:t>一</w:t>
      </w:r>
      <w:proofErr w:type="gramEnd"/>
      <w:r>
        <w:rPr>
          <w:rFonts w:ascii="Times New Roman" w:eastAsia="標楷體" w:hAnsi="Times New Roman" w:hint="eastAsia"/>
        </w:rPr>
        <w:t>)</w:t>
      </w:r>
      <w:r w:rsidR="00E11C32" w:rsidRPr="00E11C32">
        <w:rPr>
          <w:rFonts w:ascii="Times New Roman" w:eastAsia="標楷體" w:hAnsi="Times New Roman" w:hint="eastAsia"/>
        </w:rPr>
        <w:t>字典法</w:t>
      </w:r>
      <w:r w:rsidR="00D41F4F">
        <w:rPr>
          <w:rFonts w:ascii="Times New Roman" w:eastAsia="標楷體" w:hAnsi="Times New Roman" w:hint="eastAsia"/>
        </w:rPr>
        <w:t>(Wo</w:t>
      </w:r>
      <w:r w:rsidR="00D41F4F">
        <w:rPr>
          <w:rFonts w:ascii="Times New Roman" w:eastAsia="標楷體" w:hAnsi="Times New Roman"/>
        </w:rPr>
        <w:t>rd list method)</w:t>
      </w:r>
      <w:r w:rsidR="00E11C32" w:rsidRPr="00E11C32">
        <w:rPr>
          <w:rFonts w:ascii="Times New Roman" w:eastAsia="標楷體" w:hAnsi="Times New Roman" w:hint="eastAsia"/>
        </w:rPr>
        <w:t>:</w:t>
      </w:r>
      <w:r w:rsidR="00E11C32" w:rsidRPr="00E11C32">
        <w:rPr>
          <w:rFonts w:ascii="Times New Roman" w:eastAsia="標楷體" w:hAnsi="Times New Roman"/>
        </w:rPr>
        <w:t xml:space="preserve"> </w:t>
      </w:r>
      <w:r w:rsidR="00E11C32" w:rsidRPr="00E11C32">
        <w:rPr>
          <w:rFonts w:ascii="Times New Roman" w:eastAsia="標楷體" w:hAnsi="Times New Roman"/>
          <w:highlight w:val="green"/>
        </w:rPr>
        <w:t>Henry (2008)</w:t>
      </w:r>
      <w:r w:rsidR="00E11C32" w:rsidRPr="00E11C32">
        <w:rPr>
          <w:rFonts w:ascii="Times New Roman" w:eastAsia="標楷體" w:hAnsi="Times New Roman"/>
        </w:rPr>
        <w:t xml:space="preserve">, </w:t>
      </w:r>
      <w:r w:rsidR="00E11C32" w:rsidRPr="00E11C32">
        <w:rPr>
          <w:rFonts w:ascii="Times New Roman" w:eastAsia="標楷體" w:hAnsi="Times New Roman"/>
          <w:highlight w:val="green"/>
        </w:rPr>
        <w:t>Loughran and McDonald</w:t>
      </w:r>
      <w:r w:rsidR="00E11C32" w:rsidRPr="00E11C32">
        <w:rPr>
          <w:rFonts w:ascii="Times New Roman" w:eastAsia="標楷體" w:hAnsi="Times New Roman"/>
        </w:rPr>
        <w:t xml:space="preserve"> (2011)</w:t>
      </w:r>
    </w:p>
    <w:p w14:paraId="5217AB7E" w14:textId="461007D0" w:rsidR="00E11C32" w:rsidRDefault="00E11C32" w:rsidP="00E11C32">
      <w:pPr>
        <w:spacing w:line="360" w:lineRule="auto"/>
        <w:rPr>
          <w:rFonts w:ascii="Times New Roman" w:eastAsia="標楷體" w:hAnsi="Times New Roman"/>
        </w:rPr>
      </w:pPr>
      <w:r w:rsidRPr="00E11C32">
        <w:rPr>
          <w:rFonts w:ascii="Times New Roman" w:eastAsia="標楷體" w:hAnsi="Times New Roman" w:hint="eastAsia"/>
          <w:highlight w:val="yellow"/>
        </w:rPr>
        <w:t>嬋娟</w:t>
      </w:r>
    </w:p>
    <w:p w14:paraId="0D9B7E5E" w14:textId="028205F0" w:rsidR="00CD35BB" w:rsidRDefault="00CD35BB" w:rsidP="00E11C32">
      <w:pPr>
        <w:spacing w:line="360" w:lineRule="auto"/>
        <w:rPr>
          <w:rFonts w:ascii="Times New Roman" w:eastAsia="標楷體" w:hAnsi="Times New Roman"/>
        </w:rPr>
      </w:pPr>
      <w:r>
        <w:rPr>
          <w:rFonts w:ascii="Times New Roman" w:eastAsia="標楷體" w:hAnsi="Times New Roman" w:hint="eastAsia"/>
          <w:highlight w:val="yellow"/>
        </w:rPr>
        <w:t>介紹字典法</w:t>
      </w:r>
      <w:r w:rsidR="004A3899">
        <w:rPr>
          <w:rFonts w:ascii="Times New Roman" w:eastAsia="標楷體" w:hAnsi="Times New Roman" w:hint="eastAsia"/>
          <w:highlight w:val="yellow"/>
        </w:rPr>
        <w:t>：開頭</w:t>
      </w:r>
    </w:p>
    <w:p w14:paraId="096CC026" w14:textId="0BF98FF7" w:rsidR="000C4421" w:rsidRDefault="000C4421" w:rsidP="00E11C32">
      <w:pPr>
        <w:spacing w:line="360" w:lineRule="auto"/>
        <w:rPr>
          <w:rFonts w:ascii="Times New Roman" w:eastAsia="標楷體" w:hAnsi="Times New Roman"/>
          <w:highlight w:val="green"/>
        </w:rPr>
      </w:pPr>
      <w:r>
        <w:rPr>
          <w:rFonts w:ascii="Times New Roman" w:eastAsia="標楷體" w:hAnsi="Times New Roman" w:hint="eastAsia"/>
          <w:highlight w:val="green"/>
        </w:rPr>
        <w:t>Ha</w:t>
      </w:r>
      <w:r>
        <w:rPr>
          <w:rFonts w:ascii="Times New Roman" w:eastAsia="標楷體" w:hAnsi="Times New Roman"/>
          <w:highlight w:val="green"/>
        </w:rPr>
        <w:t xml:space="preserve">rvard-IV-4 </w:t>
      </w:r>
    </w:p>
    <w:p w14:paraId="36E9015D" w14:textId="1D2DE8C7" w:rsidR="0094310A" w:rsidRPr="004D014E" w:rsidRDefault="0031641B" w:rsidP="0094310A">
      <w:pPr>
        <w:pStyle w:val="ab"/>
        <w:numPr>
          <w:ilvl w:val="0"/>
          <w:numId w:val="9"/>
        </w:numPr>
        <w:spacing w:line="360" w:lineRule="auto"/>
        <w:ind w:leftChars="0" w:left="426" w:hanging="426"/>
        <w:rPr>
          <w:rFonts w:ascii="Times New Roman" w:eastAsia="標楷體" w:hAnsi="Times New Roman" w:cs="Times New Roman"/>
          <w:szCs w:val="24"/>
        </w:rPr>
      </w:pPr>
      <w:r w:rsidRPr="0031641B">
        <w:rPr>
          <w:rFonts w:ascii="Times New Roman" w:hAnsi="Times New Roman" w:cs="Times New Roman"/>
          <w:color w:val="222222"/>
          <w:szCs w:val="24"/>
          <w:shd w:val="clear" w:color="auto" w:fill="FFFFFF"/>
        </w:rPr>
        <w:t>Tetlock, P. C. (2007). Giving content to investor sentiment: The role of media in the stock market. </w:t>
      </w:r>
      <w:r w:rsidRPr="0031641B">
        <w:rPr>
          <w:rFonts w:ascii="Times New Roman" w:hAnsi="Times New Roman" w:cs="Times New Roman"/>
          <w:i/>
          <w:iCs/>
          <w:color w:val="222222"/>
          <w:szCs w:val="24"/>
          <w:shd w:val="clear" w:color="auto" w:fill="FFFFFF"/>
        </w:rPr>
        <w:t>The Journal of finance</w:t>
      </w:r>
      <w:r w:rsidRPr="0031641B">
        <w:rPr>
          <w:rFonts w:ascii="Times New Roman" w:hAnsi="Times New Roman" w:cs="Times New Roman"/>
          <w:color w:val="222222"/>
          <w:szCs w:val="24"/>
          <w:shd w:val="clear" w:color="auto" w:fill="FFFFFF"/>
        </w:rPr>
        <w:t>, </w:t>
      </w:r>
      <w:r w:rsidRPr="0031641B">
        <w:rPr>
          <w:rFonts w:ascii="Times New Roman" w:hAnsi="Times New Roman" w:cs="Times New Roman"/>
          <w:i/>
          <w:iCs/>
          <w:color w:val="222222"/>
          <w:szCs w:val="24"/>
          <w:shd w:val="clear" w:color="auto" w:fill="FFFFFF"/>
        </w:rPr>
        <w:t>62</w:t>
      </w:r>
      <w:r w:rsidRPr="0031641B">
        <w:rPr>
          <w:rFonts w:ascii="Times New Roman" w:hAnsi="Times New Roman" w:cs="Times New Roman"/>
          <w:color w:val="222222"/>
          <w:szCs w:val="24"/>
          <w:shd w:val="clear" w:color="auto" w:fill="FFFFFF"/>
        </w:rPr>
        <w:t>(3), 1139-1168.</w:t>
      </w:r>
    </w:p>
    <w:p w14:paraId="48D0012A" w14:textId="12550994" w:rsidR="004D014E" w:rsidRPr="004D014E" w:rsidRDefault="004D014E" w:rsidP="0094310A">
      <w:pPr>
        <w:pStyle w:val="ab"/>
        <w:numPr>
          <w:ilvl w:val="0"/>
          <w:numId w:val="9"/>
        </w:numPr>
        <w:spacing w:line="360" w:lineRule="auto"/>
        <w:ind w:leftChars="0" w:left="426" w:hanging="426"/>
        <w:rPr>
          <w:rFonts w:ascii="Times New Roman" w:eastAsia="標楷體" w:hAnsi="Times New Roman" w:cs="Times New Roman"/>
          <w:szCs w:val="24"/>
        </w:rPr>
      </w:pPr>
      <w:r w:rsidRPr="004D014E">
        <w:rPr>
          <w:rFonts w:ascii="Times New Roman" w:hAnsi="Times New Roman" w:cs="Times New Roman"/>
          <w:color w:val="222222"/>
          <w:szCs w:val="24"/>
          <w:shd w:val="clear" w:color="auto" w:fill="FFFFFF"/>
        </w:rPr>
        <w:t>Tetlock, P. C., Saar</w:t>
      </w:r>
      <w:r w:rsidRPr="004D014E">
        <w:rPr>
          <w:rFonts w:ascii="Times New Roman" w:eastAsia="新細明體" w:hAnsi="Times New Roman" w:cs="Times New Roman"/>
          <w:color w:val="222222"/>
          <w:szCs w:val="24"/>
          <w:shd w:val="clear" w:color="auto" w:fill="FFFFFF"/>
        </w:rPr>
        <w:t>‐</w:t>
      </w:r>
      <w:proofErr w:type="spellStart"/>
      <w:r w:rsidRPr="004D014E">
        <w:rPr>
          <w:rFonts w:ascii="Times New Roman" w:hAnsi="Times New Roman" w:cs="Times New Roman"/>
          <w:color w:val="222222"/>
          <w:szCs w:val="24"/>
          <w:shd w:val="clear" w:color="auto" w:fill="FFFFFF"/>
        </w:rPr>
        <w:t>Tsechansky</w:t>
      </w:r>
      <w:proofErr w:type="spellEnd"/>
      <w:r w:rsidRPr="004D014E">
        <w:rPr>
          <w:rFonts w:ascii="Times New Roman" w:hAnsi="Times New Roman" w:cs="Times New Roman"/>
          <w:color w:val="222222"/>
          <w:szCs w:val="24"/>
          <w:shd w:val="clear" w:color="auto" w:fill="FFFFFF"/>
        </w:rPr>
        <w:t xml:space="preserve">, M., &amp; </w:t>
      </w:r>
      <w:proofErr w:type="spellStart"/>
      <w:r w:rsidRPr="004D014E">
        <w:rPr>
          <w:rFonts w:ascii="Times New Roman" w:hAnsi="Times New Roman" w:cs="Times New Roman"/>
          <w:color w:val="222222"/>
          <w:szCs w:val="24"/>
          <w:shd w:val="clear" w:color="auto" w:fill="FFFFFF"/>
        </w:rPr>
        <w:t>Macskassy</w:t>
      </w:r>
      <w:proofErr w:type="spellEnd"/>
      <w:r w:rsidRPr="004D014E">
        <w:rPr>
          <w:rFonts w:ascii="Times New Roman" w:hAnsi="Times New Roman" w:cs="Times New Roman"/>
          <w:color w:val="222222"/>
          <w:szCs w:val="24"/>
          <w:shd w:val="clear" w:color="auto" w:fill="FFFFFF"/>
        </w:rPr>
        <w:t>, S. (2008). More than words: Quantifying language to measure firms' fundamentals. </w:t>
      </w:r>
      <w:r w:rsidRPr="004D014E">
        <w:rPr>
          <w:rFonts w:ascii="Times New Roman" w:hAnsi="Times New Roman" w:cs="Times New Roman"/>
          <w:i/>
          <w:iCs/>
          <w:color w:val="222222"/>
          <w:szCs w:val="24"/>
          <w:shd w:val="clear" w:color="auto" w:fill="FFFFFF"/>
        </w:rPr>
        <w:t>The journal of finance</w:t>
      </w:r>
      <w:r w:rsidRPr="004D014E">
        <w:rPr>
          <w:rFonts w:ascii="Times New Roman" w:hAnsi="Times New Roman" w:cs="Times New Roman"/>
          <w:color w:val="222222"/>
          <w:szCs w:val="24"/>
          <w:shd w:val="clear" w:color="auto" w:fill="FFFFFF"/>
        </w:rPr>
        <w:t>, </w:t>
      </w:r>
      <w:r w:rsidRPr="004D014E">
        <w:rPr>
          <w:rFonts w:ascii="Times New Roman" w:hAnsi="Times New Roman" w:cs="Times New Roman"/>
          <w:i/>
          <w:iCs/>
          <w:color w:val="222222"/>
          <w:szCs w:val="24"/>
          <w:shd w:val="clear" w:color="auto" w:fill="FFFFFF"/>
        </w:rPr>
        <w:t>63</w:t>
      </w:r>
      <w:r w:rsidRPr="004D014E">
        <w:rPr>
          <w:rFonts w:ascii="Times New Roman" w:hAnsi="Times New Roman" w:cs="Times New Roman"/>
          <w:color w:val="222222"/>
          <w:szCs w:val="24"/>
          <w:shd w:val="clear" w:color="auto" w:fill="FFFFFF"/>
        </w:rPr>
        <w:t>(3), 1437-1467.</w:t>
      </w:r>
    </w:p>
    <w:p w14:paraId="12E001E5" w14:textId="5F414EC3" w:rsidR="0031641B" w:rsidRPr="00A71984" w:rsidRDefault="00407989" w:rsidP="0094310A">
      <w:pPr>
        <w:pStyle w:val="ab"/>
        <w:numPr>
          <w:ilvl w:val="0"/>
          <w:numId w:val="9"/>
        </w:numPr>
        <w:spacing w:line="360" w:lineRule="auto"/>
        <w:ind w:leftChars="0" w:left="426" w:hanging="426"/>
        <w:rPr>
          <w:rFonts w:ascii="Times New Roman" w:eastAsia="標楷體" w:hAnsi="Times New Roman" w:cs="Times New Roman"/>
          <w:szCs w:val="24"/>
        </w:rPr>
      </w:pPr>
      <w:r w:rsidRPr="00407989">
        <w:rPr>
          <w:rFonts w:ascii="Times New Roman" w:hAnsi="Times New Roman" w:cs="Times New Roman"/>
          <w:color w:val="222222"/>
          <w:szCs w:val="24"/>
          <w:shd w:val="clear" w:color="auto" w:fill="FFFFFF"/>
        </w:rPr>
        <w:t>Frankel, R., Mayew, W. J., &amp; Sun, Y. (2010). Do pennies matter? Investor relations consequences of small negative earnings surprises. </w:t>
      </w:r>
      <w:r w:rsidRPr="00407989">
        <w:rPr>
          <w:rFonts w:ascii="Times New Roman" w:hAnsi="Times New Roman" w:cs="Times New Roman"/>
          <w:i/>
          <w:iCs/>
          <w:color w:val="222222"/>
          <w:szCs w:val="24"/>
          <w:shd w:val="clear" w:color="auto" w:fill="FFFFFF"/>
        </w:rPr>
        <w:t>Review of Accounting Studies</w:t>
      </w:r>
      <w:r w:rsidRPr="00407989">
        <w:rPr>
          <w:rFonts w:ascii="Times New Roman" w:hAnsi="Times New Roman" w:cs="Times New Roman"/>
          <w:color w:val="222222"/>
          <w:szCs w:val="24"/>
          <w:shd w:val="clear" w:color="auto" w:fill="FFFFFF"/>
        </w:rPr>
        <w:t>, </w:t>
      </w:r>
      <w:r w:rsidRPr="00407989">
        <w:rPr>
          <w:rFonts w:ascii="Times New Roman" w:hAnsi="Times New Roman" w:cs="Times New Roman"/>
          <w:i/>
          <w:iCs/>
          <w:color w:val="222222"/>
          <w:szCs w:val="24"/>
          <w:shd w:val="clear" w:color="auto" w:fill="FFFFFF"/>
        </w:rPr>
        <w:t>15</w:t>
      </w:r>
      <w:r w:rsidRPr="00407989">
        <w:rPr>
          <w:rFonts w:ascii="Times New Roman" w:hAnsi="Times New Roman" w:cs="Times New Roman"/>
          <w:color w:val="222222"/>
          <w:szCs w:val="24"/>
          <w:shd w:val="clear" w:color="auto" w:fill="FFFFFF"/>
        </w:rPr>
        <w:t>, 220-242.</w:t>
      </w:r>
    </w:p>
    <w:p w14:paraId="240ECBF0" w14:textId="77777777" w:rsidR="00A71984" w:rsidRDefault="00A71984" w:rsidP="00A71984">
      <w:pPr>
        <w:spacing w:line="360" w:lineRule="auto"/>
        <w:rPr>
          <w:rFonts w:ascii="Times New Roman" w:eastAsia="標楷體" w:hAnsi="Times New Roman"/>
          <w:szCs w:val="24"/>
        </w:rPr>
      </w:pPr>
    </w:p>
    <w:p w14:paraId="6A45284E" w14:textId="66036F38" w:rsidR="00A71984" w:rsidRPr="00A71984" w:rsidRDefault="00A71984" w:rsidP="00A71984">
      <w:pPr>
        <w:spacing w:line="360" w:lineRule="auto"/>
        <w:rPr>
          <w:rFonts w:ascii="Times New Roman" w:eastAsia="標楷體" w:hAnsi="Times New Roman"/>
          <w:szCs w:val="24"/>
        </w:rPr>
      </w:pPr>
      <w:r>
        <w:rPr>
          <w:rFonts w:ascii="Times New Roman" w:eastAsia="標楷體" w:hAnsi="Times New Roman" w:hint="eastAsia"/>
          <w:szCs w:val="24"/>
        </w:rPr>
        <w:t>問題：</w:t>
      </w:r>
      <w:r w:rsidRPr="0036196C">
        <w:rPr>
          <w:rFonts w:ascii="Times New Roman" w:hAnsi="Times New Roman"/>
          <w:color w:val="222222"/>
          <w:szCs w:val="24"/>
          <w:shd w:val="clear" w:color="auto" w:fill="FFFFFF"/>
        </w:rPr>
        <w:t>Loughran, T., &amp; McDonald, B. (2011)</w:t>
      </w:r>
    </w:p>
    <w:p w14:paraId="39BBE57F" w14:textId="58EF82C4" w:rsidR="0094310A" w:rsidRPr="0094310A" w:rsidRDefault="0094310A" w:rsidP="0094310A">
      <w:pPr>
        <w:spacing w:line="360" w:lineRule="auto"/>
        <w:rPr>
          <w:rFonts w:ascii="Times New Roman" w:eastAsia="標楷體" w:hAnsi="Times New Roman"/>
          <w:szCs w:val="24"/>
        </w:rPr>
      </w:pPr>
      <w:r w:rsidRPr="0094310A">
        <w:rPr>
          <w:rFonts w:ascii="Times New Roman" w:eastAsia="標楷體" w:hAnsi="Times New Roman" w:hint="eastAsia"/>
          <w:szCs w:val="24"/>
          <w:highlight w:val="green"/>
        </w:rPr>
        <w:t>D</w:t>
      </w:r>
      <w:r w:rsidRPr="0094310A">
        <w:rPr>
          <w:rFonts w:ascii="Times New Roman" w:eastAsia="標楷體" w:hAnsi="Times New Roman"/>
          <w:szCs w:val="24"/>
          <w:highlight w:val="green"/>
        </w:rPr>
        <w:t>ICTION</w:t>
      </w:r>
    </w:p>
    <w:p w14:paraId="1C2649FC" w14:textId="0014BED1" w:rsidR="000C4421" w:rsidRPr="00AE7852" w:rsidRDefault="0094310A" w:rsidP="0094310A">
      <w:pPr>
        <w:pStyle w:val="ab"/>
        <w:numPr>
          <w:ilvl w:val="0"/>
          <w:numId w:val="9"/>
        </w:numPr>
        <w:spacing w:line="360" w:lineRule="auto"/>
        <w:ind w:leftChars="0" w:left="426" w:hanging="426"/>
        <w:rPr>
          <w:rFonts w:ascii="Times New Roman" w:eastAsia="標楷體" w:hAnsi="Times New Roman" w:cs="Times New Roman"/>
          <w:szCs w:val="24"/>
        </w:rPr>
      </w:pPr>
      <w:r w:rsidRPr="0094310A">
        <w:rPr>
          <w:rFonts w:ascii="Times New Roman" w:hAnsi="Times New Roman" w:cs="Times New Roman"/>
          <w:color w:val="222222"/>
          <w:szCs w:val="24"/>
          <w:shd w:val="clear" w:color="auto" w:fill="FFFFFF"/>
        </w:rPr>
        <w:t>Hart, R. P. (1984). Verbal style and the presidency: A computer-based analysis.</w:t>
      </w:r>
    </w:p>
    <w:p w14:paraId="37ACD891" w14:textId="37202609" w:rsidR="00AE7852" w:rsidRPr="00AE7852" w:rsidRDefault="00AE7852" w:rsidP="0094310A">
      <w:pPr>
        <w:pStyle w:val="ab"/>
        <w:numPr>
          <w:ilvl w:val="0"/>
          <w:numId w:val="9"/>
        </w:numPr>
        <w:spacing w:line="360" w:lineRule="auto"/>
        <w:ind w:leftChars="0" w:left="426" w:hanging="426"/>
        <w:rPr>
          <w:rFonts w:ascii="Times New Roman" w:eastAsia="標楷體" w:hAnsi="Times New Roman" w:cs="Times New Roman"/>
          <w:szCs w:val="24"/>
        </w:rPr>
      </w:pPr>
      <w:r w:rsidRPr="00AE7852">
        <w:rPr>
          <w:rFonts w:ascii="Times New Roman" w:hAnsi="Times New Roman" w:cs="Times New Roman"/>
          <w:color w:val="222222"/>
          <w:szCs w:val="24"/>
          <w:shd w:val="clear" w:color="auto" w:fill="FFFFFF"/>
        </w:rPr>
        <w:t>Hart, R. P. (1987). </w:t>
      </w:r>
      <w:r w:rsidRPr="00AE7852">
        <w:rPr>
          <w:rFonts w:ascii="Times New Roman" w:hAnsi="Times New Roman" w:cs="Times New Roman"/>
          <w:i/>
          <w:iCs/>
          <w:color w:val="222222"/>
          <w:szCs w:val="24"/>
          <w:shd w:val="clear" w:color="auto" w:fill="FFFFFF"/>
        </w:rPr>
        <w:t>The sound of leadership: Presidential communication in the modern age</w:t>
      </w:r>
      <w:r w:rsidRPr="00AE7852">
        <w:rPr>
          <w:rFonts w:ascii="Times New Roman" w:hAnsi="Times New Roman" w:cs="Times New Roman"/>
          <w:color w:val="222222"/>
          <w:szCs w:val="24"/>
          <w:shd w:val="clear" w:color="auto" w:fill="FFFFFF"/>
        </w:rPr>
        <w:t>. University of Chicago Press.</w:t>
      </w:r>
    </w:p>
    <w:p w14:paraId="5112C77E" w14:textId="3FEDA1E4" w:rsidR="0094310A" w:rsidRPr="006D00A2" w:rsidRDefault="006D00A2" w:rsidP="0094310A">
      <w:pPr>
        <w:pStyle w:val="ab"/>
        <w:numPr>
          <w:ilvl w:val="0"/>
          <w:numId w:val="9"/>
        </w:numPr>
        <w:spacing w:line="360" w:lineRule="auto"/>
        <w:ind w:leftChars="0" w:left="426" w:hanging="426"/>
        <w:rPr>
          <w:rFonts w:ascii="Times New Roman" w:eastAsia="標楷體" w:hAnsi="Times New Roman" w:cs="Times New Roman"/>
          <w:szCs w:val="24"/>
        </w:rPr>
      </w:pPr>
      <w:bookmarkStart w:id="62" w:name="_Hlk157790319"/>
      <w:r w:rsidRPr="006D00A2">
        <w:rPr>
          <w:rFonts w:ascii="Times New Roman" w:hAnsi="Times New Roman" w:cs="Times New Roman"/>
          <w:color w:val="222222"/>
          <w:szCs w:val="24"/>
          <w:shd w:val="clear" w:color="auto" w:fill="FFFFFF"/>
        </w:rPr>
        <w:t>Davis, A. K., Piger, J. M., &amp; Sedor, L. M. (2012)</w:t>
      </w:r>
      <w:bookmarkEnd w:id="62"/>
      <w:r w:rsidRPr="006D00A2">
        <w:rPr>
          <w:rFonts w:ascii="Times New Roman" w:hAnsi="Times New Roman" w:cs="Times New Roman"/>
          <w:color w:val="222222"/>
          <w:szCs w:val="24"/>
          <w:shd w:val="clear" w:color="auto" w:fill="FFFFFF"/>
        </w:rPr>
        <w:t>. Beyond the numbers: Measuring the information content of earnings press release language. </w:t>
      </w:r>
      <w:r w:rsidRPr="006D00A2">
        <w:rPr>
          <w:rFonts w:ascii="Times New Roman" w:hAnsi="Times New Roman" w:cs="Times New Roman"/>
          <w:i/>
          <w:iCs/>
          <w:color w:val="222222"/>
          <w:szCs w:val="24"/>
          <w:shd w:val="clear" w:color="auto" w:fill="FFFFFF"/>
        </w:rPr>
        <w:t>Contemporary Accounting Research</w:t>
      </w:r>
      <w:r w:rsidRPr="006D00A2">
        <w:rPr>
          <w:rFonts w:ascii="Times New Roman" w:hAnsi="Times New Roman" w:cs="Times New Roman"/>
          <w:color w:val="222222"/>
          <w:szCs w:val="24"/>
          <w:shd w:val="clear" w:color="auto" w:fill="FFFFFF"/>
        </w:rPr>
        <w:t>, </w:t>
      </w:r>
      <w:r w:rsidRPr="006D00A2">
        <w:rPr>
          <w:rFonts w:ascii="Times New Roman" w:hAnsi="Times New Roman" w:cs="Times New Roman"/>
          <w:i/>
          <w:iCs/>
          <w:color w:val="222222"/>
          <w:szCs w:val="24"/>
          <w:shd w:val="clear" w:color="auto" w:fill="FFFFFF"/>
        </w:rPr>
        <w:t>29</w:t>
      </w:r>
      <w:r w:rsidRPr="006D00A2">
        <w:rPr>
          <w:rFonts w:ascii="Times New Roman" w:hAnsi="Times New Roman" w:cs="Times New Roman"/>
          <w:color w:val="222222"/>
          <w:szCs w:val="24"/>
          <w:shd w:val="clear" w:color="auto" w:fill="FFFFFF"/>
        </w:rPr>
        <w:t>(3), 845-868.</w:t>
      </w:r>
    </w:p>
    <w:p w14:paraId="52991A77" w14:textId="77777777" w:rsidR="000C4421" w:rsidRDefault="000C4421" w:rsidP="00E11C32">
      <w:pPr>
        <w:spacing w:line="360" w:lineRule="auto"/>
        <w:rPr>
          <w:rFonts w:ascii="Times New Roman" w:eastAsia="標楷體" w:hAnsi="Times New Roman"/>
          <w:highlight w:val="green"/>
        </w:rPr>
      </w:pPr>
    </w:p>
    <w:p w14:paraId="4F1D189A" w14:textId="083C3D6B" w:rsidR="000C4421" w:rsidRDefault="00E252A3" w:rsidP="00E11C32">
      <w:pPr>
        <w:spacing w:line="360" w:lineRule="auto"/>
        <w:rPr>
          <w:rFonts w:ascii="Times New Roman" w:eastAsia="標楷體" w:hAnsi="Times New Roman"/>
        </w:rPr>
      </w:pPr>
      <w:r w:rsidRPr="00E252A3">
        <w:rPr>
          <w:rFonts w:ascii="Times New Roman" w:eastAsia="標楷體" w:hAnsi="Times New Roman" w:hint="eastAsia"/>
        </w:rPr>
        <w:t>問題：</w:t>
      </w:r>
    </w:p>
    <w:p w14:paraId="3645214F" w14:textId="3A8A7C84" w:rsidR="00E252A3" w:rsidRPr="002D7434" w:rsidRDefault="002D7434" w:rsidP="00E252A3">
      <w:pPr>
        <w:pStyle w:val="ab"/>
        <w:numPr>
          <w:ilvl w:val="0"/>
          <w:numId w:val="9"/>
        </w:numPr>
        <w:spacing w:line="360" w:lineRule="auto"/>
        <w:ind w:leftChars="0" w:left="426" w:hanging="426"/>
        <w:rPr>
          <w:rFonts w:ascii="Times New Roman" w:eastAsia="標楷體" w:hAnsi="Times New Roman" w:cs="Times New Roman"/>
          <w:szCs w:val="24"/>
        </w:rPr>
      </w:pPr>
      <w:bookmarkStart w:id="63" w:name="_Hlk157790580"/>
      <w:r w:rsidRPr="002D7434">
        <w:rPr>
          <w:rFonts w:ascii="Times New Roman" w:hAnsi="Times New Roman" w:cs="Times New Roman"/>
          <w:color w:val="222222"/>
          <w:szCs w:val="24"/>
          <w:shd w:val="clear" w:color="auto" w:fill="FFFFFF"/>
        </w:rPr>
        <w:t>Li, F. (2010)</w:t>
      </w:r>
      <w:bookmarkEnd w:id="63"/>
      <w:r w:rsidRPr="002D7434">
        <w:rPr>
          <w:rFonts w:ascii="Times New Roman" w:hAnsi="Times New Roman" w:cs="Times New Roman"/>
          <w:color w:val="222222"/>
          <w:szCs w:val="24"/>
          <w:shd w:val="clear" w:color="auto" w:fill="FFFFFF"/>
        </w:rPr>
        <w:t>. The information content of forward</w:t>
      </w:r>
      <w:r w:rsidRPr="002D7434">
        <w:rPr>
          <w:rFonts w:ascii="Times New Roman" w:eastAsia="新細明體" w:hAnsi="Times New Roman" w:cs="Times New Roman"/>
          <w:color w:val="222222"/>
          <w:szCs w:val="24"/>
          <w:shd w:val="clear" w:color="auto" w:fill="FFFFFF"/>
        </w:rPr>
        <w:t>‐</w:t>
      </w:r>
      <w:r w:rsidRPr="002D7434">
        <w:rPr>
          <w:rFonts w:ascii="Times New Roman" w:hAnsi="Times New Roman" w:cs="Times New Roman"/>
          <w:color w:val="222222"/>
          <w:szCs w:val="24"/>
          <w:shd w:val="clear" w:color="auto" w:fill="FFFFFF"/>
        </w:rPr>
        <w:t>looking statements in corporate filings—A naïve Bayesian machine learning approach. </w:t>
      </w:r>
      <w:r w:rsidRPr="002D7434">
        <w:rPr>
          <w:rFonts w:ascii="Times New Roman" w:hAnsi="Times New Roman" w:cs="Times New Roman"/>
          <w:i/>
          <w:iCs/>
          <w:color w:val="222222"/>
          <w:szCs w:val="24"/>
          <w:shd w:val="clear" w:color="auto" w:fill="FFFFFF"/>
        </w:rPr>
        <w:t>Journal of Accounting Research</w:t>
      </w:r>
      <w:r w:rsidRPr="002D7434">
        <w:rPr>
          <w:rFonts w:ascii="Times New Roman" w:hAnsi="Times New Roman" w:cs="Times New Roman"/>
          <w:color w:val="222222"/>
          <w:szCs w:val="24"/>
          <w:shd w:val="clear" w:color="auto" w:fill="FFFFFF"/>
        </w:rPr>
        <w:t>, </w:t>
      </w:r>
      <w:r w:rsidRPr="002D7434">
        <w:rPr>
          <w:rFonts w:ascii="Times New Roman" w:hAnsi="Times New Roman" w:cs="Times New Roman"/>
          <w:i/>
          <w:iCs/>
          <w:color w:val="222222"/>
          <w:szCs w:val="24"/>
          <w:shd w:val="clear" w:color="auto" w:fill="FFFFFF"/>
        </w:rPr>
        <w:t>48</w:t>
      </w:r>
      <w:r w:rsidRPr="002D7434">
        <w:rPr>
          <w:rFonts w:ascii="Times New Roman" w:hAnsi="Times New Roman" w:cs="Times New Roman"/>
          <w:color w:val="222222"/>
          <w:szCs w:val="24"/>
          <w:shd w:val="clear" w:color="auto" w:fill="FFFFFF"/>
        </w:rPr>
        <w:t>(5), 1049-1102.</w:t>
      </w:r>
    </w:p>
    <w:p w14:paraId="29ABBB6E" w14:textId="7EFC14D0" w:rsidR="002D7434" w:rsidRPr="002D7434" w:rsidRDefault="002D7434" w:rsidP="00E252A3">
      <w:pPr>
        <w:pStyle w:val="ab"/>
        <w:numPr>
          <w:ilvl w:val="0"/>
          <w:numId w:val="9"/>
        </w:numPr>
        <w:spacing w:line="360" w:lineRule="auto"/>
        <w:ind w:leftChars="0" w:left="426" w:hanging="426"/>
        <w:rPr>
          <w:rFonts w:ascii="Times New Roman" w:eastAsia="標楷體" w:hAnsi="Times New Roman" w:cs="Times New Roman"/>
          <w:szCs w:val="24"/>
        </w:rPr>
      </w:pPr>
      <w:r w:rsidRPr="0036196C">
        <w:rPr>
          <w:rFonts w:ascii="Times New Roman" w:hAnsi="Times New Roman" w:cs="Times New Roman"/>
          <w:color w:val="222222"/>
          <w:szCs w:val="24"/>
          <w:shd w:val="clear" w:color="auto" w:fill="FFFFFF"/>
        </w:rPr>
        <w:t>Loughran, T., &amp; McDonald, B. (2011)</w:t>
      </w:r>
    </w:p>
    <w:p w14:paraId="4E71509F" w14:textId="77777777" w:rsidR="000C4421" w:rsidRDefault="000C4421" w:rsidP="00E11C32">
      <w:pPr>
        <w:spacing w:line="360" w:lineRule="auto"/>
        <w:rPr>
          <w:rFonts w:ascii="Times New Roman" w:eastAsia="標楷體" w:hAnsi="Times New Roman"/>
          <w:highlight w:val="green"/>
        </w:rPr>
      </w:pPr>
    </w:p>
    <w:p w14:paraId="36D1EF54" w14:textId="2A45AFAD" w:rsidR="004A3899" w:rsidRDefault="004A3899" w:rsidP="00E11C32">
      <w:pPr>
        <w:spacing w:line="360" w:lineRule="auto"/>
        <w:rPr>
          <w:rFonts w:ascii="Times New Roman" w:eastAsia="標楷體" w:hAnsi="Times New Roman"/>
        </w:rPr>
      </w:pPr>
      <w:r w:rsidRPr="00E11C32">
        <w:rPr>
          <w:rFonts w:ascii="Times New Roman" w:eastAsia="標楷體" w:hAnsi="Times New Roman"/>
          <w:highlight w:val="green"/>
        </w:rPr>
        <w:t>Henry (2008)</w:t>
      </w:r>
    </w:p>
    <w:p w14:paraId="07CA72B0" w14:textId="28C236BE" w:rsidR="00E11C32" w:rsidRPr="0081670C" w:rsidRDefault="0081670C" w:rsidP="0063527A">
      <w:pPr>
        <w:pStyle w:val="ab"/>
        <w:numPr>
          <w:ilvl w:val="0"/>
          <w:numId w:val="9"/>
        </w:numPr>
        <w:spacing w:line="360" w:lineRule="auto"/>
        <w:ind w:leftChars="0" w:left="426" w:hanging="426"/>
        <w:rPr>
          <w:rFonts w:ascii="Times New Roman" w:eastAsia="標楷體" w:hAnsi="Times New Roman"/>
          <w:szCs w:val="24"/>
        </w:rPr>
      </w:pPr>
      <w:r w:rsidRPr="0081670C">
        <w:rPr>
          <w:rFonts w:ascii="Times New Roman" w:eastAsia="標楷體" w:hAnsi="Times New Roman" w:cs="Arial"/>
          <w:color w:val="222222"/>
          <w:szCs w:val="24"/>
          <w:shd w:val="clear" w:color="auto" w:fill="FFFFFF"/>
        </w:rPr>
        <w:t xml:space="preserve">Henry, E. (2008). Are investors influenced by how earnings press releases are </w:t>
      </w:r>
      <w:proofErr w:type="gramStart"/>
      <w:r w:rsidRPr="0081670C">
        <w:rPr>
          <w:rFonts w:ascii="Times New Roman" w:eastAsia="標楷體" w:hAnsi="Times New Roman" w:cs="Arial"/>
          <w:color w:val="222222"/>
          <w:szCs w:val="24"/>
          <w:shd w:val="clear" w:color="auto" w:fill="FFFFFF"/>
        </w:rPr>
        <w:t>written?.</w:t>
      </w:r>
      <w:proofErr w:type="gramEnd"/>
      <w:r w:rsidRPr="0081670C">
        <w:rPr>
          <w:rFonts w:ascii="Times New Roman" w:eastAsia="標楷體" w:hAnsi="Times New Roman" w:cs="Arial"/>
          <w:color w:val="222222"/>
          <w:szCs w:val="24"/>
          <w:shd w:val="clear" w:color="auto" w:fill="FFFFFF"/>
        </w:rPr>
        <w:t> </w:t>
      </w:r>
      <w:r w:rsidRPr="0081670C">
        <w:rPr>
          <w:rFonts w:ascii="Times New Roman" w:eastAsia="標楷體" w:hAnsi="Times New Roman" w:cs="Arial"/>
          <w:i/>
          <w:iCs/>
          <w:color w:val="222222"/>
          <w:szCs w:val="24"/>
          <w:shd w:val="clear" w:color="auto" w:fill="FFFFFF"/>
        </w:rPr>
        <w:t>The Journal of Business Communication (1973)</w:t>
      </w:r>
      <w:r w:rsidRPr="0081670C">
        <w:rPr>
          <w:rFonts w:ascii="Times New Roman" w:eastAsia="標楷體" w:hAnsi="Times New Roman" w:cs="Arial"/>
          <w:color w:val="222222"/>
          <w:szCs w:val="24"/>
          <w:shd w:val="clear" w:color="auto" w:fill="FFFFFF"/>
        </w:rPr>
        <w:t>, </w:t>
      </w:r>
      <w:r w:rsidRPr="0081670C">
        <w:rPr>
          <w:rFonts w:ascii="Times New Roman" w:eastAsia="標楷體" w:hAnsi="Times New Roman" w:cs="Arial"/>
          <w:i/>
          <w:iCs/>
          <w:color w:val="222222"/>
          <w:szCs w:val="24"/>
          <w:shd w:val="clear" w:color="auto" w:fill="FFFFFF"/>
        </w:rPr>
        <w:t>45</w:t>
      </w:r>
      <w:r w:rsidRPr="0081670C">
        <w:rPr>
          <w:rFonts w:ascii="Times New Roman" w:eastAsia="標楷體" w:hAnsi="Times New Roman" w:cs="Arial"/>
          <w:color w:val="222222"/>
          <w:szCs w:val="24"/>
          <w:shd w:val="clear" w:color="auto" w:fill="FFFFFF"/>
        </w:rPr>
        <w:t>(4), 363-407.</w:t>
      </w:r>
    </w:p>
    <w:p w14:paraId="286EFBCB" w14:textId="0CB1F8A5" w:rsidR="0081670C" w:rsidRPr="004A3899" w:rsidRDefault="004A3899" w:rsidP="0063527A">
      <w:pPr>
        <w:pStyle w:val="ab"/>
        <w:numPr>
          <w:ilvl w:val="0"/>
          <w:numId w:val="9"/>
        </w:numPr>
        <w:spacing w:line="360" w:lineRule="auto"/>
        <w:ind w:leftChars="0" w:left="426" w:hanging="426"/>
        <w:rPr>
          <w:rFonts w:ascii="Times New Roman" w:eastAsia="標楷體" w:hAnsi="Times New Roman" w:cs="Times New Roman"/>
          <w:szCs w:val="24"/>
        </w:rPr>
      </w:pPr>
      <w:r w:rsidRPr="004A3899">
        <w:rPr>
          <w:rFonts w:ascii="Times New Roman" w:hAnsi="Times New Roman" w:cs="Times New Roman"/>
          <w:color w:val="222222"/>
          <w:szCs w:val="24"/>
          <w:shd w:val="clear" w:color="auto" w:fill="FFFFFF"/>
        </w:rPr>
        <w:t>Price, S. M., Doran, J. S., Peterson, D. R., &amp; Bliss, B. A. (2012). Earnings conference calls and stock returns: The incremental informativeness of textual tone. </w:t>
      </w:r>
      <w:r w:rsidRPr="004A3899">
        <w:rPr>
          <w:rFonts w:ascii="Times New Roman" w:hAnsi="Times New Roman" w:cs="Times New Roman"/>
          <w:i/>
          <w:iCs/>
          <w:color w:val="222222"/>
          <w:szCs w:val="24"/>
          <w:shd w:val="clear" w:color="auto" w:fill="FFFFFF"/>
        </w:rPr>
        <w:t>Journal of Banking &amp; Finance</w:t>
      </w:r>
      <w:r w:rsidRPr="004A3899">
        <w:rPr>
          <w:rFonts w:ascii="Times New Roman" w:hAnsi="Times New Roman" w:cs="Times New Roman"/>
          <w:color w:val="222222"/>
          <w:szCs w:val="24"/>
          <w:shd w:val="clear" w:color="auto" w:fill="FFFFFF"/>
        </w:rPr>
        <w:t>, </w:t>
      </w:r>
      <w:r w:rsidRPr="004A3899">
        <w:rPr>
          <w:rFonts w:ascii="Times New Roman" w:hAnsi="Times New Roman" w:cs="Times New Roman"/>
          <w:i/>
          <w:iCs/>
          <w:color w:val="222222"/>
          <w:szCs w:val="24"/>
          <w:shd w:val="clear" w:color="auto" w:fill="FFFFFF"/>
        </w:rPr>
        <w:t>36</w:t>
      </w:r>
      <w:r w:rsidRPr="004A3899">
        <w:rPr>
          <w:rFonts w:ascii="Times New Roman" w:hAnsi="Times New Roman" w:cs="Times New Roman"/>
          <w:color w:val="222222"/>
          <w:szCs w:val="24"/>
          <w:shd w:val="clear" w:color="auto" w:fill="FFFFFF"/>
        </w:rPr>
        <w:t>(4), 992-1011.</w:t>
      </w:r>
    </w:p>
    <w:p w14:paraId="66D9AECA" w14:textId="436B0B34" w:rsidR="004A3899" w:rsidRDefault="00744CC3" w:rsidP="004A3899">
      <w:pPr>
        <w:spacing w:line="360" w:lineRule="auto"/>
        <w:rPr>
          <w:rFonts w:ascii="Times New Roman" w:eastAsia="標楷體" w:hAnsi="Times New Roman"/>
          <w:szCs w:val="24"/>
        </w:rPr>
      </w:pPr>
      <w:r>
        <w:rPr>
          <w:rFonts w:ascii="Times New Roman" w:eastAsia="標楷體" w:hAnsi="Times New Roman" w:hint="eastAsia"/>
          <w:szCs w:val="24"/>
        </w:rPr>
        <w:t>問題：</w:t>
      </w:r>
    </w:p>
    <w:p w14:paraId="2C9E34F2" w14:textId="3100682D" w:rsidR="00744CC3" w:rsidRDefault="00744CC3" w:rsidP="004A3899">
      <w:pPr>
        <w:spacing w:line="360" w:lineRule="auto"/>
        <w:rPr>
          <w:rFonts w:ascii="Times New Roman" w:eastAsia="標楷體" w:hAnsi="Times New Roman"/>
          <w:szCs w:val="24"/>
        </w:rPr>
      </w:pPr>
      <w:r w:rsidRPr="0036196C">
        <w:rPr>
          <w:rFonts w:ascii="Times New Roman" w:hAnsi="Times New Roman"/>
          <w:color w:val="222222"/>
          <w:szCs w:val="24"/>
          <w:shd w:val="clear" w:color="auto" w:fill="FFFFFF"/>
        </w:rPr>
        <w:t>Loughran, T., &amp; McDonald, B. (2011)</w:t>
      </w:r>
    </w:p>
    <w:p w14:paraId="0C72D010" w14:textId="77777777" w:rsidR="00744CC3" w:rsidRDefault="00744CC3" w:rsidP="004A3899">
      <w:pPr>
        <w:spacing w:line="360" w:lineRule="auto"/>
        <w:rPr>
          <w:rFonts w:ascii="Times New Roman" w:eastAsia="標楷體" w:hAnsi="Times New Roman"/>
          <w:szCs w:val="24"/>
        </w:rPr>
      </w:pPr>
    </w:p>
    <w:p w14:paraId="1229E8DE" w14:textId="12821B59" w:rsidR="004A3899" w:rsidRDefault="004A3899" w:rsidP="004A3899">
      <w:pPr>
        <w:spacing w:line="360" w:lineRule="auto"/>
        <w:rPr>
          <w:rFonts w:ascii="Times New Roman" w:eastAsia="標楷體" w:hAnsi="Times New Roman"/>
          <w:szCs w:val="24"/>
        </w:rPr>
      </w:pPr>
      <w:r w:rsidRPr="00E11C32">
        <w:rPr>
          <w:rFonts w:ascii="Times New Roman" w:eastAsia="標楷體" w:hAnsi="Times New Roman"/>
          <w:highlight w:val="green"/>
        </w:rPr>
        <w:t>Loughran and McDonald</w:t>
      </w:r>
      <w:r w:rsidRPr="00E11C32">
        <w:rPr>
          <w:rFonts w:ascii="Times New Roman" w:eastAsia="標楷體" w:hAnsi="Times New Roman"/>
        </w:rPr>
        <w:t xml:space="preserve"> (2011)</w:t>
      </w:r>
    </w:p>
    <w:p w14:paraId="18C0FD6E" w14:textId="73ACC7CB" w:rsidR="004A3899" w:rsidRPr="0036196C" w:rsidRDefault="0036196C" w:rsidP="004A3899">
      <w:pPr>
        <w:pStyle w:val="ab"/>
        <w:numPr>
          <w:ilvl w:val="0"/>
          <w:numId w:val="9"/>
        </w:numPr>
        <w:spacing w:line="360" w:lineRule="auto"/>
        <w:ind w:leftChars="0" w:left="426" w:hanging="426"/>
        <w:rPr>
          <w:rFonts w:ascii="Times New Roman" w:eastAsia="標楷體" w:hAnsi="Times New Roman" w:cs="Times New Roman"/>
          <w:szCs w:val="24"/>
        </w:rPr>
      </w:pPr>
      <w:r w:rsidRPr="0036196C">
        <w:rPr>
          <w:rFonts w:ascii="Times New Roman" w:hAnsi="Times New Roman" w:cs="Times New Roman"/>
          <w:color w:val="222222"/>
          <w:szCs w:val="24"/>
          <w:shd w:val="clear" w:color="auto" w:fill="FFFFFF"/>
        </w:rPr>
        <w:t>Loughran, T., &amp; McDonald, B. (2011). When is a liability not a liability? Textual analysis, dictionaries, and 10</w:t>
      </w:r>
      <w:r w:rsidRPr="0036196C">
        <w:rPr>
          <w:rFonts w:ascii="Times New Roman" w:eastAsia="新細明體" w:hAnsi="Times New Roman" w:cs="Times New Roman"/>
          <w:color w:val="222222"/>
          <w:szCs w:val="24"/>
          <w:shd w:val="clear" w:color="auto" w:fill="FFFFFF"/>
        </w:rPr>
        <w:t>‐</w:t>
      </w:r>
      <w:r w:rsidRPr="0036196C">
        <w:rPr>
          <w:rFonts w:ascii="Times New Roman" w:hAnsi="Times New Roman" w:cs="Times New Roman"/>
          <w:color w:val="222222"/>
          <w:szCs w:val="24"/>
          <w:shd w:val="clear" w:color="auto" w:fill="FFFFFF"/>
        </w:rPr>
        <w:t>Ks. </w:t>
      </w:r>
      <w:r w:rsidRPr="0036196C">
        <w:rPr>
          <w:rFonts w:ascii="Times New Roman" w:hAnsi="Times New Roman" w:cs="Times New Roman"/>
          <w:i/>
          <w:iCs/>
          <w:color w:val="222222"/>
          <w:szCs w:val="24"/>
          <w:shd w:val="clear" w:color="auto" w:fill="FFFFFF"/>
        </w:rPr>
        <w:t>The Journal of finance</w:t>
      </w:r>
      <w:r w:rsidRPr="0036196C">
        <w:rPr>
          <w:rFonts w:ascii="Times New Roman" w:hAnsi="Times New Roman" w:cs="Times New Roman"/>
          <w:color w:val="222222"/>
          <w:szCs w:val="24"/>
          <w:shd w:val="clear" w:color="auto" w:fill="FFFFFF"/>
        </w:rPr>
        <w:t>, </w:t>
      </w:r>
      <w:r w:rsidRPr="0036196C">
        <w:rPr>
          <w:rFonts w:ascii="Times New Roman" w:hAnsi="Times New Roman" w:cs="Times New Roman"/>
          <w:i/>
          <w:iCs/>
          <w:color w:val="222222"/>
          <w:szCs w:val="24"/>
          <w:shd w:val="clear" w:color="auto" w:fill="FFFFFF"/>
        </w:rPr>
        <w:t>66</w:t>
      </w:r>
      <w:r w:rsidRPr="0036196C">
        <w:rPr>
          <w:rFonts w:ascii="Times New Roman" w:hAnsi="Times New Roman" w:cs="Times New Roman"/>
          <w:color w:val="222222"/>
          <w:szCs w:val="24"/>
          <w:shd w:val="clear" w:color="auto" w:fill="FFFFFF"/>
        </w:rPr>
        <w:t>(1), 35-65.</w:t>
      </w:r>
    </w:p>
    <w:p w14:paraId="02616F3F" w14:textId="32997FA3" w:rsidR="0036196C" w:rsidRPr="00214887" w:rsidRDefault="00214887" w:rsidP="004A3899">
      <w:pPr>
        <w:pStyle w:val="ab"/>
        <w:numPr>
          <w:ilvl w:val="0"/>
          <w:numId w:val="9"/>
        </w:numPr>
        <w:spacing w:line="360" w:lineRule="auto"/>
        <w:ind w:leftChars="0" w:left="426" w:hanging="426"/>
        <w:rPr>
          <w:rFonts w:ascii="Times New Roman" w:eastAsia="標楷體" w:hAnsi="Times New Roman" w:cs="Times New Roman"/>
          <w:szCs w:val="24"/>
        </w:rPr>
      </w:pPr>
      <w:r w:rsidRPr="00214887">
        <w:rPr>
          <w:rFonts w:ascii="Times New Roman" w:hAnsi="Times New Roman" w:cs="Times New Roman"/>
          <w:color w:val="222222"/>
          <w:szCs w:val="24"/>
          <w:shd w:val="clear" w:color="auto" w:fill="FFFFFF"/>
        </w:rPr>
        <w:t>Kearney, C., &amp; Liu, S. (2014). Textual sentiment in finance: A survey of methods and models. </w:t>
      </w:r>
      <w:r w:rsidRPr="00214887">
        <w:rPr>
          <w:rFonts w:ascii="Times New Roman" w:hAnsi="Times New Roman" w:cs="Times New Roman"/>
          <w:i/>
          <w:iCs/>
          <w:color w:val="222222"/>
          <w:szCs w:val="24"/>
          <w:shd w:val="clear" w:color="auto" w:fill="FFFFFF"/>
        </w:rPr>
        <w:t>International Review of Financial Analysis</w:t>
      </w:r>
      <w:r w:rsidRPr="00214887">
        <w:rPr>
          <w:rFonts w:ascii="Times New Roman" w:hAnsi="Times New Roman" w:cs="Times New Roman"/>
          <w:color w:val="222222"/>
          <w:szCs w:val="24"/>
          <w:shd w:val="clear" w:color="auto" w:fill="FFFFFF"/>
        </w:rPr>
        <w:t>, </w:t>
      </w:r>
      <w:r w:rsidRPr="00214887">
        <w:rPr>
          <w:rFonts w:ascii="Times New Roman" w:hAnsi="Times New Roman" w:cs="Times New Roman"/>
          <w:i/>
          <w:iCs/>
          <w:color w:val="222222"/>
          <w:szCs w:val="24"/>
          <w:shd w:val="clear" w:color="auto" w:fill="FFFFFF"/>
        </w:rPr>
        <w:t>33</w:t>
      </w:r>
      <w:r w:rsidRPr="00214887">
        <w:rPr>
          <w:rFonts w:ascii="Times New Roman" w:hAnsi="Times New Roman" w:cs="Times New Roman"/>
          <w:color w:val="222222"/>
          <w:szCs w:val="24"/>
          <w:shd w:val="clear" w:color="auto" w:fill="FFFFFF"/>
        </w:rPr>
        <w:t>, 171-185.</w:t>
      </w:r>
    </w:p>
    <w:p w14:paraId="36262ABF" w14:textId="341A4A83" w:rsidR="00214887" w:rsidRPr="00BA6955" w:rsidRDefault="00BA6955" w:rsidP="004A3899">
      <w:pPr>
        <w:pStyle w:val="ab"/>
        <w:numPr>
          <w:ilvl w:val="0"/>
          <w:numId w:val="9"/>
        </w:numPr>
        <w:spacing w:line="360" w:lineRule="auto"/>
        <w:ind w:leftChars="0" w:left="426" w:hanging="426"/>
        <w:rPr>
          <w:rFonts w:ascii="Times New Roman" w:eastAsia="標楷體" w:hAnsi="Times New Roman" w:cs="Times New Roman"/>
          <w:szCs w:val="24"/>
        </w:rPr>
      </w:pPr>
      <w:r w:rsidRPr="00BA6955">
        <w:rPr>
          <w:rFonts w:ascii="Times New Roman" w:hAnsi="Times New Roman" w:cs="Times New Roman"/>
          <w:color w:val="222222"/>
          <w:szCs w:val="24"/>
          <w:shd w:val="clear" w:color="auto" w:fill="FFFFFF"/>
        </w:rPr>
        <w:t>Feldman, R., Govindaraj, S., Livnat, J., &amp; Segal, B. (2010). Management’s tone change, post earnings announcement drift and accruals. </w:t>
      </w:r>
      <w:r w:rsidRPr="00BA6955">
        <w:rPr>
          <w:rFonts w:ascii="Times New Roman" w:hAnsi="Times New Roman" w:cs="Times New Roman"/>
          <w:i/>
          <w:iCs/>
          <w:color w:val="222222"/>
          <w:szCs w:val="24"/>
          <w:shd w:val="clear" w:color="auto" w:fill="FFFFFF"/>
        </w:rPr>
        <w:t>Review of Accounting Studies</w:t>
      </w:r>
      <w:r w:rsidRPr="00BA6955">
        <w:rPr>
          <w:rFonts w:ascii="Times New Roman" w:hAnsi="Times New Roman" w:cs="Times New Roman"/>
          <w:color w:val="222222"/>
          <w:szCs w:val="24"/>
          <w:shd w:val="clear" w:color="auto" w:fill="FFFFFF"/>
        </w:rPr>
        <w:t>, </w:t>
      </w:r>
      <w:r w:rsidRPr="00BA6955">
        <w:rPr>
          <w:rFonts w:ascii="Times New Roman" w:hAnsi="Times New Roman" w:cs="Times New Roman"/>
          <w:i/>
          <w:iCs/>
          <w:color w:val="222222"/>
          <w:szCs w:val="24"/>
          <w:shd w:val="clear" w:color="auto" w:fill="FFFFFF"/>
        </w:rPr>
        <w:t>15</w:t>
      </w:r>
      <w:r w:rsidRPr="00BA6955">
        <w:rPr>
          <w:rFonts w:ascii="Times New Roman" w:hAnsi="Times New Roman" w:cs="Times New Roman"/>
          <w:color w:val="222222"/>
          <w:szCs w:val="24"/>
          <w:shd w:val="clear" w:color="auto" w:fill="FFFFFF"/>
        </w:rPr>
        <w:t>, 915-953.</w:t>
      </w:r>
    </w:p>
    <w:p w14:paraId="1F0D6BF3" w14:textId="0C2007A3" w:rsidR="00BA6955" w:rsidRPr="000C4421" w:rsidRDefault="00BA6955" w:rsidP="004A3899">
      <w:pPr>
        <w:pStyle w:val="ab"/>
        <w:numPr>
          <w:ilvl w:val="0"/>
          <w:numId w:val="9"/>
        </w:numPr>
        <w:spacing w:line="360" w:lineRule="auto"/>
        <w:ind w:leftChars="0" w:left="426" w:hanging="426"/>
        <w:rPr>
          <w:rFonts w:ascii="Times New Roman" w:eastAsia="標楷體" w:hAnsi="Times New Roman" w:cs="Times New Roman"/>
          <w:szCs w:val="24"/>
        </w:rPr>
      </w:pPr>
      <w:r w:rsidRPr="00BA6955">
        <w:rPr>
          <w:rFonts w:ascii="Times New Roman" w:hAnsi="Times New Roman" w:cs="Times New Roman"/>
          <w:color w:val="222222"/>
          <w:szCs w:val="24"/>
          <w:shd w:val="clear" w:color="auto" w:fill="FFFFFF"/>
        </w:rPr>
        <w:t>Brockman, P., Li, X., &amp; Price, S. M. (2017). Conference call tone and stock returns: Evidence from the Stock Exchange of Hong Kong. </w:t>
      </w:r>
      <w:r w:rsidRPr="00BA6955">
        <w:rPr>
          <w:rFonts w:ascii="Times New Roman" w:hAnsi="Times New Roman" w:cs="Times New Roman"/>
          <w:i/>
          <w:iCs/>
          <w:color w:val="222222"/>
          <w:szCs w:val="24"/>
          <w:shd w:val="clear" w:color="auto" w:fill="FFFFFF"/>
        </w:rPr>
        <w:t>Asia</w:t>
      </w:r>
      <w:r w:rsidRPr="00BA6955">
        <w:rPr>
          <w:rFonts w:ascii="Times New Roman" w:eastAsia="新細明體" w:hAnsi="Times New Roman" w:cs="Times New Roman"/>
          <w:i/>
          <w:iCs/>
          <w:color w:val="222222"/>
          <w:szCs w:val="24"/>
          <w:shd w:val="clear" w:color="auto" w:fill="FFFFFF"/>
        </w:rPr>
        <w:t>‐</w:t>
      </w:r>
      <w:r w:rsidRPr="00BA6955">
        <w:rPr>
          <w:rFonts w:ascii="Times New Roman" w:hAnsi="Times New Roman" w:cs="Times New Roman"/>
          <w:i/>
          <w:iCs/>
          <w:color w:val="222222"/>
          <w:szCs w:val="24"/>
          <w:shd w:val="clear" w:color="auto" w:fill="FFFFFF"/>
        </w:rPr>
        <w:t>Pacific Journal of Financial Studies</w:t>
      </w:r>
      <w:r w:rsidRPr="00BA6955">
        <w:rPr>
          <w:rFonts w:ascii="Times New Roman" w:hAnsi="Times New Roman" w:cs="Times New Roman"/>
          <w:color w:val="222222"/>
          <w:szCs w:val="24"/>
          <w:shd w:val="clear" w:color="auto" w:fill="FFFFFF"/>
        </w:rPr>
        <w:t>, </w:t>
      </w:r>
      <w:r w:rsidRPr="00BA6955">
        <w:rPr>
          <w:rFonts w:ascii="Times New Roman" w:hAnsi="Times New Roman" w:cs="Times New Roman"/>
          <w:i/>
          <w:iCs/>
          <w:color w:val="222222"/>
          <w:szCs w:val="24"/>
          <w:shd w:val="clear" w:color="auto" w:fill="FFFFFF"/>
        </w:rPr>
        <w:t>46</w:t>
      </w:r>
      <w:r w:rsidRPr="00BA6955">
        <w:rPr>
          <w:rFonts w:ascii="Times New Roman" w:hAnsi="Times New Roman" w:cs="Times New Roman"/>
          <w:color w:val="222222"/>
          <w:szCs w:val="24"/>
          <w:shd w:val="clear" w:color="auto" w:fill="FFFFFF"/>
        </w:rPr>
        <w:t>(5), 667-685.</w:t>
      </w:r>
    </w:p>
    <w:p w14:paraId="3E1F8A61" w14:textId="4ADC0F76" w:rsidR="000C4421" w:rsidRPr="000C4421" w:rsidRDefault="000C4421" w:rsidP="004A3899">
      <w:pPr>
        <w:pStyle w:val="ab"/>
        <w:numPr>
          <w:ilvl w:val="0"/>
          <w:numId w:val="9"/>
        </w:numPr>
        <w:spacing w:line="360" w:lineRule="auto"/>
        <w:ind w:leftChars="0" w:left="426" w:hanging="426"/>
        <w:rPr>
          <w:rFonts w:ascii="Times New Roman" w:eastAsia="標楷體" w:hAnsi="Times New Roman" w:cs="Times New Roman"/>
          <w:szCs w:val="24"/>
        </w:rPr>
      </w:pPr>
      <w:proofErr w:type="spellStart"/>
      <w:r w:rsidRPr="000C4421">
        <w:rPr>
          <w:rFonts w:ascii="Times New Roman" w:hAnsi="Times New Roman" w:cs="Times New Roman"/>
          <w:color w:val="222222"/>
          <w:szCs w:val="24"/>
          <w:shd w:val="clear" w:color="auto" w:fill="FFFFFF"/>
        </w:rPr>
        <w:t>Borochin</w:t>
      </w:r>
      <w:proofErr w:type="spellEnd"/>
      <w:r w:rsidRPr="000C4421">
        <w:rPr>
          <w:rFonts w:ascii="Times New Roman" w:hAnsi="Times New Roman" w:cs="Times New Roman"/>
          <w:color w:val="222222"/>
          <w:szCs w:val="24"/>
          <w:shd w:val="clear" w:color="auto" w:fill="FFFFFF"/>
        </w:rPr>
        <w:t xml:space="preserve">, P. A., Cicon, J. E., </w:t>
      </w:r>
      <w:proofErr w:type="spellStart"/>
      <w:r w:rsidRPr="000C4421">
        <w:rPr>
          <w:rFonts w:ascii="Times New Roman" w:hAnsi="Times New Roman" w:cs="Times New Roman"/>
          <w:color w:val="222222"/>
          <w:szCs w:val="24"/>
          <w:shd w:val="clear" w:color="auto" w:fill="FFFFFF"/>
        </w:rPr>
        <w:t>DeLisle</w:t>
      </w:r>
      <w:proofErr w:type="spellEnd"/>
      <w:r w:rsidRPr="000C4421">
        <w:rPr>
          <w:rFonts w:ascii="Times New Roman" w:hAnsi="Times New Roman" w:cs="Times New Roman"/>
          <w:color w:val="222222"/>
          <w:szCs w:val="24"/>
          <w:shd w:val="clear" w:color="auto" w:fill="FFFFFF"/>
        </w:rPr>
        <w:t>, R. J., &amp; Price, S. M. (2018). The effects of conference call tones on market perceptions of value uncertainty. </w:t>
      </w:r>
      <w:r w:rsidRPr="000C4421">
        <w:rPr>
          <w:rFonts w:ascii="Times New Roman" w:hAnsi="Times New Roman" w:cs="Times New Roman"/>
          <w:i/>
          <w:iCs/>
          <w:color w:val="222222"/>
          <w:szCs w:val="24"/>
          <w:shd w:val="clear" w:color="auto" w:fill="FFFFFF"/>
        </w:rPr>
        <w:t>Journal of Financial Markets</w:t>
      </w:r>
      <w:r w:rsidRPr="000C4421">
        <w:rPr>
          <w:rFonts w:ascii="Times New Roman" w:hAnsi="Times New Roman" w:cs="Times New Roman"/>
          <w:color w:val="222222"/>
          <w:szCs w:val="24"/>
          <w:shd w:val="clear" w:color="auto" w:fill="FFFFFF"/>
        </w:rPr>
        <w:t>, </w:t>
      </w:r>
      <w:r w:rsidRPr="000C4421">
        <w:rPr>
          <w:rFonts w:ascii="Times New Roman" w:hAnsi="Times New Roman" w:cs="Times New Roman"/>
          <w:i/>
          <w:iCs/>
          <w:color w:val="222222"/>
          <w:szCs w:val="24"/>
          <w:shd w:val="clear" w:color="auto" w:fill="FFFFFF"/>
        </w:rPr>
        <w:t>40</w:t>
      </w:r>
      <w:r w:rsidRPr="000C4421">
        <w:rPr>
          <w:rFonts w:ascii="Times New Roman" w:hAnsi="Times New Roman" w:cs="Times New Roman"/>
          <w:color w:val="222222"/>
          <w:szCs w:val="24"/>
          <w:shd w:val="clear" w:color="auto" w:fill="FFFFFF"/>
        </w:rPr>
        <w:t>, 75-91.</w:t>
      </w:r>
    </w:p>
    <w:p w14:paraId="6701BFE5" w14:textId="25BFBAD4" w:rsidR="00E11C32" w:rsidRDefault="00E11C32" w:rsidP="00E11C32">
      <w:pPr>
        <w:spacing w:line="360" w:lineRule="auto"/>
        <w:rPr>
          <w:rFonts w:ascii="Times New Roman" w:eastAsia="標楷體" w:hAnsi="Times New Roman"/>
        </w:rPr>
      </w:pPr>
      <w:proofErr w:type="gramStart"/>
      <w:r w:rsidRPr="00E11C32">
        <w:rPr>
          <w:rFonts w:ascii="Times New Roman" w:eastAsia="標楷體" w:hAnsi="Times New Roman" w:hint="eastAsia"/>
          <w:highlight w:val="yellow"/>
        </w:rPr>
        <w:t>昇</w:t>
      </w:r>
      <w:proofErr w:type="gramEnd"/>
      <w:r w:rsidRPr="00E11C32">
        <w:rPr>
          <w:rFonts w:ascii="Times New Roman" w:eastAsia="標楷體" w:hAnsi="Times New Roman" w:hint="eastAsia"/>
          <w:highlight w:val="yellow"/>
        </w:rPr>
        <w:t>峰</w:t>
      </w:r>
    </w:p>
    <w:p w14:paraId="403D511D" w14:textId="1C8B00E3" w:rsidR="00E11C32" w:rsidRPr="00526B2D" w:rsidRDefault="006E1F46" w:rsidP="006E1F46">
      <w:pPr>
        <w:pStyle w:val="ab"/>
        <w:numPr>
          <w:ilvl w:val="0"/>
          <w:numId w:val="9"/>
        </w:numPr>
        <w:spacing w:line="360" w:lineRule="auto"/>
        <w:ind w:leftChars="0" w:left="426" w:hanging="426"/>
        <w:rPr>
          <w:rFonts w:ascii="Times New Roman" w:eastAsia="標楷體" w:hAnsi="Times New Roman" w:cs="Times New Roman"/>
          <w:szCs w:val="24"/>
        </w:rPr>
      </w:pPr>
      <w:r w:rsidRPr="006E1F46">
        <w:rPr>
          <w:rFonts w:ascii="Times New Roman" w:hAnsi="Times New Roman" w:cs="Times New Roman"/>
          <w:color w:val="222222"/>
          <w:szCs w:val="24"/>
          <w:shd w:val="clear" w:color="auto" w:fill="FFFFFF"/>
        </w:rPr>
        <w:t>Dougal, C., Engelberg, J., Garcia, D., &amp; Parsons, C. A. (2012). Journalists and the stock market. </w:t>
      </w:r>
      <w:r w:rsidRPr="006E1F46">
        <w:rPr>
          <w:rFonts w:ascii="Times New Roman" w:hAnsi="Times New Roman" w:cs="Times New Roman"/>
          <w:i/>
          <w:iCs/>
          <w:color w:val="222222"/>
          <w:szCs w:val="24"/>
          <w:shd w:val="clear" w:color="auto" w:fill="FFFFFF"/>
        </w:rPr>
        <w:t>The Review of Financial Studies</w:t>
      </w:r>
      <w:r w:rsidRPr="006E1F46">
        <w:rPr>
          <w:rFonts w:ascii="Times New Roman" w:hAnsi="Times New Roman" w:cs="Times New Roman"/>
          <w:color w:val="222222"/>
          <w:szCs w:val="24"/>
          <w:shd w:val="clear" w:color="auto" w:fill="FFFFFF"/>
        </w:rPr>
        <w:t>, </w:t>
      </w:r>
      <w:r w:rsidRPr="006E1F46">
        <w:rPr>
          <w:rFonts w:ascii="Times New Roman" w:hAnsi="Times New Roman" w:cs="Times New Roman"/>
          <w:i/>
          <w:iCs/>
          <w:color w:val="222222"/>
          <w:szCs w:val="24"/>
          <w:shd w:val="clear" w:color="auto" w:fill="FFFFFF"/>
        </w:rPr>
        <w:t>25</w:t>
      </w:r>
      <w:r w:rsidRPr="006E1F46">
        <w:rPr>
          <w:rFonts w:ascii="Times New Roman" w:hAnsi="Times New Roman" w:cs="Times New Roman"/>
          <w:color w:val="222222"/>
          <w:szCs w:val="24"/>
          <w:shd w:val="clear" w:color="auto" w:fill="FFFFFF"/>
        </w:rPr>
        <w:t>(3), 639-679.</w:t>
      </w:r>
    </w:p>
    <w:p w14:paraId="1B042A6E" w14:textId="77777777" w:rsidR="00526B2D" w:rsidRDefault="00526B2D" w:rsidP="00526B2D">
      <w:pPr>
        <w:spacing w:line="360" w:lineRule="auto"/>
        <w:rPr>
          <w:rFonts w:ascii="Times New Roman" w:eastAsia="標楷體" w:hAnsi="Times New Roman"/>
          <w:szCs w:val="24"/>
        </w:rPr>
      </w:pPr>
    </w:p>
    <w:p w14:paraId="5FA80739" w14:textId="77777777" w:rsidR="00526B2D" w:rsidRPr="00526B2D" w:rsidRDefault="00526B2D" w:rsidP="00526B2D">
      <w:pPr>
        <w:spacing w:line="360" w:lineRule="auto"/>
        <w:rPr>
          <w:rFonts w:ascii="Times New Roman" w:eastAsia="標楷體" w:hAnsi="Times New Roman"/>
          <w:szCs w:val="24"/>
        </w:rPr>
      </w:pPr>
    </w:p>
    <w:p w14:paraId="1FDC4CF6" w14:textId="5D808AF7" w:rsidR="00E11C32" w:rsidRPr="00E11C32" w:rsidRDefault="00526B2D" w:rsidP="00E11C32">
      <w:pPr>
        <w:pStyle w:val="ab"/>
        <w:numPr>
          <w:ilvl w:val="0"/>
          <w:numId w:val="5"/>
        </w:numPr>
        <w:spacing w:line="360" w:lineRule="auto"/>
        <w:ind w:leftChars="0"/>
        <w:rPr>
          <w:rFonts w:ascii="Times New Roman" w:eastAsia="標楷體" w:hAnsi="Times New Roman"/>
        </w:rPr>
      </w:pPr>
      <w:r>
        <w:rPr>
          <w:rFonts w:ascii="Times New Roman" w:eastAsia="標楷體" w:hAnsi="Times New Roman" w:hint="eastAsia"/>
        </w:rPr>
        <w:t>(</w:t>
      </w:r>
      <w:r>
        <w:rPr>
          <w:rFonts w:ascii="Times New Roman" w:eastAsia="標楷體" w:hAnsi="Times New Roman" w:hint="eastAsia"/>
        </w:rPr>
        <w:t>二</w:t>
      </w:r>
      <w:r>
        <w:rPr>
          <w:rFonts w:ascii="Times New Roman" w:eastAsia="標楷體" w:hAnsi="Times New Roman" w:hint="eastAsia"/>
        </w:rPr>
        <w:t>)</w:t>
      </w:r>
      <w:r w:rsidR="00E11C32" w:rsidRPr="00E11C32">
        <w:rPr>
          <w:rFonts w:ascii="Times New Roman" w:eastAsia="標楷體" w:hAnsi="Times New Roman" w:hint="eastAsia"/>
        </w:rPr>
        <w:t>B</w:t>
      </w:r>
      <w:r w:rsidR="00E11C32" w:rsidRPr="00E11C32">
        <w:rPr>
          <w:rFonts w:ascii="Times New Roman" w:eastAsia="標楷體" w:hAnsi="Times New Roman"/>
        </w:rPr>
        <w:t>ERT/</w:t>
      </w:r>
      <w:proofErr w:type="spellStart"/>
      <w:r w:rsidR="00E11C32" w:rsidRPr="00E11C32">
        <w:rPr>
          <w:rFonts w:ascii="Times New Roman" w:eastAsia="標楷體" w:hAnsi="Times New Roman"/>
        </w:rPr>
        <w:t>FinBERT</w:t>
      </w:r>
      <w:proofErr w:type="spellEnd"/>
      <w:r w:rsidR="00E11C32" w:rsidRPr="00E11C32">
        <w:rPr>
          <w:rFonts w:ascii="Times New Roman" w:eastAsia="標楷體" w:hAnsi="Times New Roman" w:hint="eastAsia"/>
        </w:rPr>
        <w:t>模型</w:t>
      </w:r>
    </w:p>
    <w:p w14:paraId="003B19CA" w14:textId="345C3109" w:rsidR="00DC666D" w:rsidRDefault="00526B2D" w:rsidP="00E11C32">
      <w:pPr>
        <w:spacing w:line="360" w:lineRule="auto"/>
        <w:rPr>
          <w:rFonts w:ascii="Times New Roman" w:eastAsia="標楷體" w:hAnsi="Times New Roman"/>
        </w:rPr>
      </w:pPr>
      <w:r w:rsidRPr="00526B2D">
        <w:rPr>
          <w:rFonts w:ascii="Times New Roman" w:eastAsia="標楷體" w:hAnsi="Times New Roman" w:hint="eastAsia"/>
          <w:highlight w:val="yellow"/>
        </w:rPr>
        <w:t>嬋娟</w:t>
      </w:r>
    </w:p>
    <w:p w14:paraId="45AE8B9A" w14:textId="543A2510" w:rsidR="00526B2D" w:rsidRDefault="00A0576E" w:rsidP="00E11C32">
      <w:pPr>
        <w:spacing w:line="360" w:lineRule="auto"/>
        <w:rPr>
          <w:rFonts w:ascii="Times New Roman" w:eastAsia="標楷體" w:hAnsi="Times New Roman"/>
        </w:rPr>
      </w:pPr>
      <w:r>
        <w:rPr>
          <w:rFonts w:ascii="Times New Roman" w:eastAsia="標楷體" w:hAnsi="Times New Roman" w:hint="eastAsia"/>
        </w:rPr>
        <w:t>BERT</w:t>
      </w:r>
    </w:p>
    <w:p w14:paraId="5F7FEBA1" w14:textId="24FECCB6" w:rsidR="00A0576E" w:rsidRPr="00512C3E" w:rsidRDefault="00512C3E" w:rsidP="00A0576E">
      <w:pPr>
        <w:pStyle w:val="ab"/>
        <w:numPr>
          <w:ilvl w:val="0"/>
          <w:numId w:val="9"/>
        </w:numPr>
        <w:spacing w:line="360" w:lineRule="auto"/>
        <w:ind w:leftChars="0" w:left="426" w:hanging="426"/>
        <w:rPr>
          <w:rFonts w:ascii="Times New Roman" w:eastAsia="標楷體" w:hAnsi="Times New Roman" w:cs="Times New Roman"/>
          <w:szCs w:val="24"/>
        </w:rPr>
      </w:pPr>
      <w:r w:rsidRPr="00512C3E">
        <w:rPr>
          <w:rFonts w:ascii="Times New Roman" w:hAnsi="Times New Roman" w:cs="Times New Roman"/>
          <w:color w:val="222222"/>
          <w:szCs w:val="24"/>
          <w:shd w:val="clear" w:color="auto" w:fill="FFFFFF"/>
        </w:rPr>
        <w:t xml:space="preserve">Devlin, J., Chang, M. W., Lee, K., &amp; Toutanova, K. (2018). Bert: Pre-training of </w:t>
      </w:r>
      <w:r w:rsidRPr="00512C3E">
        <w:rPr>
          <w:rFonts w:ascii="Times New Roman" w:hAnsi="Times New Roman" w:cs="Times New Roman"/>
          <w:color w:val="222222"/>
          <w:szCs w:val="24"/>
          <w:shd w:val="clear" w:color="auto" w:fill="FFFFFF"/>
        </w:rPr>
        <w:lastRenderedPageBreak/>
        <w:t xml:space="preserve">deep bidirectional transformers for language understanding. </w:t>
      </w:r>
      <w:proofErr w:type="spellStart"/>
      <w:r w:rsidRPr="00512C3E">
        <w:rPr>
          <w:rFonts w:ascii="Times New Roman" w:hAnsi="Times New Roman" w:cs="Times New Roman"/>
          <w:color w:val="222222"/>
          <w:szCs w:val="24"/>
          <w:shd w:val="clear" w:color="auto" w:fill="FFFFFF"/>
        </w:rPr>
        <w:t>arXiv</w:t>
      </w:r>
      <w:proofErr w:type="spellEnd"/>
      <w:r w:rsidRPr="00512C3E">
        <w:rPr>
          <w:rFonts w:ascii="Times New Roman" w:hAnsi="Times New Roman" w:cs="Times New Roman"/>
          <w:color w:val="222222"/>
          <w:szCs w:val="24"/>
          <w:shd w:val="clear" w:color="auto" w:fill="FFFFFF"/>
        </w:rPr>
        <w:t xml:space="preserve"> preprint arXiv:1810.04805.</w:t>
      </w:r>
    </w:p>
    <w:p w14:paraId="498A7D5E" w14:textId="4B105D96" w:rsidR="00512C3E" w:rsidRPr="00512C3E" w:rsidRDefault="00512C3E" w:rsidP="00A0576E">
      <w:pPr>
        <w:pStyle w:val="ab"/>
        <w:numPr>
          <w:ilvl w:val="0"/>
          <w:numId w:val="9"/>
        </w:numPr>
        <w:spacing w:line="360" w:lineRule="auto"/>
        <w:ind w:leftChars="0" w:left="426" w:hanging="426"/>
        <w:rPr>
          <w:rFonts w:ascii="Times New Roman" w:eastAsia="標楷體" w:hAnsi="Times New Roman" w:cs="Times New Roman"/>
          <w:szCs w:val="24"/>
        </w:rPr>
      </w:pPr>
      <w:r w:rsidRPr="00512C3E">
        <w:rPr>
          <w:rFonts w:ascii="Times New Roman" w:hAnsi="Times New Roman" w:cs="Times New Roman"/>
          <w:color w:val="222222"/>
          <w:szCs w:val="24"/>
          <w:highlight w:val="yellow"/>
          <w:shd w:val="clear" w:color="auto" w:fill="FFFFFF"/>
        </w:rPr>
        <w:t>Paper 9</w:t>
      </w:r>
      <w:r>
        <w:rPr>
          <w:rFonts w:ascii="Times New Roman" w:hAnsi="Times New Roman" w:cs="Times New Roman"/>
          <w:color w:val="222222"/>
          <w:szCs w:val="24"/>
          <w:shd w:val="clear" w:color="auto" w:fill="FFFFFF"/>
        </w:rPr>
        <w:t xml:space="preserve"> </w:t>
      </w:r>
      <w:r w:rsidRPr="00512C3E">
        <w:rPr>
          <w:rFonts w:ascii="Times New Roman" w:hAnsi="Times New Roman" w:cs="Times New Roman"/>
          <w:color w:val="222222"/>
          <w:szCs w:val="24"/>
          <w:shd w:val="clear" w:color="auto" w:fill="FFFFFF"/>
        </w:rPr>
        <w:t>Siano, F., &amp; Wysocki, P. (2021). Transfer learning and textual analysis of accounting disclosures: Applying big data methods to small (er) datasets. </w:t>
      </w:r>
      <w:r w:rsidRPr="00512C3E">
        <w:rPr>
          <w:rFonts w:ascii="Times New Roman" w:hAnsi="Times New Roman" w:cs="Times New Roman"/>
          <w:i/>
          <w:iCs/>
          <w:color w:val="222222"/>
          <w:szCs w:val="24"/>
          <w:shd w:val="clear" w:color="auto" w:fill="FFFFFF"/>
        </w:rPr>
        <w:t>Accounting Horizons</w:t>
      </w:r>
      <w:r w:rsidRPr="00512C3E">
        <w:rPr>
          <w:rFonts w:ascii="Times New Roman" w:hAnsi="Times New Roman" w:cs="Times New Roman"/>
          <w:color w:val="222222"/>
          <w:szCs w:val="24"/>
          <w:shd w:val="clear" w:color="auto" w:fill="FFFFFF"/>
        </w:rPr>
        <w:t>, </w:t>
      </w:r>
      <w:r w:rsidRPr="00512C3E">
        <w:rPr>
          <w:rFonts w:ascii="Times New Roman" w:hAnsi="Times New Roman" w:cs="Times New Roman"/>
          <w:i/>
          <w:iCs/>
          <w:color w:val="222222"/>
          <w:szCs w:val="24"/>
          <w:shd w:val="clear" w:color="auto" w:fill="FFFFFF"/>
        </w:rPr>
        <w:t>35</w:t>
      </w:r>
      <w:r w:rsidRPr="00512C3E">
        <w:rPr>
          <w:rFonts w:ascii="Times New Roman" w:hAnsi="Times New Roman" w:cs="Times New Roman"/>
          <w:color w:val="222222"/>
          <w:szCs w:val="24"/>
          <w:shd w:val="clear" w:color="auto" w:fill="FFFFFF"/>
        </w:rPr>
        <w:t>(3), 217-244.</w:t>
      </w:r>
    </w:p>
    <w:p w14:paraId="1C733CDB" w14:textId="45EFA6CD" w:rsidR="00512C3E" w:rsidRDefault="00512C3E" w:rsidP="00512C3E">
      <w:pPr>
        <w:spacing w:line="360" w:lineRule="auto"/>
        <w:rPr>
          <w:rFonts w:ascii="Times New Roman" w:eastAsia="標楷體" w:hAnsi="Times New Roman"/>
          <w:szCs w:val="24"/>
        </w:rPr>
      </w:pPr>
      <w:r>
        <w:rPr>
          <w:rFonts w:ascii="Times New Roman" w:eastAsia="標楷體" w:hAnsi="Times New Roman" w:hint="eastAsia"/>
          <w:szCs w:val="24"/>
        </w:rPr>
        <w:t>問題</w:t>
      </w:r>
      <w:proofErr w:type="gramStart"/>
      <w:r w:rsidR="004B3AC7">
        <w:rPr>
          <w:rFonts w:ascii="Times New Roman" w:eastAsia="標楷體" w:hAnsi="Times New Roman"/>
          <w:szCs w:val="24"/>
        </w:rPr>
        <w:t>—</w:t>
      </w:r>
      <w:proofErr w:type="gramEnd"/>
      <w:r w:rsidR="004B3AC7">
        <w:rPr>
          <w:rFonts w:ascii="Times New Roman" w:eastAsia="標楷體" w:hAnsi="Times New Roman" w:hint="eastAsia"/>
          <w:szCs w:val="24"/>
        </w:rPr>
        <w:t>沒有用財經文本訓練</w:t>
      </w:r>
    </w:p>
    <w:p w14:paraId="409D3BB6" w14:textId="7762BD3C" w:rsidR="00512C3E" w:rsidRPr="00671836" w:rsidRDefault="00671836" w:rsidP="00671836">
      <w:pPr>
        <w:pStyle w:val="ab"/>
        <w:numPr>
          <w:ilvl w:val="0"/>
          <w:numId w:val="9"/>
        </w:numPr>
        <w:spacing w:line="360" w:lineRule="auto"/>
        <w:ind w:leftChars="0" w:left="426" w:hanging="426"/>
        <w:rPr>
          <w:rFonts w:ascii="Times New Roman" w:eastAsia="標楷體" w:hAnsi="Times New Roman" w:cs="Times New Roman"/>
          <w:szCs w:val="24"/>
        </w:rPr>
      </w:pPr>
      <w:r w:rsidRPr="00671836">
        <w:rPr>
          <w:rFonts w:ascii="Times New Roman" w:hAnsi="Times New Roman" w:cs="Times New Roman"/>
          <w:color w:val="222222"/>
          <w:szCs w:val="24"/>
          <w:shd w:val="clear" w:color="auto" w:fill="FFFFFF"/>
        </w:rPr>
        <w:t xml:space="preserve">Liu, Z., Huang, D., Huang, K., Li, Z., &amp; Zhao, J. (2021, January). </w:t>
      </w:r>
      <w:proofErr w:type="spellStart"/>
      <w:r w:rsidRPr="00671836">
        <w:rPr>
          <w:rFonts w:ascii="Times New Roman" w:hAnsi="Times New Roman" w:cs="Times New Roman"/>
          <w:color w:val="222222"/>
          <w:szCs w:val="24"/>
          <w:shd w:val="clear" w:color="auto" w:fill="FFFFFF"/>
        </w:rPr>
        <w:t>Finbert</w:t>
      </w:r>
      <w:proofErr w:type="spellEnd"/>
      <w:r w:rsidRPr="00671836">
        <w:rPr>
          <w:rFonts w:ascii="Times New Roman" w:hAnsi="Times New Roman" w:cs="Times New Roman"/>
          <w:color w:val="222222"/>
          <w:szCs w:val="24"/>
          <w:shd w:val="clear" w:color="auto" w:fill="FFFFFF"/>
        </w:rPr>
        <w:t>: A pre-trained financial language representation model for financial text mining. In </w:t>
      </w:r>
      <w:r w:rsidRPr="00671836">
        <w:rPr>
          <w:rFonts w:ascii="Times New Roman" w:hAnsi="Times New Roman" w:cs="Times New Roman"/>
          <w:i/>
          <w:iCs/>
          <w:color w:val="222222"/>
          <w:szCs w:val="24"/>
          <w:shd w:val="clear" w:color="auto" w:fill="FFFFFF"/>
        </w:rPr>
        <w:t>Proceedings of the twenty-ninth international conference on international joint conferences on artificial intelligence</w:t>
      </w:r>
      <w:r w:rsidRPr="00671836">
        <w:rPr>
          <w:rFonts w:ascii="Times New Roman" w:hAnsi="Times New Roman" w:cs="Times New Roman"/>
          <w:color w:val="222222"/>
          <w:szCs w:val="24"/>
          <w:shd w:val="clear" w:color="auto" w:fill="FFFFFF"/>
        </w:rPr>
        <w:t> (pp. 4513-4519).</w:t>
      </w:r>
    </w:p>
    <w:p w14:paraId="3F4230E2" w14:textId="77777777" w:rsidR="00671836" w:rsidRDefault="00671836" w:rsidP="00671836">
      <w:pPr>
        <w:spacing w:line="360" w:lineRule="auto"/>
        <w:rPr>
          <w:rFonts w:ascii="Times New Roman" w:eastAsia="標楷體" w:hAnsi="Times New Roman"/>
          <w:szCs w:val="24"/>
        </w:rPr>
      </w:pPr>
    </w:p>
    <w:p w14:paraId="2572B206" w14:textId="64AC7B9B" w:rsidR="00671836" w:rsidRPr="00671836" w:rsidRDefault="00671836" w:rsidP="00671836">
      <w:pPr>
        <w:spacing w:line="360" w:lineRule="auto"/>
        <w:rPr>
          <w:rFonts w:ascii="Times New Roman" w:eastAsia="標楷體" w:hAnsi="Times New Roman"/>
          <w:szCs w:val="24"/>
        </w:rPr>
      </w:pPr>
      <w:r>
        <w:rPr>
          <w:rFonts w:ascii="Times New Roman" w:eastAsia="標楷體" w:hAnsi="Times New Roman" w:hint="eastAsia"/>
          <w:szCs w:val="24"/>
        </w:rPr>
        <w:t>解決</w:t>
      </w:r>
      <w:r>
        <w:rPr>
          <w:rFonts w:ascii="Times New Roman" w:eastAsia="標楷體" w:hAnsi="Times New Roman" w:hint="eastAsia"/>
          <w:szCs w:val="24"/>
        </w:rPr>
        <w:t>-</w:t>
      </w:r>
      <w:r>
        <w:rPr>
          <w:rFonts w:ascii="Times New Roman" w:eastAsia="標楷體" w:hAnsi="Times New Roman"/>
          <w:szCs w:val="24"/>
        </w:rPr>
        <w:t>-</w:t>
      </w:r>
      <w:proofErr w:type="spellStart"/>
      <w:r>
        <w:rPr>
          <w:rFonts w:ascii="Times New Roman" w:eastAsia="標楷體" w:hAnsi="Times New Roman"/>
          <w:szCs w:val="24"/>
        </w:rPr>
        <w:t>FinBERT</w:t>
      </w:r>
      <w:proofErr w:type="spellEnd"/>
    </w:p>
    <w:p w14:paraId="1A765D0F" w14:textId="6C01D644" w:rsidR="00DA1A95" w:rsidRPr="006A1E5B" w:rsidRDefault="00671836" w:rsidP="00671836">
      <w:pPr>
        <w:pStyle w:val="ab"/>
        <w:numPr>
          <w:ilvl w:val="0"/>
          <w:numId w:val="9"/>
        </w:numPr>
        <w:spacing w:line="360" w:lineRule="auto"/>
        <w:ind w:leftChars="0" w:left="426" w:hanging="426"/>
        <w:rPr>
          <w:rFonts w:ascii="Times New Roman" w:eastAsia="標楷體" w:hAnsi="Times New Roman" w:cs="Times New Roman"/>
          <w:szCs w:val="24"/>
        </w:rPr>
      </w:pPr>
      <w:r w:rsidRPr="00671836">
        <w:rPr>
          <w:rFonts w:ascii="Times New Roman" w:hAnsi="Times New Roman" w:cs="Times New Roman"/>
          <w:color w:val="222222"/>
          <w:szCs w:val="24"/>
          <w:shd w:val="clear" w:color="auto" w:fill="FFFFFF"/>
        </w:rPr>
        <w:t xml:space="preserve">Huang, A. H., Wang, H., &amp; Yang, Y. (2023). </w:t>
      </w:r>
      <w:proofErr w:type="spellStart"/>
      <w:r w:rsidRPr="00671836">
        <w:rPr>
          <w:rFonts w:ascii="Times New Roman" w:hAnsi="Times New Roman" w:cs="Times New Roman"/>
          <w:color w:val="222222"/>
          <w:szCs w:val="24"/>
          <w:shd w:val="clear" w:color="auto" w:fill="FFFFFF"/>
        </w:rPr>
        <w:t>FinBERT</w:t>
      </w:r>
      <w:proofErr w:type="spellEnd"/>
      <w:r w:rsidRPr="00671836">
        <w:rPr>
          <w:rFonts w:ascii="Times New Roman" w:hAnsi="Times New Roman" w:cs="Times New Roman"/>
          <w:color w:val="222222"/>
          <w:szCs w:val="24"/>
          <w:shd w:val="clear" w:color="auto" w:fill="FFFFFF"/>
        </w:rPr>
        <w:t>: A large language model for extracting information from financial text. </w:t>
      </w:r>
      <w:r w:rsidRPr="00671836">
        <w:rPr>
          <w:rFonts w:ascii="Times New Roman" w:hAnsi="Times New Roman" w:cs="Times New Roman"/>
          <w:i/>
          <w:iCs/>
          <w:color w:val="222222"/>
          <w:szCs w:val="24"/>
          <w:shd w:val="clear" w:color="auto" w:fill="FFFFFF"/>
        </w:rPr>
        <w:t>Contemporary Accounting Research</w:t>
      </w:r>
      <w:r w:rsidRPr="00671836">
        <w:rPr>
          <w:rFonts w:ascii="Times New Roman" w:hAnsi="Times New Roman" w:cs="Times New Roman"/>
          <w:color w:val="222222"/>
          <w:szCs w:val="24"/>
          <w:shd w:val="clear" w:color="auto" w:fill="FFFFFF"/>
        </w:rPr>
        <w:t>, </w:t>
      </w:r>
      <w:r w:rsidRPr="00671836">
        <w:rPr>
          <w:rFonts w:ascii="Times New Roman" w:hAnsi="Times New Roman" w:cs="Times New Roman"/>
          <w:i/>
          <w:iCs/>
          <w:color w:val="222222"/>
          <w:szCs w:val="24"/>
          <w:shd w:val="clear" w:color="auto" w:fill="FFFFFF"/>
        </w:rPr>
        <w:t>40</w:t>
      </w:r>
      <w:r w:rsidRPr="00671836">
        <w:rPr>
          <w:rFonts w:ascii="Times New Roman" w:hAnsi="Times New Roman" w:cs="Times New Roman"/>
          <w:color w:val="222222"/>
          <w:szCs w:val="24"/>
          <w:shd w:val="clear" w:color="auto" w:fill="FFFFFF"/>
        </w:rPr>
        <w:t>(2), 806-841.</w:t>
      </w:r>
    </w:p>
    <w:p w14:paraId="04E3B1F7" w14:textId="77777777" w:rsidR="006A1E5B" w:rsidRDefault="006A1E5B" w:rsidP="006A1E5B">
      <w:pPr>
        <w:spacing w:line="360" w:lineRule="auto"/>
        <w:rPr>
          <w:rFonts w:ascii="Times New Roman" w:eastAsia="標楷體" w:hAnsi="Times New Roman"/>
          <w:szCs w:val="24"/>
        </w:rPr>
      </w:pPr>
    </w:p>
    <w:p w14:paraId="48BF989C" w14:textId="2BAAB7E7" w:rsidR="00336208" w:rsidRDefault="00336208" w:rsidP="006A1E5B">
      <w:pPr>
        <w:spacing w:line="360" w:lineRule="auto"/>
        <w:rPr>
          <w:rFonts w:ascii="Times New Roman" w:eastAsia="標楷體" w:hAnsi="Times New Roman"/>
          <w:szCs w:val="24"/>
        </w:rPr>
      </w:pPr>
      <w:r w:rsidRPr="00336208">
        <w:rPr>
          <w:rFonts w:ascii="Times New Roman" w:eastAsia="標楷體" w:hAnsi="Times New Roman" w:hint="eastAsia"/>
          <w:szCs w:val="24"/>
          <w:highlight w:val="yellow"/>
        </w:rPr>
        <w:t>I</w:t>
      </w:r>
      <w:r w:rsidRPr="00336208">
        <w:rPr>
          <w:rFonts w:ascii="Times New Roman" w:eastAsia="標楷體" w:hAnsi="Times New Roman"/>
          <w:szCs w:val="24"/>
          <w:highlight w:val="yellow"/>
        </w:rPr>
        <w:t>ntroduction</w:t>
      </w:r>
    </w:p>
    <w:p w14:paraId="5EA90714" w14:textId="66136C11" w:rsidR="00336208" w:rsidRPr="00336208" w:rsidRDefault="00336208" w:rsidP="00336208">
      <w:pPr>
        <w:pStyle w:val="ab"/>
        <w:numPr>
          <w:ilvl w:val="0"/>
          <w:numId w:val="9"/>
        </w:numPr>
        <w:spacing w:line="360" w:lineRule="auto"/>
        <w:ind w:leftChars="0" w:left="426" w:hanging="426"/>
        <w:rPr>
          <w:rFonts w:ascii="Times New Roman" w:eastAsia="標楷體" w:hAnsi="Times New Roman" w:cs="Times New Roman"/>
          <w:szCs w:val="24"/>
        </w:rPr>
      </w:pPr>
      <w:bookmarkStart w:id="64" w:name="_Hlk158369107"/>
      <w:r w:rsidRPr="00336208">
        <w:rPr>
          <w:rFonts w:ascii="Times New Roman" w:hAnsi="Times New Roman" w:cs="Times New Roman"/>
          <w:color w:val="222222"/>
          <w:szCs w:val="24"/>
          <w:shd w:val="clear" w:color="auto" w:fill="FFFFFF"/>
        </w:rPr>
        <w:t>Martin, P. R., &amp; Moser, D. V. (2016)</w:t>
      </w:r>
      <w:bookmarkEnd w:id="64"/>
      <w:r w:rsidRPr="00336208">
        <w:rPr>
          <w:rFonts w:ascii="Times New Roman" w:hAnsi="Times New Roman" w:cs="Times New Roman"/>
          <w:color w:val="222222"/>
          <w:szCs w:val="24"/>
          <w:shd w:val="clear" w:color="auto" w:fill="FFFFFF"/>
        </w:rPr>
        <w:t>. Managers’ green investment disclosures and investors’ reaction. </w:t>
      </w:r>
      <w:r w:rsidRPr="00336208">
        <w:rPr>
          <w:rFonts w:ascii="Times New Roman" w:hAnsi="Times New Roman" w:cs="Times New Roman"/>
          <w:i/>
          <w:iCs/>
          <w:color w:val="222222"/>
          <w:szCs w:val="24"/>
          <w:shd w:val="clear" w:color="auto" w:fill="FFFFFF"/>
        </w:rPr>
        <w:t>Journal of Accounting and Economics</w:t>
      </w:r>
      <w:r w:rsidRPr="00336208">
        <w:rPr>
          <w:rFonts w:ascii="Times New Roman" w:hAnsi="Times New Roman" w:cs="Times New Roman"/>
          <w:color w:val="222222"/>
          <w:szCs w:val="24"/>
          <w:shd w:val="clear" w:color="auto" w:fill="FFFFFF"/>
        </w:rPr>
        <w:t>, </w:t>
      </w:r>
      <w:r w:rsidRPr="00336208">
        <w:rPr>
          <w:rFonts w:ascii="Times New Roman" w:hAnsi="Times New Roman" w:cs="Times New Roman"/>
          <w:i/>
          <w:iCs/>
          <w:color w:val="222222"/>
          <w:szCs w:val="24"/>
          <w:shd w:val="clear" w:color="auto" w:fill="FFFFFF"/>
        </w:rPr>
        <w:t>61</w:t>
      </w:r>
      <w:r w:rsidRPr="00336208">
        <w:rPr>
          <w:rFonts w:ascii="Times New Roman" w:hAnsi="Times New Roman" w:cs="Times New Roman"/>
          <w:color w:val="222222"/>
          <w:szCs w:val="24"/>
          <w:shd w:val="clear" w:color="auto" w:fill="FFFFFF"/>
        </w:rPr>
        <w:t>(1), 239-254.</w:t>
      </w:r>
    </w:p>
    <w:p w14:paraId="7D4B4CEE" w14:textId="2B4ECEFA" w:rsidR="00336208" w:rsidRPr="001500C5" w:rsidRDefault="00097AF4" w:rsidP="00336208">
      <w:pPr>
        <w:pStyle w:val="ab"/>
        <w:numPr>
          <w:ilvl w:val="0"/>
          <w:numId w:val="9"/>
        </w:numPr>
        <w:spacing w:line="360" w:lineRule="auto"/>
        <w:ind w:leftChars="0" w:left="426" w:hanging="426"/>
        <w:rPr>
          <w:rFonts w:ascii="Times New Roman" w:eastAsia="標楷體" w:hAnsi="Times New Roman" w:cs="Times New Roman"/>
          <w:szCs w:val="24"/>
        </w:rPr>
      </w:pPr>
      <w:bookmarkStart w:id="65" w:name="_Hlk158369295"/>
      <w:r w:rsidRPr="00097AF4">
        <w:rPr>
          <w:rFonts w:ascii="Times New Roman" w:hAnsi="Times New Roman" w:cs="Times New Roman"/>
          <w:color w:val="222222"/>
          <w:szCs w:val="24"/>
          <w:shd w:val="clear" w:color="auto" w:fill="FFFFFF"/>
        </w:rPr>
        <w:t>Bucaro, A. C., Jackson, K. E., &amp; Lill, J. B. (2020)</w:t>
      </w:r>
      <w:bookmarkEnd w:id="65"/>
      <w:r w:rsidRPr="00097AF4">
        <w:rPr>
          <w:rFonts w:ascii="Times New Roman" w:hAnsi="Times New Roman" w:cs="Times New Roman"/>
          <w:color w:val="222222"/>
          <w:szCs w:val="24"/>
          <w:shd w:val="clear" w:color="auto" w:fill="FFFFFF"/>
        </w:rPr>
        <w:t>. The influence of corporate social responsibility measures on investors' judgments when integrated in a financial report versus presented in a separate report. </w:t>
      </w:r>
      <w:r w:rsidRPr="00097AF4">
        <w:rPr>
          <w:rFonts w:ascii="Times New Roman" w:hAnsi="Times New Roman" w:cs="Times New Roman"/>
          <w:i/>
          <w:iCs/>
          <w:color w:val="222222"/>
          <w:szCs w:val="24"/>
          <w:shd w:val="clear" w:color="auto" w:fill="FFFFFF"/>
        </w:rPr>
        <w:t>Contemporary Accounting Research</w:t>
      </w:r>
      <w:r w:rsidRPr="00097AF4">
        <w:rPr>
          <w:rFonts w:ascii="Times New Roman" w:hAnsi="Times New Roman" w:cs="Times New Roman"/>
          <w:color w:val="222222"/>
          <w:szCs w:val="24"/>
          <w:shd w:val="clear" w:color="auto" w:fill="FFFFFF"/>
        </w:rPr>
        <w:t>, </w:t>
      </w:r>
      <w:r w:rsidRPr="00097AF4">
        <w:rPr>
          <w:rFonts w:ascii="Times New Roman" w:hAnsi="Times New Roman" w:cs="Times New Roman"/>
          <w:i/>
          <w:iCs/>
          <w:color w:val="222222"/>
          <w:szCs w:val="24"/>
          <w:shd w:val="clear" w:color="auto" w:fill="FFFFFF"/>
        </w:rPr>
        <w:t>37</w:t>
      </w:r>
      <w:r w:rsidRPr="00097AF4">
        <w:rPr>
          <w:rFonts w:ascii="Times New Roman" w:hAnsi="Times New Roman" w:cs="Times New Roman"/>
          <w:color w:val="222222"/>
          <w:szCs w:val="24"/>
          <w:shd w:val="clear" w:color="auto" w:fill="FFFFFF"/>
        </w:rPr>
        <w:t>(2), 665-695.</w:t>
      </w:r>
    </w:p>
    <w:p w14:paraId="0449E7CA" w14:textId="2F7D42E9" w:rsidR="001500C5" w:rsidRPr="00DA670E" w:rsidRDefault="001500C5" w:rsidP="00336208">
      <w:pPr>
        <w:pStyle w:val="ab"/>
        <w:numPr>
          <w:ilvl w:val="0"/>
          <w:numId w:val="9"/>
        </w:numPr>
        <w:spacing w:line="360" w:lineRule="auto"/>
        <w:ind w:leftChars="0" w:left="426" w:hanging="426"/>
        <w:rPr>
          <w:rFonts w:ascii="Times New Roman" w:eastAsia="標楷體" w:hAnsi="Times New Roman" w:cs="Times New Roman"/>
          <w:szCs w:val="24"/>
        </w:rPr>
      </w:pPr>
      <w:r w:rsidRPr="001500C5">
        <w:rPr>
          <w:rFonts w:ascii="Times New Roman" w:hAnsi="Times New Roman" w:cs="Times New Roman"/>
          <w:color w:val="222222"/>
          <w:szCs w:val="24"/>
          <w:shd w:val="clear" w:color="auto" w:fill="FFFFFF"/>
        </w:rPr>
        <w:t xml:space="preserve">Bolton, P., &amp; </w:t>
      </w:r>
      <w:proofErr w:type="spellStart"/>
      <w:r w:rsidRPr="001500C5">
        <w:rPr>
          <w:rFonts w:ascii="Times New Roman" w:hAnsi="Times New Roman" w:cs="Times New Roman"/>
          <w:color w:val="222222"/>
          <w:szCs w:val="24"/>
          <w:shd w:val="clear" w:color="auto" w:fill="FFFFFF"/>
        </w:rPr>
        <w:t>Kacperczyk</w:t>
      </w:r>
      <w:proofErr w:type="spellEnd"/>
      <w:r w:rsidRPr="001500C5">
        <w:rPr>
          <w:rFonts w:ascii="Times New Roman" w:hAnsi="Times New Roman" w:cs="Times New Roman"/>
          <w:color w:val="222222"/>
          <w:szCs w:val="24"/>
          <w:shd w:val="clear" w:color="auto" w:fill="FFFFFF"/>
        </w:rPr>
        <w:t xml:space="preserve">, M. (2021). Do investors care about carbon </w:t>
      </w:r>
      <w:proofErr w:type="gramStart"/>
      <w:r w:rsidRPr="001500C5">
        <w:rPr>
          <w:rFonts w:ascii="Times New Roman" w:hAnsi="Times New Roman" w:cs="Times New Roman"/>
          <w:color w:val="222222"/>
          <w:szCs w:val="24"/>
          <w:shd w:val="clear" w:color="auto" w:fill="FFFFFF"/>
        </w:rPr>
        <w:t>risk?.</w:t>
      </w:r>
      <w:proofErr w:type="gramEnd"/>
      <w:r w:rsidRPr="001500C5">
        <w:rPr>
          <w:rFonts w:ascii="Times New Roman" w:hAnsi="Times New Roman" w:cs="Times New Roman"/>
          <w:color w:val="222222"/>
          <w:szCs w:val="24"/>
          <w:shd w:val="clear" w:color="auto" w:fill="FFFFFF"/>
        </w:rPr>
        <w:t> </w:t>
      </w:r>
      <w:r w:rsidRPr="001500C5">
        <w:rPr>
          <w:rFonts w:ascii="Times New Roman" w:hAnsi="Times New Roman" w:cs="Times New Roman"/>
          <w:i/>
          <w:iCs/>
          <w:color w:val="222222"/>
          <w:szCs w:val="24"/>
          <w:shd w:val="clear" w:color="auto" w:fill="FFFFFF"/>
        </w:rPr>
        <w:t>Journal of financial economics</w:t>
      </w:r>
      <w:r w:rsidRPr="001500C5">
        <w:rPr>
          <w:rFonts w:ascii="Times New Roman" w:hAnsi="Times New Roman" w:cs="Times New Roman"/>
          <w:color w:val="222222"/>
          <w:szCs w:val="24"/>
          <w:shd w:val="clear" w:color="auto" w:fill="FFFFFF"/>
        </w:rPr>
        <w:t>, </w:t>
      </w:r>
      <w:r w:rsidRPr="001500C5">
        <w:rPr>
          <w:rFonts w:ascii="Times New Roman" w:hAnsi="Times New Roman" w:cs="Times New Roman"/>
          <w:i/>
          <w:iCs/>
          <w:color w:val="222222"/>
          <w:szCs w:val="24"/>
          <w:shd w:val="clear" w:color="auto" w:fill="FFFFFF"/>
        </w:rPr>
        <w:t>142</w:t>
      </w:r>
      <w:r w:rsidRPr="001500C5">
        <w:rPr>
          <w:rFonts w:ascii="Times New Roman" w:hAnsi="Times New Roman" w:cs="Times New Roman"/>
          <w:color w:val="222222"/>
          <w:szCs w:val="24"/>
          <w:shd w:val="clear" w:color="auto" w:fill="FFFFFF"/>
        </w:rPr>
        <w:t>(2), 517-549.</w:t>
      </w:r>
    </w:p>
    <w:p w14:paraId="3EA22FCB" w14:textId="5816F845" w:rsidR="00DA670E" w:rsidRPr="00DA670E" w:rsidRDefault="00DA670E" w:rsidP="00336208">
      <w:pPr>
        <w:pStyle w:val="ab"/>
        <w:numPr>
          <w:ilvl w:val="0"/>
          <w:numId w:val="9"/>
        </w:numPr>
        <w:spacing w:line="360" w:lineRule="auto"/>
        <w:ind w:leftChars="0" w:left="426" w:hanging="426"/>
        <w:rPr>
          <w:rFonts w:ascii="Times New Roman" w:eastAsia="標楷體" w:hAnsi="Times New Roman" w:cs="Times New Roman"/>
          <w:szCs w:val="24"/>
        </w:rPr>
      </w:pPr>
      <w:r w:rsidRPr="00DA670E">
        <w:rPr>
          <w:rFonts w:ascii="Times New Roman" w:hAnsi="Times New Roman" w:cs="Times New Roman"/>
          <w:color w:val="222222"/>
          <w:szCs w:val="24"/>
          <w:shd w:val="clear" w:color="auto" w:fill="FFFFFF"/>
        </w:rPr>
        <w:t>Krueger, P., Sautner, Z., Tang, D. Y., &amp; Zhong, R. (2021). The effects of mandatory ESG disclosure around the world. </w:t>
      </w:r>
      <w:r w:rsidRPr="00DA670E">
        <w:rPr>
          <w:rFonts w:ascii="Times New Roman" w:hAnsi="Times New Roman" w:cs="Times New Roman"/>
          <w:i/>
          <w:iCs/>
          <w:color w:val="222222"/>
          <w:szCs w:val="24"/>
          <w:shd w:val="clear" w:color="auto" w:fill="FFFFFF"/>
        </w:rPr>
        <w:t>European Corporate Governance Institute–Finance Working Paper</w:t>
      </w:r>
      <w:r w:rsidRPr="00DA670E">
        <w:rPr>
          <w:rFonts w:ascii="Times New Roman" w:hAnsi="Times New Roman" w:cs="Times New Roman"/>
          <w:color w:val="222222"/>
          <w:szCs w:val="24"/>
          <w:shd w:val="clear" w:color="auto" w:fill="FFFFFF"/>
        </w:rPr>
        <w:t>, (754), 21-44.</w:t>
      </w:r>
    </w:p>
    <w:p w14:paraId="0BEDED9F" w14:textId="77777777" w:rsidR="006A1E5B" w:rsidRDefault="006A1E5B" w:rsidP="006A1E5B">
      <w:pPr>
        <w:spacing w:line="360" w:lineRule="auto"/>
        <w:rPr>
          <w:rFonts w:ascii="Times New Roman" w:eastAsia="標楷體" w:hAnsi="Times New Roman"/>
          <w:szCs w:val="24"/>
        </w:rPr>
      </w:pPr>
    </w:p>
    <w:p w14:paraId="3B723E3D" w14:textId="77777777" w:rsidR="006A1E5B" w:rsidRDefault="006A1E5B" w:rsidP="006A1E5B">
      <w:pPr>
        <w:spacing w:line="360" w:lineRule="auto"/>
        <w:rPr>
          <w:rFonts w:ascii="Times New Roman" w:eastAsia="標楷體" w:hAnsi="Times New Roman"/>
          <w:szCs w:val="24"/>
        </w:rPr>
      </w:pPr>
    </w:p>
    <w:p w14:paraId="7C0BA79C" w14:textId="77777777" w:rsidR="006A1E5B" w:rsidRPr="006A1E5B" w:rsidRDefault="006A1E5B" w:rsidP="006A1E5B">
      <w:pPr>
        <w:spacing w:line="360" w:lineRule="auto"/>
        <w:rPr>
          <w:rFonts w:ascii="Times New Roman" w:eastAsia="標楷體" w:hAnsi="Times New Roman"/>
          <w:szCs w:val="24"/>
        </w:rPr>
      </w:pPr>
    </w:p>
    <w:p w14:paraId="347D0EB9" w14:textId="1244AB27" w:rsidR="001D70E8" w:rsidRDefault="00DC666D" w:rsidP="000C0CDC">
      <w:pPr>
        <w:spacing w:line="360" w:lineRule="auto"/>
        <w:rPr>
          <w:rFonts w:ascii="Times New Roman" w:eastAsia="標楷體" w:hAnsi="Times New Roman"/>
        </w:rPr>
      </w:pPr>
      <w:r w:rsidRPr="00DA1A95">
        <w:rPr>
          <w:rFonts w:ascii="Times New Roman" w:eastAsia="標楷體" w:hAnsi="Times New Roman"/>
          <w:highlight w:val="yellow"/>
        </w:rPr>
        <w:t xml:space="preserve">4: </w:t>
      </w:r>
      <w:r w:rsidR="001D70E8" w:rsidRPr="00DA1A95">
        <w:rPr>
          <w:rFonts w:ascii="Times New Roman" w:eastAsia="標楷體" w:hAnsi="Times New Roman"/>
          <w:highlight w:val="yellow"/>
        </w:rPr>
        <w:t>Y</w:t>
      </w:r>
      <w:r w:rsidR="001D70E8" w:rsidRPr="00DA1A95">
        <w:rPr>
          <w:rFonts w:ascii="Times New Roman" w:eastAsia="標楷體" w:hAnsi="Times New Roman" w:hint="eastAsia"/>
          <w:highlight w:val="yellow"/>
        </w:rPr>
        <w:t>為</w:t>
      </w:r>
      <w:r w:rsidR="001D70E8" w:rsidRPr="00DA1A95">
        <w:rPr>
          <w:rFonts w:ascii="Times New Roman" w:eastAsia="標楷體" w:hAnsi="Times New Roman" w:hint="eastAsia"/>
          <w:highlight w:val="yellow"/>
        </w:rPr>
        <w:t xml:space="preserve">ESG </w:t>
      </w:r>
      <w:r w:rsidR="001D70E8" w:rsidRPr="00DA1A95">
        <w:rPr>
          <w:rFonts w:ascii="Times New Roman" w:eastAsia="標楷體" w:hAnsi="Times New Roman"/>
          <w:highlight w:val="yellow"/>
        </w:rPr>
        <w:t>performance</w:t>
      </w:r>
      <w:r w:rsidR="001D70E8" w:rsidRPr="00DA1A95">
        <w:rPr>
          <w:rFonts w:ascii="Times New Roman" w:eastAsia="標楷體" w:hAnsi="Times New Roman" w:hint="eastAsia"/>
          <w:highlight w:val="yellow"/>
        </w:rPr>
        <w:t>的模型控制變數</w:t>
      </w:r>
    </w:p>
    <w:p w14:paraId="030385F7" w14:textId="5A803234" w:rsidR="007510E4" w:rsidRDefault="007510E4" w:rsidP="00313E16">
      <w:pPr>
        <w:pStyle w:val="ab"/>
        <w:numPr>
          <w:ilvl w:val="0"/>
          <w:numId w:val="9"/>
        </w:numPr>
        <w:spacing w:line="360" w:lineRule="auto"/>
        <w:ind w:leftChars="0" w:left="426" w:hanging="426"/>
        <w:rPr>
          <w:rFonts w:ascii="Times New Roman" w:eastAsia="標楷體" w:hAnsi="Times New Roman"/>
        </w:rPr>
      </w:pPr>
      <w:r w:rsidRPr="00E77875">
        <w:rPr>
          <w:rFonts w:ascii="Times New Roman" w:eastAsia="標楷體" w:hAnsi="Times New Roman" w:hint="eastAsia"/>
          <w:highlight w:val="yellow"/>
        </w:rPr>
        <w:t>4</w:t>
      </w:r>
      <w:r w:rsidRPr="00E77875">
        <w:rPr>
          <w:rFonts w:ascii="Times New Roman" w:eastAsia="標楷體" w:hAnsi="Times New Roman"/>
          <w:highlight w:val="yellow"/>
        </w:rPr>
        <w:t>-1</w:t>
      </w:r>
      <w:r w:rsidR="00E77875">
        <w:rPr>
          <w:rFonts w:ascii="Times New Roman" w:eastAsia="標楷體" w:hAnsi="Times New Roman"/>
        </w:rPr>
        <w:t xml:space="preserve"> </w:t>
      </w:r>
      <w:r w:rsidR="00E77875" w:rsidRPr="00E77875">
        <w:rPr>
          <w:rFonts w:ascii="Times New Roman" w:eastAsia="標楷體" w:hAnsi="Times New Roman" w:hint="eastAsia"/>
        </w:rPr>
        <w:t>台灣上市櫃公司股權結構與企業永續性之關聯性：並論產業與國際化之調</w:t>
      </w:r>
      <w:r w:rsidR="00E77875" w:rsidRPr="00E77875">
        <w:rPr>
          <w:rFonts w:ascii="Times New Roman" w:eastAsia="標楷體" w:hAnsi="Times New Roman" w:hint="eastAsia"/>
        </w:rPr>
        <w:lastRenderedPageBreak/>
        <w:t>節效果</w:t>
      </w:r>
      <w:r w:rsidR="00E77875">
        <w:rPr>
          <w:rFonts w:ascii="Times New Roman" w:eastAsia="標楷體" w:hAnsi="Times New Roman" w:hint="eastAsia"/>
        </w:rPr>
        <w:t xml:space="preserve"> </w:t>
      </w:r>
      <w:r w:rsidR="00E77875">
        <w:rPr>
          <w:rFonts w:ascii="Times New Roman" w:eastAsia="標楷體" w:hAnsi="Times New Roman"/>
        </w:rPr>
        <w:t>(y</w:t>
      </w:r>
      <w:r w:rsidR="00E77875">
        <w:rPr>
          <w:rFonts w:ascii="Times New Roman" w:eastAsia="標楷體" w:hAnsi="Times New Roman" w:hint="eastAsia"/>
        </w:rPr>
        <w:t>是有無被提名</w:t>
      </w:r>
      <w:r w:rsidR="00E77875">
        <w:rPr>
          <w:rFonts w:ascii="Times New Roman" w:eastAsia="標楷體" w:hAnsi="Times New Roman" w:hint="eastAsia"/>
        </w:rPr>
        <w:t xml:space="preserve"> </w:t>
      </w:r>
      <w:r w:rsidR="00E77875">
        <w:rPr>
          <w:rFonts w:ascii="Times New Roman" w:eastAsia="標楷體" w:hAnsi="Times New Roman"/>
        </w:rPr>
        <w:t>dummy</w:t>
      </w:r>
      <w:r w:rsidR="00E77875">
        <w:rPr>
          <w:rFonts w:ascii="Times New Roman" w:eastAsia="標楷體" w:hAnsi="Times New Roman" w:hint="eastAsia"/>
        </w:rPr>
        <w:t>)</w:t>
      </w:r>
    </w:p>
    <w:p w14:paraId="49E04172" w14:textId="1590CAED" w:rsidR="007510E4" w:rsidRDefault="00E77875" w:rsidP="007510E4">
      <w:pPr>
        <w:spacing w:line="360" w:lineRule="auto"/>
        <w:rPr>
          <w:rFonts w:ascii="Times New Roman" w:eastAsia="標楷體" w:hAnsi="Times New Roman"/>
        </w:rPr>
      </w:pPr>
      <w:r w:rsidRPr="00E77875">
        <w:rPr>
          <w:rFonts w:ascii="Times New Roman" w:eastAsia="標楷體" w:hAnsi="Times New Roman"/>
          <w:noProof/>
        </w:rPr>
        <w:drawing>
          <wp:inline distT="0" distB="0" distL="0" distR="0" wp14:anchorId="6EC5A5C9" wp14:editId="7B005FBE">
            <wp:extent cx="5400040" cy="1821815"/>
            <wp:effectExtent l="0" t="0" r="0" b="6985"/>
            <wp:docPr id="8933612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61275" name=""/>
                    <pic:cNvPicPr/>
                  </pic:nvPicPr>
                  <pic:blipFill>
                    <a:blip r:embed="rId11"/>
                    <a:stretch>
                      <a:fillRect/>
                    </a:stretch>
                  </pic:blipFill>
                  <pic:spPr>
                    <a:xfrm>
                      <a:off x="0" y="0"/>
                      <a:ext cx="5400040" cy="1821815"/>
                    </a:xfrm>
                    <a:prstGeom prst="rect">
                      <a:avLst/>
                    </a:prstGeom>
                  </pic:spPr>
                </pic:pic>
              </a:graphicData>
            </a:graphic>
          </wp:inline>
        </w:drawing>
      </w:r>
    </w:p>
    <w:p w14:paraId="7306EA1D" w14:textId="1115F186" w:rsidR="007510E4" w:rsidRDefault="00562BB2" w:rsidP="007510E4">
      <w:pPr>
        <w:spacing w:line="360" w:lineRule="auto"/>
        <w:rPr>
          <w:rFonts w:ascii="Times New Roman" w:eastAsia="標楷體" w:hAnsi="Times New Roman"/>
        </w:rPr>
      </w:pPr>
      <w:r w:rsidRPr="00562BB2">
        <w:rPr>
          <w:rFonts w:ascii="Times New Roman" w:eastAsia="標楷體" w:hAnsi="Times New Roman"/>
          <w:noProof/>
        </w:rPr>
        <w:drawing>
          <wp:inline distT="0" distB="0" distL="0" distR="0" wp14:anchorId="11DF56E2" wp14:editId="245F45EB">
            <wp:extent cx="5400040" cy="2095500"/>
            <wp:effectExtent l="0" t="0" r="0" b="0"/>
            <wp:docPr id="721722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2284" name=""/>
                    <pic:cNvPicPr/>
                  </pic:nvPicPr>
                  <pic:blipFill>
                    <a:blip r:embed="rId12"/>
                    <a:stretch>
                      <a:fillRect/>
                    </a:stretch>
                  </pic:blipFill>
                  <pic:spPr>
                    <a:xfrm>
                      <a:off x="0" y="0"/>
                      <a:ext cx="5400040" cy="2095500"/>
                    </a:xfrm>
                    <a:prstGeom prst="rect">
                      <a:avLst/>
                    </a:prstGeom>
                  </pic:spPr>
                </pic:pic>
              </a:graphicData>
            </a:graphic>
          </wp:inline>
        </w:drawing>
      </w:r>
    </w:p>
    <w:p w14:paraId="7ABE8697" w14:textId="4D5E7AFB" w:rsidR="00562BB2" w:rsidRDefault="00562BB2" w:rsidP="007510E4">
      <w:pPr>
        <w:spacing w:line="360" w:lineRule="auto"/>
        <w:rPr>
          <w:rFonts w:ascii="Times New Roman" w:eastAsia="標楷體" w:hAnsi="Times New Roman"/>
        </w:rPr>
      </w:pPr>
      <w:r w:rsidRPr="00562BB2">
        <w:rPr>
          <w:rFonts w:ascii="Times New Roman" w:eastAsia="標楷體" w:hAnsi="Times New Roman"/>
          <w:noProof/>
        </w:rPr>
        <w:drawing>
          <wp:inline distT="0" distB="0" distL="0" distR="0" wp14:anchorId="3CA0D11E" wp14:editId="5014BDE9">
            <wp:extent cx="5400040" cy="2632710"/>
            <wp:effectExtent l="0" t="0" r="0" b="0"/>
            <wp:docPr id="1021151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1545" name=""/>
                    <pic:cNvPicPr/>
                  </pic:nvPicPr>
                  <pic:blipFill>
                    <a:blip r:embed="rId13"/>
                    <a:stretch>
                      <a:fillRect/>
                    </a:stretch>
                  </pic:blipFill>
                  <pic:spPr>
                    <a:xfrm>
                      <a:off x="0" y="0"/>
                      <a:ext cx="5400040" cy="2632710"/>
                    </a:xfrm>
                    <a:prstGeom prst="rect">
                      <a:avLst/>
                    </a:prstGeom>
                  </pic:spPr>
                </pic:pic>
              </a:graphicData>
            </a:graphic>
          </wp:inline>
        </w:drawing>
      </w:r>
    </w:p>
    <w:p w14:paraId="079800FF" w14:textId="3B433F33" w:rsidR="00151440" w:rsidRPr="007510E4" w:rsidRDefault="00151440" w:rsidP="007510E4">
      <w:pPr>
        <w:spacing w:line="360" w:lineRule="auto"/>
        <w:rPr>
          <w:rFonts w:ascii="Times New Roman" w:eastAsia="標楷體" w:hAnsi="Times New Roman"/>
        </w:rPr>
      </w:pPr>
      <w:r>
        <w:rPr>
          <w:rFonts w:ascii="Times New Roman" w:eastAsia="標楷體" w:hAnsi="Times New Roman" w:hint="eastAsia"/>
        </w:rPr>
        <w:t>=</w:t>
      </w:r>
      <w:r>
        <w:rPr>
          <w:rFonts w:ascii="Times New Roman" w:eastAsia="標楷體" w:hAnsi="Times New Roman"/>
        </w:rPr>
        <w:t>===============================================</w:t>
      </w:r>
    </w:p>
    <w:p w14:paraId="42B8CA99" w14:textId="2F37995E" w:rsidR="001D70E8" w:rsidRDefault="00313E16" w:rsidP="00313E16">
      <w:pPr>
        <w:pStyle w:val="ab"/>
        <w:numPr>
          <w:ilvl w:val="0"/>
          <w:numId w:val="9"/>
        </w:numPr>
        <w:spacing w:line="360" w:lineRule="auto"/>
        <w:ind w:leftChars="0" w:left="426" w:hanging="426"/>
        <w:rPr>
          <w:rFonts w:ascii="Times New Roman" w:eastAsia="標楷體" w:hAnsi="Times New Roman"/>
        </w:rPr>
      </w:pPr>
      <w:r w:rsidRPr="00313E16">
        <w:rPr>
          <w:rFonts w:ascii="Times New Roman" w:eastAsia="標楷體" w:hAnsi="Times New Roman" w:hint="eastAsia"/>
          <w:highlight w:val="yellow"/>
        </w:rPr>
        <w:t>4</w:t>
      </w:r>
      <w:r w:rsidRPr="00313E16">
        <w:rPr>
          <w:rFonts w:ascii="Times New Roman" w:eastAsia="標楷體" w:hAnsi="Times New Roman"/>
          <w:highlight w:val="yellow"/>
        </w:rPr>
        <w:t>-2</w:t>
      </w:r>
      <w:r>
        <w:rPr>
          <w:rFonts w:ascii="Times New Roman" w:eastAsia="標楷體" w:hAnsi="Times New Roman"/>
        </w:rPr>
        <w:t xml:space="preserve"> </w:t>
      </w:r>
      <w:r w:rsidRPr="00313E16">
        <w:rPr>
          <w:rFonts w:ascii="Times New Roman" w:hAnsi="Times New Roman" w:cs="Times New Roman"/>
          <w:color w:val="222222"/>
          <w:szCs w:val="24"/>
          <w:shd w:val="clear" w:color="auto" w:fill="FFFFFF"/>
        </w:rPr>
        <w:t>Davidson, R. H., Dey, A., &amp; Smith, A. J. (2019). CEO materialism and corporate social responsibility. </w:t>
      </w:r>
      <w:r w:rsidRPr="00313E16">
        <w:rPr>
          <w:rFonts w:ascii="Times New Roman" w:hAnsi="Times New Roman" w:cs="Times New Roman"/>
          <w:i/>
          <w:iCs/>
          <w:color w:val="222222"/>
          <w:szCs w:val="24"/>
          <w:shd w:val="clear" w:color="auto" w:fill="FFFFFF"/>
        </w:rPr>
        <w:t>The Accounting Review</w:t>
      </w:r>
      <w:r w:rsidRPr="00313E16">
        <w:rPr>
          <w:rFonts w:ascii="Times New Roman" w:hAnsi="Times New Roman" w:cs="Times New Roman"/>
          <w:color w:val="222222"/>
          <w:szCs w:val="24"/>
          <w:shd w:val="clear" w:color="auto" w:fill="FFFFFF"/>
        </w:rPr>
        <w:t>, </w:t>
      </w:r>
      <w:r w:rsidRPr="00313E16">
        <w:rPr>
          <w:rFonts w:ascii="Times New Roman" w:hAnsi="Times New Roman" w:cs="Times New Roman"/>
          <w:i/>
          <w:iCs/>
          <w:color w:val="222222"/>
          <w:szCs w:val="24"/>
          <w:shd w:val="clear" w:color="auto" w:fill="FFFFFF"/>
        </w:rPr>
        <w:t>94</w:t>
      </w:r>
      <w:r w:rsidRPr="00313E16">
        <w:rPr>
          <w:rFonts w:ascii="Times New Roman" w:hAnsi="Times New Roman" w:cs="Times New Roman"/>
          <w:color w:val="222222"/>
          <w:szCs w:val="24"/>
          <w:shd w:val="clear" w:color="auto" w:fill="FFFFFF"/>
        </w:rPr>
        <w:t>(1), 101-126.</w:t>
      </w:r>
    </w:p>
    <w:p w14:paraId="534B0F7B" w14:textId="70778383" w:rsidR="00DC666D" w:rsidRDefault="0017113A" w:rsidP="000C0CDC">
      <w:pPr>
        <w:spacing w:line="360" w:lineRule="auto"/>
        <w:rPr>
          <w:rFonts w:ascii="Times New Roman" w:eastAsia="標楷體" w:hAnsi="Times New Roman"/>
        </w:rPr>
      </w:pPr>
      <w:r w:rsidRPr="0017113A">
        <w:rPr>
          <w:rFonts w:ascii="Times New Roman" w:eastAsia="標楷體" w:hAnsi="Times New Roman"/>
          <w:noProof/>
        </w:rPr>
        <w:drawing>
          <wp:inline distT="0" distB="0" distL="0" distR="0" wp14:anchorId="33FD22EA" wp14:editId="6EA001E2">
            <wp:extent cx="5400040" cy="881380"/>
            <wp:effectExtent l="0" t="0" r="0" b="0"/>
            <wp:docPr id="5224825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82541" name=""/>
                    <pic:cNvPicPr/>
                  </pic:nvPicPr>
                  <pic:blipFill>
                    <a:blip r:embed="rId14"/>
                    <a:stretch>
                      <a:fillRect/>
                    </a:stretch>
                  </pic:blipFill>
                  <pic:spPr>
                    <a:xfrm>
                      <a:off x="0" y="0"/>
                      <a:ext cx="5400040" cy="881380"/>
                    </a:xfrm>
                    <a:prstGeom prst="rect">
                      <a:avLst/>
                    </a:prstGeom>
                  </pic:spPr>
                </pic:pic>
              </a:graphicData>
            </a:graphic>
          </wp:inline>
        </w:drawing>
      </w:r>
    </w:p>
    <w:p w14:paraId="361C2E02" w14:textId="59E78289" w:rsidR="00DA1A95" w:rsidRPr="00313E16" w:rsidRDefault="00313E16" w:rsidP="00313E16">
      <w:pPr>
        <w:pStyle w:val="ab"/>
        <w:numPr>
          <w:ilvl w:val="0"/>
          <w:numId w:val="9"/>
        </w:numPr>
        <w:spacing w:line="360" w:lineRule="auto"/>
        <w:ind w:leftChars="0" w:left="426" w:hanging="426"/>
        <w:rPr>
          <w:rFonts w:ascii="Times New Roman" w:eastAsia="標楷體" w:hAnsi="Times New Roman" w:cs="Times New Roman"/>
          <w:szCs w:val="24"/>
        </w:rPr>
      </w:pPr>
      <w:r w:rsidRPr="00313E16">
        <w:rPr>
          <w:rFonts w:ascii="Times New Roman" w:hAnsi="Times New Roman" w:cs="Times New Roman"/>
          <w:color w:val="222222"/>
          <w:szCs w:val="24"/>
          <w:highlight w:val="yellow"/>
          <w:shd w:val="clear" w:color="auto" w:fill="FFFFFF"/>
        </w:rPr>
        <w:lastRenderedPageBreak/>
        <w:t>4-3</w:t>
      </w:r>
      <w:r>
        <w:rPr>
          <w:rFonts w:ascii="Times New Roman" w:hAnsi="Times New Roman" w:cs="Times New Roman"/>
          <w:color w:val="222222"/>
          <w:szCs w:val="24"/>
          <w:shd w:val="clear" w:color="auto" w:fill="FFFFFF"/>
        </w:rPr>
        <w:t xml:space="preserve"> </w:t>
      </w:r>
      <w:r w:rsidR="00E93DC0">
        <w:rPr>
          <w:rFonts w:ascii="Times New Roman" w:hAnsi="Times New Roman" w:cs="Times New Roman"/>
          <w:color w:val="222222"/>
          <w:szCs w:val="24"/>
          <w:shd w:val="clear" w:color="auto" w:fill="FFFFFF"/>
        </w:rPr>
        <w:t>(</w:t>
      </w:r>
      <w:r w:rsidR="00E93DC0" w:rsidRPr="00E93DC0">
        <w:rPr>
          <w:rFonts w:ascii="Times New Roman" w:hAnsi="Times New Roman" w:cs="Times New Roman" w:hint="eastAsia"/>
          <w:color w:val="222222"/>
          <w:szCs w:val="24"/>
          <w:highlight w:val="yellow"/>
          <w:shd w:val="clear" w:color="auto" w:fill="FFFFFF"/>
        </w:rPr>
        <w:t>為主</w:t>
      </w:r>
      <w:r w:rsidR="00E93DC0">
        <w:rPr>
          <w:rFonts w:ascii="Times New Roman" w:hAnsi="Times New Roman" w:cs="Times New Roman" w:hint="eastAsia"/>
          <w:color w:val="222222"/>
          <w:szCs w:val="24"/>
          <w:shd w:val="clear" w:color="auto" w:fill="FFFFFF"/>
        </w:rPr>
        <w:t>)</w:t>
      </w:r>
      <w:r w:rsidRPr="00313E16">
        <w:rPr>
          <w:rFonts w:ascii="Times New Roman" w:hAnsi="Times New Roman" w:cs="Times New Roman"/>
          <w:color w:val="222222"/>
          <w:szCs w:val="24"/>
          <w:shd w:val="clear" w:color="auto" w:fill="FFFFFF"/>
        </w:rPr>
        <w:t>Manner, M. H. (2010). The impact of CEO characteristics on corporate social performance. </w:t>
      </w:r>
      <w:r w:rsidRPr="00313E16">
        <w:rPr>
          <w:rFonts w:ascii="Times New Roman" w:hAnsi="Times New Roman" w:cs="Times New Roman"/>
          <w:i/>
          <w:iCs/>
          <w:color w:val="222222"/>
          <w:szCs w:val="24"/>
          <w:shd w:val="clear" w:color="auto" w:fill="FFFFFF"/>
        </w:rPr>
        <w:t>Journal of business ethics</w:t>
      </w:r>
      <w:r w:rsidRPr="00313E16">
        <w:rPr>
          <w:rFonts w:ascii="Times New Roman" w:hAnsi="Times New Roman" w:cs="Times New Roman"/>
          <w:color w:val="222222"/>
          <w:szCs w:val="24"/>
          <w:shd w:val="clear" w:color="auto" w:fill="FFFFFF"/>
        </w:rPr>
        <w:t>, </w:t>
      </w:r>
      <w:r w:rsidRPr="00313E16">
        <w:rPr>
          <w:rFonts w:ascii="Times New Roman" w:hAnsi="Times New Roman" w:cs="Times New Roman"/>
          <w:i/>
          <w:iCs/>
          <w:color w:val="222222"/>
          <w:szCs w:val="24"/>
          <w:shd w:val="clear" w:color="auto" w:fill="FFFFFF"/>
        </w:rPr>
        <w:t>93</w:t>
      </w:r>
      <w:r w:rsidRPr="00313E16">
        <w:rPr>
          <w:rFonts w:ascii="Times New Roman" w:hAnsi="Times New Roman" w:cs="Times New Roman"/>
          <w:color w:val="222222"/>
          <w:szCs w:val="24"/>
          <w:shd w:val="clear" w:color="auto" w:fill="FFFFFF"/>
        </w:rPr>
        <w:t>, 53-72.</w:t>
      </w:r>
    </w:p>
    <w:p w14:paraId="27E499F4" w14:textId="5550E54A" w:rsidR="0017113A" w:rsidRDefault="0017113A" w:rsidP="000C0CDC">
      <w:pPr>
        <w:spacing w:line="360" w:lineRule="auto"/>
        <w:rPr>
          <w:rFonts w:ascii="Times New Roman" w:eastAsia="標楷體" w:hAnsi="Times New Roman"/>
        </w:rPr>
      </w:pPr>
      <w:r w:rsidRPr="0017113A">
        <w:rPr>
          <w:rFonts w:ascii="Times New Roman" w:eastAsia="標楷體" w:hAnsi="Times New Roman"/>
          <w:noProof/>
        </w:rPr>
        <w:drawing>
          <wp:inline distT="0" distB="0" distL="0" distR="0" wp14:anchorId="1B791955" wp14:editId="0FCD965E">
            <wp:extent cx="3581584" cy="3854648"/>
            <wp:effectExtent l="0" t="0" r="0" b="0"/>
            <wp:docPr id="19669128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2821" name=""/>
                    <pic:cNvPicPr/>
                  </pic:nvPicPr>
                  <pic:blipFill>
                    <a:blip r:embed="rId15"/>
                    <a:stretch>
                      <a:fillRect/>
                    </a:stretch>
                  </pic:blipFill>
                  <pic:spPr>
                    <a:xfrm>
                      <a:off x="0" y="0"/>
                      <a:ext cx="3581584" cy="3854648"/>
                    </a:xfrm>
                    <a:prstGeom prst="rect">
                      <a:avLst/>
                    </a:prstGeom>
                  </pic:spPr>
                </pic:pic>
              </a:graphicData>
            </a:graphic>
          </wp:inline>
        </w:drawing>
      </w:r>
    </w:p>
    <w:p w14:paraId="21C4C682" w14:textId="559A15B4" w:rsidR="00296AF5" w:rsidRDefault="00296AF5" w:rsidP="00296AF5">
      <w:pPr>
        <w:pStyle w:val="ab"/>
        <w:numPr>
          <w:ilvl w:val="0"/>
          <w:numId w:val="16"/>
        </w:numPr>
        <w:spacing w:line="360" w:lineRule="auto"/>
        <w:ind w:leftChars="0"/>
        <w:rPr>
          <w:rFonts w:ascii="Times New Roman" w:eastAsia="標楷體" w:hAnsi="Times New Roman"/>
        </w:rPr>
      </w:pPr>
      <w:r>
        <w:rPr>
          <w:rFonts w:ascii="Times New Roman" w:eastAsia="標楷體" w:hAnsi="Times New Roman" w:hint="eastAsia"/>
        </w:rPr>
        <w:t>Fi</w:t>
      </w:r>
      <w:r>
        <w:rPr>
          <w:rFonts w:ascii="Times New Roman" w:eastAsia="標楷體" w:hAnsi="Times New Roman"/>
        </w:rPr>
        <w:t xml:space="preserve">rm Size: </w:t>
      </w:r>
      <w:r w:rsidRPr="00296AF5">
        <w:rPr>
          <w:rFonts w:ascii="Times New Roman" w:eastAsia="標楷體" w:hAnsi="Times New Roman"/>
          <w:color w:val="FF0000"/>
        </w:rPr>
        <w:t>log Sales(</w:t>
      </w:r>
      <w:r w:rsidRPr="00296AF5">
        <w:rPr>
          <w:rFonts w:ascii="Times New Roman" w:eastAsia="標楷體" w:hAnsi="Times New Roman" w:hint="eastAsia"/>
          <w:color w:val="FF0000"/>
        </w:rPr>
        <w:t>最多</w:t>
      </w:r>
      <w:r w:rsidRPr="00296AF5">
        <w:rPr>
          <w:rFonts w:ascii="Times New Roman" w:eastAsia="標楷體" w:hAnsi="Times New Roman" w:hint="eastAsia"/>
          <w:color w:val="FF0000"/>
        </w:rPr>
        <w:t>)</w:t>
      </w:r>
      <w:r>
        <w:rPr>
          <w:rFonts w:ascii="Times New Roman" w:eastAsia="標楷體" w:hAnsi="Times New Roman" w:hint="eastAsia"/>
        </w:rPr>
        <w:t>、</w:t>
      </w:r>
      <w:r>
        <w:rPr>
          <w:rFonts w:ascii="Times New Roman" w:eastAsia="標楷體" w:hAnsi="Times New Roman" w:hint="eastAsia"/>
        </w:rPr>
        <w:t>l</w:t>
      </w:r>
      <w:r>
        <w:rPr>
          <w:rFonts w:ascii="Times New Roman" w:eastAsia="標楷體" w:hAnsi="Times New Roman"/>
        </w:rPr>
        <w:t>og TA</w:t>
      </w:r>
      <w:r>
        <w:rPr>
          <w:rFonts w:ascii="Times New Roman" w:eastAsia="標楷體" w:hAnsi="Times New Roman" w:hint="eastAsia"/>
        </w:rPr>
        <w:t>、</w:t>
      </w:r>
      <w:r w:rsidRPr="00C94019">
        <w:rPr>
          <w:rFonts w:ascii="Times New Roman" w:eastAsia="標楷體" w:hAnsi="Times New Roman" w:hint="eastAsia"/>
        </w:rPr>
        <w:t>C</w:t>
      </w:r>
      <w:r w:rsidRPr="00C94019">
        <w:rPr>
          <w:rFonts w:ascii="Times New Roman" w:eastAsia="標楷體" w:hAnsi="Times New Roman"/>
        </w:rPr>
        <w:t>apital(</w:t>
      </w:r>
      <w:r w:rsidRPr="00C94019">
        <w:rPr>
          <w:rFonts w:ascii="Times New Roman" w:eastAsia="標楷體" w:hAnsi="Times New Roman" w:hint="eastAsia"/>
        </w:rPr>
        <w:t>台灣</w:t>
      </w:r>
      <w:r w:rsidRPr="00C94019">
        <w:rPr>
          <w:rFonts w:ascii="Times New Roman" w:eastAsia="標楷體" w:hAnsi="Times New Roman" w:hint="eastAsia"/>
        </w:rPr>
        <w:t>)</w:t>
      </w:r>
    </w:p>
    <w:p w14:paraId="07D30526" w14:textId="7FC51A09" w:rsidR="00296AF5" w:rsidRPr="00296AF5" w:rsidRDefault="00296AF5" w:rsidP="00296AF5">
      <w:pPr>
        <w:pStyle w:val="ab"/>
        <w:numPr>
          <w:ilvl w:val="0"/>
          <w:numId w:val="16"/>
        </w:numPr>
        <w:spacing w:line="360" w:lineRule="auto"/>
        <w:ind w:leftChars="0"/>
        <w:rPr>
          <w:rFonts w:ascii="Times New Roman" w:eastAsia="標楷體" w:hAnsi="Times New Roman"/>
        </w:rPr>
      </w:pPr>
      <w:r>
        <w:rPr>
          <w:rFonts w:ascii="Times New Roman" w:eastAsia="標楷體" w:hAnsi="Times New Roman" w:hint="eastAsia"/>
        </w:rPr>
        <w:t>Fi</w:t>
      </w:r>
      <w:r>
        <w:rPr>
          <w:rFonts w:ascii="Times New Roman" w:eastAsia="標楷體" w:hAnsi="Times New Roman"/>
        </w:rPr>
        <w:t>nancial Performance: ROI</w:t>
      </w:r>
      <w:r>
        <w:rPr>
          <w:rFonts w:ascii="Times New Roman" w:eastAsia="標楷體" w:hAnsi="Times New Roman" w:hint="eastAsia"/>
        </w:rPr>
        <w:t>、</w:t>
      </w:r>
      <w:r>
        <w:rPr>
          <w:rFonts w:ascii="Times New Roman" w:eastAsia="標楷體" w:hAnsi="Times New Roman" w:hint="eastAsia"/>
        </w:rPr>
        <w:t>R</w:t>
      </w:r>
      <w:r>
        <w:rPr>
          <w:rFonts w:ascii="Times New Roman" w:eastAsia="標楷體" w:hAnsi="Times New Roman"/>
        </w:rPr>
        <w:t>OA</w:t>
      </w:r>
      <w:r>
        <w:rPr>
          <w:rFonts w:ascii="Times New Roman" w:eastAsia="標楷體" w:hAnsi="Times New Roman" w:hint="eastAsia"/>
        </w:rPr>
        <w:t>、</w:t>
      </w:r>
      <w:r w:rsidRPr="00296AF5">
        <w:rPr>
          <w:rFonts w:ascii="Times New Roman" w:eastAsia="標楷體" w:hAnsi="Times New Roman" w:hint="eastAsia"/>
          <w:color w:val="FF0000"/>
        </w:rPr>
        <w:t>R</w:t>
      </w:r>
      <w:r w:rsidRPr="00296AF5">
        <w:rPr>
          <w:rFonts w:ascii="Times New Roman" w:eastAsia="標楷體" w:hAnsi="Times New Roman"/>
          <w:color w:val="FF0000"/>
        </w:rPr>
        <w:t>OE</w:t>
      </w:r>
      <w:proofErr w:type="gramStart"/>
      <w:r>
        <w:rPr>
          <w:rFonts w:ascii="Times New Roman" w:eastAsia="標楷體" w:hAnsi="Times New Roman"/>
          <w:color w:val="FF0000"/>
        </w:rPr>
        <w:t>—</w:t>
      </w:r>
      <w:proofErr w:type="gramEnd"/>
      <w:r>
        <w:rPr>
          <w:rFonts w:ascii="Times New Roman" w:eastAsia="標楷體" w:hAnsi="Times New Roman" w:hint="eastAsia"/>
          <w:color w:val="FF0000"/>
        </w:rPr>
        <w:t>找稅後？</w:t>
      </w:r>
      <w:r w:rsidRPr="00296AF5">
        <w:rPr>
          <w:rFonts w:ascii="Times New Roman" w:eastAsia="標楷體" w:hAnsi="Times New Roman"/>
          <w:color w:val="FF0000"/>
        </w:rPr>
        <w:t>(</w:t>
      </w:r>
      <w:r w:rsidRPr="00296AF5">
        <w:rPr>
          <w:rFonts w:ascii="Times New Roman" w:eastAsia="標楷體" w:hAnsi="Times New Roman" w:hint="eastAsia"/>
          <w:color w:val="FF0000"/>
        </w:rPr>
        <w:t>台灣</w:t>
      </w:r>
      <w:r w:rsidRPr="00296AF5">
        <w:rPr>
          <w:rFonts w:ascii="Times New Roman" w:eastAsia="標楷體" w:hAnsi="Times New Roman" w:hint="eastAsia"/>
          <w:color w:val="FF0000"/>
        </w:rPr>
        <w:t>)</w:t>
      </w:r>
    </w:p>
    <w:p w14:paraId="4BFCE61F" w14:textId="7F504B5D" w:rsidR="00296AF5" w:rsidRDefault="009D4702" w:rsidP="00296AF5">
      <w:pPr>
        <w:pStyle w:val="ab"/>
        <w:numPr>
          <w:ilvl w:val="0"/>
          <w:numId w:val="16"/>
        </w:numPr>
        <w:spacing w:line="360" w:lineRule="auto"/>
        <w:ind w:leftChars="0"/>
        <w:rPr>
          <w:rFonts w:ascii="Times New Roman" w:eastAsia="標楷體" w:hAnsi="Times New Roman"/>
        </w:rPr>
      </w:pPr>
      <w:r>
        <w:rPr>
          <w:rFonts w:ascii="Times New Roman" w:eastAsia="標楷體" w:hAnsi="Times New Roman" w:hint="eastAsia"/>
        </w:rPr>
        <w:t>Ri</w:t>
      </w:r>
      <w:r>
        <w:rPr>
          <w:rFonts w:ascii="Times New Roman" w:eastAsia="標楷體" w:hAnsi="Times New Roman"/>
        </w:rPr>
        <w:t xml:space="preserve">sk: </w:t>
      </w:r>
      <w:r w:rsidRPr="009D4702">
        <w:rPr>
          <w:rFonts w:ascii="Times New Roman" w:eastAsia="標楷體" w:hAnsi="Times New Roman"/>
          <w:color w:val="FF0000"/>
        </w:rPr>
        <w:t>debt/TA</w:t>
      </w:r>
      <w:r>
        <w:rPr>
          <w:rFonts w:ascii="Times New Roman" w:eastAsia="標楷體" w:hAnsi="Times New Roman" w:hint="eastAsia"/>
        </w:rPr>
        <w:t>、</w:t>
      </w:r>
      <w:r>
        <w:rPr>
          <w:rFonts w:ascii="Times New Roman" w:eastAsia="標楷體" w:hAnsi="Times New Roman" w:hint="eastAsia"/>
        </w:rPr>
        <w:t>d</w:t>
      </w:r>
      <w:r>
        <w:rPr>
          <w:rFonts w:ascii="Times New Roman" w:eastAsia="標楷體" w:hAnsi="Times New Roman"/>
        </w:rPr>
        <w:t>ebt/equity</w:t>
      </w:r>
      <w:r>
        <w:rPr>
          <w:rFonts w:ascii="Times New Roman" w:eastAsia="標楷體" w:hAnsi="Times New Roman" w:hint="eastAsia"/>
        </w:rPr>
        <w:t>(</w:t>
      </w:r>
      <w:r>
        <w:rPr>
          <w:rFonts w:ascii="Times New Roman" w:eastAsia="標楷體" w:hAnsi="Times New Roman" w:hint="eastAsia"/>
        </w:rPr>
        <w:t>台灣</w:t>
      </w:r>
      <w:r>
        <w:rPr>
          <w:rFonts w:ascii="Times New Roman" w:eastAsia="標楷體" w:hAnsi="Times New Roman" w:hint="eastAsia"/>
        </w:rPr>
        <w:t>)</w:t>
      </w:r>
      <w:r>
        <w:rPr>
          <w:rFonts w:ascii="Times New Roman" w:eastAsia="標楷體" w:hAnsi="Times New Roman" w:hint="eastAsia"/>
        </w:rPr>
        <w:t>、流動比率</w:t>
      </w:r>
      <w:r>
        <w:rPr>
          <w:rFonts w:ascii="Times New Roman" w:eastAsia="標楷體" w:hAnsi="Times New Roman" w:hint="eastAsia"/>
        </w:rPr>
        <w:t>(</w:t>
      </w:r>
      <w:r>
        <w:rPr>
          <w:rFonts w:ascii="Times New Roman" w:eastAsia="標楷體" w:hAnsi="Times New Roman" w:hint="eastAsia"/>
        </w:rPr>
        <w:t>台灣</w:t>
      </w:r>
      <w:r>
        <w:rPr>
          <w:rFonts w:ascii="Times New Roman" w:eastAsia="標楷體" w:hAnsi="Times New Roman" w:hint="eastAsia"/>
        </w:rPr>
        <w:t>)</w:t>
      </w:r>
    </w:p>
    <w:p w14:paraId="10FC2B4A" w14:textId="11847926" w:rsidR="009D4702" w:rsidRDefault="009D4702" w:rsidP="00296AF5">
      <w:pPr>
        <w:pStyle w:val="ab"/>
        <w:numPr>
          <w:ilvl w:val="0"/>
          <w:numId w:val="16"/>
        </w:numPr>
        <w:spacing w:line="360" w:lineRule="auto"/>
        <w:ind w:leftChars="0"/>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 xml:space="preserve">rowth: </w:t>
      </w:r>
      <w:r w:rsidRPr="0006357E">
        <w:rPr>
          <w:rFonts w:ascii="Times New Roman" w:eastAsia="標楷體" w:hAnsi="Times New Roman"/>
          <w:color w:val="FF0000"/>
        </w:rPr>
        <w:t>Sales</w:t>
      </w:r>
      <w:r w:rsidRPr="0006357E">
        <w:rPr>
          <w:rFonts w:ascii="Times New Roman" w:eastAsia="標楷體" w:hAnsi="Times New Roman" w:hint="eastAsia"/>
          <w:color w:val="FF0000"/>
        </w:rPr>
        <w:t>成長率</w:t>
      </w:r>
    </w:p>
    <w:p w14:paraId="230B1240" w14:textId="01CC9C4B" w:rsidR="009D4702" w:rsidRPr="00296AF5" w:rsidRDefault="009D4702" w:rsidP="00296AF5">
      <w:pPr>
        <w:pStyle w:val="ab"/>
        <w:numPr>
          <w:ilvl w:val="0"/>
          <w:numId w:val="16"/>
        </w:numPr>
        <w:spacing w:line="360" w:lineRule="auto"/>
        <w:ind w:leftChars="0"/>
        <w:rPr>
          <w:rFonts w:ascii="Times New Roman" w:eastAsia="標楷體" w:hAnsi="Times New Roman"/>
        </w:rPr>
      </w:pPr>
      <w:r>
        <w:rPr>
          <w:rFonts w:ascii="Times New Roman" w:eastAsia="標楷體" w:hAnsi="Times New Roman" w:hint="eastAsia"/>
        </w:rPr>
        <w:t>永續相關</w:t>
      </w:r>
      <w:r>
        <w:rPr>
          <w:rFonts w:ascii="Times New Roman" w:eastAsia="標楷體" w:hAnsi="Times New Roman" w:hint="eastAsia"/>
        </w:rPr>
        <w:t>(</w:t>
      </w:r>
      <w:r>
        <w:rPr>
          <w:rFonts w:ascii="Times New Roman" w:eastAsia="標楷體" w:hAnsi="Times New Roman" w:hint="eastAsia"/>
        </w:rPr>
        <w:t>台灣</w:t>
      </w:r>
      <w:r>
        <w:rPr>
          <w:rFonts w:ascii="Times New Roman" w:eastAsia="標楷體" w:hAnsi="Times New Roman" w:hint="eastAsia"/>
        </w:rPr>
        <w:t>)</w:t>
      </w:r>
      <w:r>
        <w:rPr>
          <w:rFonts w:ascii="Times New Roman" w:eastAsia="標楷體" w:hAnsi="Times New Roman" w:hint="eastAsia"/>
        </w:rPr>
        <w:t>：</w:t>
      </w:r>
      <w:r w:rsidR="0006357E">
        <w:rPr>
          <w:rFonts w:ascii="Times New Roman" w:eastAsia="標楷體" w:hAnsi="Times New Roman" w:hint="eastAsia"/>
        </w:rPr>
        <w:t>社會責任獎</w:t>
      </w:r>
      <w:r w:rsidR="00C94019">
        <w:rPr>
          <w:rFonts w:ascii="Times New Roman" w:eastAsia="標楷體" w:hAnsi="Times New Roman" w:hint="eastAsia"/>
        </w:rPr>
        <w:t>(</w:t>
      </w:r>
      <w:r w:rsidR="00C94019">
        <w:rPr>
          <w:rFonts w:ascii="Times New Roman" w:eastAsia="標楷體" w:hAnsi="Times New Roman" w:hint="eastAsia"/>
        </w:rPr>
        <w:t>作者自己標</w:t>
      </w:r>
      <w:r w:rsidR="00C94019">
        <w:rPr>
          <w:rFonts w:ascii="Times New Roman" w:eastAsia="標楷體" w:hAnsi="Times New Roman" w:hint="eastAsia"/>
        </w:rPr>
        <w:t>)</w:t>
      </w:r>
      <w:r w:rsidR="0006357E">
        <w:rPr>
          <w:rFonts w:ascii="Times New Roman" w:eastAsia="標楷體" w:hAnsi="Times New Roman" w:hint="eastAsia"/>
        </w:rPr>
        <w:t>、負面新聞</w:t>
      </w:r>
      <w:r w:rsidR="004A0C50">
        <w:rPr>
          <w:rFonts w:ascii="Times New Roman" w:eastAsia="標楷體" w:hAnsi="Times New Roman" w:hint="eastAsia"/>
        </w:rPr>
        <w:t>(</w:t>
      </w:r>
      <w:r w:rsidR="004A0C50">
        <w:rPr>
          <w:rFonts w:ascii="Times New Roman" w:eastAsia="標楷體" w:hAnsi="Times New Roman" w:hint="eastAsia"/>
        </w:rPr>
        <w:t>也有區分</w:t>
      </w:r>
      <w:r w:rsidR="004A0C50">
        <w:rPr>
          <w:rFonts w:ascii="Times New Roman" w:eastAsia="標楷體" w:hAnsi="Times New Roman" w:hint="eastAsia"/>
        </w:rPr>
        <w:t>ESG)</w:t>
      </w:r>
      <w:r w:rsidR="0006357E">
        <w:rPr>
          <w:rFonts w:ascii="Times New Roman" w:eastAsia="標楷體" w:hAnsi="Times New Roman" w:hint="eastAsia"/>
        </w:rPr>
        <w:t>、</w:t>
      </w:r>
      <w:r w:rsidR="0006357E">
        <w:rPr>
          <w:rFonts w:ascii="Times New Roman" w:eastAsia="標楷體" w:hAnsi="Times New Roman" w:hint="eastAsia"/>
        </w:rPr>
        <w:t>ISO</w:t>
      </w:r>
      <w:r w:rsidR="00C94019">
        <w:rPr>
          <w:rFonts w:ascii="Times New Roman" w:eastAsia="標楷體" w:hAnsi="Times New Roman" w:hint="eastAsia"/>
        </w:rPr>
        <w:t>(</w:t>
      </w:r>
      <w:r w:rsidR="004359E6">
        <w:rPr>
          <w:rFonts w:ascii="Times New Roman" w:eastAsia="標楷體" w:hAnsi="Times New Roman" w:hint="eastAsia"/>
        </w:rPr>
        <w:t>資料庫只有</w:t>
      </w:r>
      <w:r w:rsidR="004359E6">
        <w:rPr>
          <w:rFonts w:ascii="Times New Roman" w:eastAsia="標楷體" w:hAnsi="Times New Roman" w:hint="eastAsia"/>
        </w:rPr>
        <w:t>E</w:t>
      </w:r>
      <w:r w:rsidR="004359E6">
        <w:rPr>
          <w:rFonts w:ascii="Times New Roman" w:eastAsia="標楷體" w:hAnsi="Times New Roman"/>
        </w:rPr>
        <w:t>/S</w:t>
      </w:r>
      <w:r w:rsidR="004359E6">
        <w:rPr>
          <w:rFonts w:ascii="Times New Roman" w:eastAsia="標楷體" w:hAnsi="Times New Roman" w:hint="eastAsia"/>
        </w:rPr>
        <w:t>認證</w:t>
      </w:r>
      <w:r w:rsidR="00C94019">
        <w:rPr>
          <w:rFonts w:ascii="Times New Roman" w:eastAsia="標楷體" w:hAnsi="Times New Roman" w:hint="eastAsia"/>
        </w:rPr>
        <w:t>)</w:t>
      </w:r>
    </w:p>
    <w:p w14:paraId="536C35AC" w14:textId="77777777" w:rsidR="00313E16" w:rsidRDefault="00313E16" w:rsidP="000C0CDC">
      <w:pPr>
        <w:spacing w:line="360" w:lineRule="auto"/>
        <w:rPr>
          <w:rFonts w:ascii="Times New Roman" w:eastAsia="標楷體" w:hAnsi="Times New Roman"/>
        </w:rPr>
      </w:pPr>
    </w:p>
    <w:p w14:paraId="25A114AA" w14:textId="7D790056" w:rsidR="00313E16" w:rsidRPr="00313E16" w:rsidRDefault="00313E16" w:rsidP="00313E16">
      <w:pPr>
        <w:pStyle w:val="ab"/>
        <w:numPr>
          <w:ilvl w:val="0"/>
          <w:numId w:val="9"/>
        </w:numPr>
        <w:spacing w:line="360" w:lineRule="auto"/>
        <w:ind w:leftChars="0" w:left="426" w:hanging="426"/>
        <w:rPr>
          <w:rFonts w:ascii="Times New Roman" w:eastAsia="標楷體" w:hAnsi="Times New Roman" w:cs="Times New Roman"/>
          <w:szCs w:val="24"/>
        </w:rPr>
      </w:pPr>
      <w:r w:rsidRPr="00313E16">
        <w:rPr>
          <w:rFonts w:ascii="Times New Roman" w:hAnsi="Times New Roman" w:cs="Times New Roman"/>
          <w:color w:val="222222"/>
          <w:szCs w:val="24"/>
          <w:highlight w:val="yellow"/>
          <w:shd w:val="clear" w:color="auto" w:fill="FFFFFF"/>
        </w:rPr>
        <w:t>4-4</w:t>
      </w:r>
      <w:r>
        <w:rPr>
          <w:rFonts w:ascii="Times New Roman" w:hAnsi="Times New Roman" w:cs="Times New Roman"/>
          <w:color w:val="222222"/>
          <w:szCs w:val="24"/>
          <w:shd w:val="clear" w:color="auto" w:fill="FFFFFF"/>
        </w:rPr>
        <w:t xml:space="preserve"> </w:t>
      </w:r>
      <w:r w:rsidRPr="00313E16">
        <w:rPr>
          <w:rFonts w:ascii="Times New Roman" w:hAnsi="Times New Roman" w:cs="Times New Roman"/>
          <w:color w:val="222222"/>
          <w:szCs w:val="24"/>
          <w:shd w:val="clear" w:color="auto" w:fill="FFFFFF"/>
        </w:rPr>
        <w:t>Roberts, R. W. (1992). Determinants of corporate social responsibility disclosure: An application of stakeholder theory. </w:t>
      </w:r>
      <w:r w:rsidRPr="00313E16">
        <w:rPr>
          <w:rFonts w:ascii="Times New Roman" w:hAnsi="Times New Roman" w:cs="Times New Roman"/>
          <w:i/>
          <w:iCs/>
          <w:color w:val="222222"/>
          <w:szCs w:val="24"/>
          <w:shd w:val="clear" w:color="auto" w:fill="FFFFFF"/>
        </w:rPr>
        <w:t xml:space="preserve">Accounting, </w:t>
      </w:r>
      <w:proofErr w:type="gramStart"/>
      <w:r w:rsidRPr="00313E16">
        <w:rPr>
          <w:rFonts w:ascii="Times New Roman" w:hAnsi="Times New Roman" w:cs="Times New Roman"/>
          <w:i/>
          <w:iCs/>
          <w:color w:val="222222"/>
          <w:szCs w:val="24"/>
          <w:shd w:val="clear" w:color="auto" w:fill="FFFFFF"/>
        </w:rPr>
        <w:t>organizations</w:t>
      </w:r>
      <w:proofErr w:type="gramEnd"/>
      <w:r w:rsidRPr="00313E16">
        <w:rPr>
          <w:rFonts w:ascii="Times New Roman" w:hAnsi="Times New Roman" w:cs="Times New Roman"/>
          <w:i/>
          <w:iCs/>
          <w:color w:val="222222"/>
          <w:szCs w:val="24"/>
          <w:shd w:val="clear" w:color="auto" w:fill="FFFFFF"/>
        </w:rPr>
        <w:t xml:space="preserve"> and society</w:t>
      </w:r>
      <w:r w:rsidRPr="00313E16">
        <w:rPr>
          <w:rFonts w:ascii="Times New Roman" w:hAnsi="Times New Roman" w:cs="Times New Roman"/>
          <w:color w:val="222222"/>
          <w:szCs w:val="24"/>
          <w:shd w:val="clear" w:color="auto" w:fill="FFFFFF"/>
        </w:rPr>
        <w:t>, </w:t>
      </w:r>
      <w:r w:rsidRPr="00313E16">
        <w:rPr>
          <w:rFonts w:ascii="Times New Roman" w:hAnsi="Times New Roman" w:cs="Times New Roman"/>
          <w:i/>
          <w:iCs/>
          <w:color w:val="222222"/>
          <w:szCs w:val="24"/>
          <w:shd w:val="clear" w:color="auto" w:fill="FFFFFF"/>
        </w:rPr>
        <w:t>17</w:t>
      </w:r>
      <w:r w:rsidRPr="00313E16">
        <w:rPr>
          <w:rFonts w:ascii="Times New Roman" w:hAnsi="Times New Roman" w:cs="Times New Roman"/>
          <w:color w:val="222222"/>
          <w:szCs w:val="24"/>
          <w:shd w:val="clear" w:color="auto" w:fill="FFFFFF"/>
        </w:rPr>
        <w:t>(6), 595-612.</w:t>
      </w:r>
    </w:p>
    <w:p w14:paraId="1AF657F1" w14:textId="7E51353F" w:rsidR="00DC666D" w:rsidRDefault="00151440" w:rsidP="00B17886">
      <w:pPr>
        <w:spacing w:line="360" w:lineRule="auto"/>
        <w:rPr>
          <w:rFonts w:ascii="Times New Roman" w:eastAsia="標楷體" w:hAnsi="Times New Roman"/>
        </w:rPr>
      </w:pPr>
      <w:r>
        <w:rPr>
          <w:rFonts w:ascii="Times New Roman" w:eastAsia="標楷體" w:hAnsi="Times New Roman" w:hint="eastAsia"/>
        </w:rPr>
        <w:t>=</w:t>
      </w:r>
      <w:r>
        <w:rPr>
          <w:rFonts w:ascii="Times New Roman" w:eastAsia="標楷體" w:hAnsi="Times New Roman"/>
        </w:rPr>
        <w:t>==============================================</w:t>
      </w:r>
    </w:p>
    <w:p w14:paraId="2AD241D9" w14:textId="4C204C96" w:rsidR="00151440" w:rsidRPr="00625A13" w:rsidRDefault="00A65B94" w:rsidP="00625A13">
      <w:pPr>
        <w:pStyle w:val="ab"/>
        <w:numPr>
          <w:ilvl w:val="0"/>
          <w:numId w:val="9"/>
        </w:numPr>
        <w:spacing w:line="360" w:lineRule="auto"/>
        <w:ind w:leftChars="0" w:left="426" w:hanging="426"/>
        <w:rPr>
          <w:rFonts w:ascii="Times New Roman" w:eastAsia="標楷體" w:hAnsi="Times New Roman" w:cs="Times New Roman"/>
          <w:szCs w:val="24"/>
        </w:rPr>
      </w:pPr>
      <w:r w:rsidRPr="00625A13">
        <w:rPr>
          <w:rFonts w:ascii="Times New Roman" w:eastAsia="標楷體" w:hAnsi="Times New Roman" w:hint="eastAsia"/>
          <w:highlight w:val="yellow"/>
        </w:rPr>
        <w:t>4</w:t>
      </w:r>
      <w:r w:rsidRPr="00625A13">
        <w:rPr>
          <w:rFonts w:ascii="Times New Roman" w:eastAsia="標楷體" w:hAnsi="Times New Roman"/>
          <w:highlight w:val="yellow"/>
        </w:rPr>
        <w:t>-5</w:t>
      </w:r>
      <w:r w:rsidR="00625A13">
        <w:rPr>
          <w:rFonts w:ascii="Times New Roman" w:eastAsia="標楷體" w:hAnsi="Times New Roman" w:hint="eastAsia"/>
        </w:rPr>
        <w:t xml:space="preserve"> </w:t>
      </w:r>
      <w:r w:rsidR="00625A13" w:rsidRPr="00625A13">
        <w:rPr>
          <w:rFonts w:ascii="Times New Roman" w:hAnsi="Times New Roman" w:cs="Times New Roman"/>
          <w:color w:val="222222"/>
          <w:szCs w:val="24"/>
          <w:shd w:val="clear" w:color="auto" w:fill="FFFFFF"/>
        </w:rPr>
        <w:t>Naughton, J. P., Wang, C., &amp; Yeung, I. (2019). Investor sentiment for corporate social performance. </w:t>
      </w:r>
      <w:r w:rsidR="00625A13" w:rsidRPr="00625A13">
        <w:rPr>
          <w:rFonts w:ascii="Times New Roman" w:hAnsi="Times New Roman" w:cs="Times New Roman"/>
          <w:i/>
          <w:iCs/>
          <w:color w:val="222222"/>
          <w:szCs w:val="24"/>
          <w:shd w:val="clear" w:color="auto" w:fill="FFFFFF"/>
        </w:rPr>
        <w:t>The Accounting Review</w:t>
      </w:r>
      <w:r w:rsidR="00625A13" w:rsidRPr="00625A13">
        <w:rPr>
          <w:rFonts w:ascii="Times New Roman" w:hAnsi="Times New Roman" w:cs="Times New Roman"/>
          <w:color w:val="222222"/>
          <w:szCs w:val="24"/>
          <w:shd w:val="clear" w:color="auto" w:fill="FFFFFF"/>
        </w:rPr>
        <w:t>, </w:t>
      </w:r>
      <w:r w:rsidR="00625A13" w:rsidRPr="00625A13">
        <w:rPr>
          <w:rFonts w:ascii="Times New Roman" w:hAnsi="Times New Roman" w:cs="Times New Roman"/>
          <w:i/>
          <w:iCs/>
          <w:color w:val="222222"/>
          <w:szCs w:val="24"/>
          <w:shd w:val="clear" w:color="auto" w:fill="FFFFFF"/>
        </w:rPr>
        <w:t>94</w:t>
      </w:r>
      <w:r w:rsidR="00625A13" w:rsidRPr="00625A13">
        <w:rPr>
          <w:rFonts w:ascii="Times New Roman" w:hAnsi="Times New Roman" w:cs="Times New Roman"/>
          <w:color w:val="222222"/>
          <w:szCs w:val="24"/>
          <w:shd w:val="clear" w:color="auto" w:fill="FFFFFF"/>
        </w:rPr>
        <w:t>(4), 401-420.</w:t>
      </w:r>
    </w:p>
    <w:p w14:paraId="189B202F" w14:textId="77777777" w:rsidR="00A65B94" w:rsidRDefault="00A65B94" w:rsidP="00B17886">
      <w:pPr>
        <w:spacing w:line="360" w:lineRule="auto"/>
        <w:rPr>
          <w:rFonts w:ascii="Times New Roman" w:eastAsia="標楷體" w:hAnsi="Times New Roman"/>
        </w:rPr>
      </w:pPr>
    </w:p>
    <w:p w14:paraId="1A919A81" w14:textId="1B344AFE" w:rsidR="00A65B94" w:rsidRDefault="00A65B94" w:rsidP="00B17886">
      <w:pPr>
        <w:spacing w:line="360" w:lineRule="auto"/>
        <w:rPr>
          <w:rFonts w:ascii="Times New Roman" w:eastAsia="標楷體" w:hAnsi="Times New Roman"/>
        </w:rPr>
      </w:pPr>
      <w:r>
        <w:rPr>
          <w:rFonts w:ascii="Times New Roman" w:eastAsia="標楷體" w:hAnsi="Times New Roman" w:hint="eastAsia"/>
        </w:rPr>
        <w:t>為了抓</w:t>
      </w:r>
      <w:proofErr w:type="spellStart"/>
      <w:r>
        <w:rPr>
          <w:rFonts w:ascii="Times New Roman" w:eastAsia="標楷體" w:hAnsi="Times New Roman" w:hint="eastAsia"/>
        </w:rPr>
        <w:t>CSR_</w:t>
      </w:r>
      <w:r>
        <w:rPr>
          <w:rFonts w:ascii="Times New Roman" w:eastAsia="標楷體" w:hAnsi="Times New Roman"/>
        </w:rPr>
        <w:t>premium</w:t>
      </w:r>
      <w:proofErr w:type="spellEnd"/>
      <w:r w:rsidR="001D1BE9">
        <w:rPr>
          <w:rFonts w:ascii="Times New Roman" w:eastAsia="標楷體" w:hAnsi="Times New Roman" w:hint="eastAsia"/>
        </w:rPr>
        <w:t>；</w:t>
      </w:r>
      <w:r w:rsidR="001D1BE9">
        <w:rPr>
          <w:rFonts w:ascii="Times New Roman" w:eastAsia="標楷體" w:hAnsi="Times New Roman" w:hint="eastAsia"/>
        </w:rPr>
        <w:t>CSR:</w:t>
      </w:r>
      <w:r w:rsidR="001D1BE9">
        <w:rPr>
          <w:rFonts w:ascii="Times New Roman" w:eastAsia="標楷體" w:hAnsi="Times New Roman" w:hint="eastAsia"/>
        </w:rPr>
        <w:t>表示環境和治理</w:t>
      </w:r>
    </w:p>
    <w:p w14:paraId="60C8FF01" w14:textId="601BBC25" w:rsidR="00A65B94" w:rsidRDefault="00A65B94" w:rsidP="00B17886">
      <w:pPr>
        <w:spacing w:line="360" w:lineRule="auto"/>
        <w:rPr>
          <w:rFonts w:ascii="Times New Roman" w:eastAsia="標楷體" w:hAnsi="Times New Roman"/>
        </w:rPr>
      </w:pPr>
      <w:r w:rsidRPr="00A65B94">
        <w:rPr>
          <w:rFonts w:ascii="Times New Roman" w:eastAsia="標楷體" w:hAnsi="Times New Roman"/>
          <w:noProof/>
        </w:rPr>
        <w:lastRenderedPageBreak/>
        <w:drawing>
          <wp:inline distT="0" distB="0" distL="0" distR="0" wp14:anchorId="230DB09C" wp14:editId="5F3D09FE">
            <wp:extent cx="4515082" cy="5188217"/>
            <wp:effectExtent l="0" t="0" r="0" b="0"/>
            <wp:docPr id="20310797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79769" name=""/>
                    <pic:cNvPicPr/>
                  </pic:nvPicPr>
                  <pic:blipFill>
                    <a:blip r:embed="rId16"/>
                    <a:stretch>
                      <a:fillRect/>
                    </a:stretch>
                  </pic:blipFill>
                  <pic:spPr>
                    <a:xfrm>
                      <a:off x="0" y="0"/>
                      <a:ext cx="4515082" cy="5188217"/>
                    </a:xfrm>
                    <a:prstGeom prst="rect">
                      <a:avLst/>
                    </a:prstGeom>
                  </pic:spPr>
                </pic:pic>
              </a:graphicData>
            </a:graphic>
          </wp:inline>
        </w:drawing>
      </w:r>
    </w:p>
    <w:p w14:paraId="0BE1C71A" w14:textId="48D8C70C" w:rsidR="00151440" w:rsidRDefault="00A0706F" w:rsidP="00B17886">
      <w:pPr>
        <w:pBdr>
          <w:bottom w:val="double" w:sz="6" w:space="1" w:color="auto"/>
        </w:pBdr>
        <w:spacing w:line="360" w:lineRule="auto"/>
        <w:rPr>
          <w:rFonts w:ascii="Times New Roman" w:eastAsia="標楷體" w:hAnsi="Times New Roman"/>
        </w:rPr>
      </w:pPr>
      <w:r w:rsidRPr="00A0706F">
        <w:rPr>
          <w:rFonts w:ascii="Times New Roman" w:eastAsia="標楷體" w:hAnsi="Times New Roman"/>
          <w:noProof/>
        </w:rPr>
        <w:drawing>
          <wp:inline distT="0" distB="0" distL="0" distR="0" wp14:anchorId="3F58E4FC" wp14:editId="70739D43">
            <wp:extent cx="5400040" cy="1757045"/>
            <wp:effectExtent l="0" t="0" r="0" b="0"/>
            <wp:docPr id="17895515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51523" name=""/>
                    <pic:cNvPicPr/>
                  </pic:nvPicPr>
                  <pic:blipFill>
                    <a:blip r:embed="rId17"/>
                    <a:stretch>
                      <a:fillRect/>
                    </a:stretch>
                  </pic:blipFill>
                  <pic:spPr>
                    <a:xfrm>
                      <a:off x="0" y="0"/>
                      <a:ext cx="5400040" cy="1757045"/>
                    </a:xfrm>
                    <a:prstGeom prst="rect">
                      <a:avLst/>
                    </a:prstGeom>
                  </pic:spPr>
                </pic:pic>
              </a:graphicData>
            </a:graphic>
          </wp:inline>
        </w:drawing>
      </w:r>
    </w:p>
    <w:p w14:paraId="6D6BDEAF" w14:textId="77777777" w:rsidR="00E93DC0" w:rsidRDefault="00E93DC0" w:rsidP="00B17886">
      <w:pPr>
        <w:spacing w:line="360" w:lineRule="auto"/>
        <w:rPr>
          <w:rFonts w:ascii="Times New Roman" w:eastAsia="標楷體" w:hAnsi="Times New Roman"/>
        </w:rPr>
      </w:pPr>
    </w:p>
    <w:p w14:paraId="79C0DBA2" w14:textId="77777777" w:rsidR="002C046D" w:rsidRDefault="002C046D" w:rsidP="00B17886">
      <w:pPr>
        <w:spacing w:line="360" w:lineRule="auto"/>
        <w:rPr>
          <w:rFonts w:ascii="Times New Roman" w:eastAsia="標楷體" w:hAnsi="Times New Roman"/>
        </w:rPr>
      </w:pPr>
    </w:p>
    <w:p w14:paraId="5DF6F793" w14:textId="77777777" w:rsidR="002C046D" w:rsidRDefault="002C046D" w:rsidP="00B17886">
      <w:pPr>
        <w:spacing w:line="360" w:lineRule="auto"/>
        <w:rPr>
          <w:rFonts w:ascii="Times New Roman" w:eastAsia="標楷體" w:hAnsi="Times New Roman"/>
        </w:rPr>
      </w:pPr>
    </w:p>
    <w:p w14:paraId="0AD1EC86" w14:textId="77777777" w:rsidR="002C046D" w:rsidRDefault="002C046D" w:rsidP="00B17886">
      <w:pPr>
        <w:spacing w:line="360" w:lineRule="auto"/>
        <w:rPr>
          <w:rFonts w:ascii="Times New Roman" w:eastAsia="標楷體" w:hAnsi="Times New Roman"/>
        </w:rPr>
      </w:pPr>
    </w:p>
    <w:p w14:paraId="61B9C434" w14:textId="77777777" w:rsidR="002C046D" w:rsidRDefault="002C046D" w:rsidP="00B17886">
      <w:pPr>
        <w:spacing w:line="360" w:lineRule="auto"/>
        <w:rPr>
          <w:rFonts w:ascii="Times New Roman" w:eastAsia="標楷體" w:hAnsi="Times New Roman"/>
        </w:rPr>
      </w:pPr>
    </w:p>
    <w:p w14:paraId="1E7E1062" w14:textId="77777777" w:rsidR="002C046D" w:rsidRDefault="002C046D" w:rsidP="00B17886">
      <w:pPr>
        <w:spacing w:line="360" w:lineRule="auto"/>
        <w:rPr>
          <w:rFonts w:ascii="Times New Roman" w:eastAsia="標楷體" w:hAnsi="Times New Roman"/>
        </w:rPr>
      </w:pPr>
    </w:p>
    <w:p w14:paraId="7B22AE08" w14:textId="203E75C1" w:rsidR="002C046D" w:rsidRDefault="002C046D" w:rsidP="00B17886">
      <w:pPr>
        <w:spacing w:line="360" w:lineRule="auto"/>
        <w:rPr>
          <w:rFonts w:ascii="Times New Roman" w:eastAsia="標楷體" w:hAnsi="Times New Roman"/>
        </w:rPr>
      </w:pPr>
      <w:r w:rsidRPr="002C046D">
        <w:rPr>
          <w:rFonts w:ascii="Times New Roman" w:eastAsia="標楷體" w:hAnsi="Times New Roman" w:hint="eastAsia"/>
          <w:highlight w:val="yellow"/>
        </w:rPr>
        <w:lastRenderedPageBreak/>
        <w:t>這模型幾乎和我們一模一樣</w:t>
      </w:r>
    </w:p>
    <w:p w14:paraId="17E05809" w14:textId="20A8DCA8" w:rsidR="002C046D" w:rsidRDefault="002C046D" w:rsidP="00B17886">
      <w:pPr>
        <w:spacing w:line="360" w:lineRule="auto"/>
        <w:rPr>
          <w:rFonts w:ascii="Times New Roman" w:eastAsia="標楷體" w:hAnsi="Times New Roman"/>
        </w:rPr>
      </w:pPr>
      <w:r>
        <w:rPr>
          <w:rFonts w:ascii="Times New Roman" w:eastAsia="標楷體" w:hAnsi="Times New Roman" w:hint="eastAsia"/>
          <w:highlight w:val="yellow"/>
        </w:rPr>
        <w:t>沒放</w:t>
      </w:r>
      <w:r w:rsidRPr="002C046D">
        <w:rPr>
          <w:rFonts w:ascii="Times New Roman" w:eastAsia="標楷體" w:hAnsi="Times New Roman" w:hint="eastAsia"/>
          <w:highlight w:val="yellow"/>
          <w:bdr w:val="single" w:sz="4" w:space="0" w:color="auto"/>
        </w:rPr>
        <w:t>過去</w:t>
      </w:r>
      <w:r w:rsidRPr="002C046D">
        <w:rPr>
          <w:rFonts w:ascii="Times New Roman" w:eastAsia="標楷體" w:hAnsi="Times New Roman" w:hint="eastAsia"/>
          <w:highlight w:val="yellow"/>
          <w:bdr w:val="single" w:sz="4" w:space="0" w:color="auto"/>
        </w:rPr>
        <w:t>CSR</w:t>
      </w:r>
      <w:r w:rsidRPr="002C046D">
        <w:rPr>
          <w:rFonts w:ascii="Times New Roman" w:eastAsia="標楷體" w:hAnsi="Times New Roman" w:hint="eastAsia"/>
          <w:highlight w:val="yellow"/>
          <w:bdr w:val="single" w:sz="4" w:space="0" w:color="auto"/>
        </w:rPr>
        <w:t>績效</w:t>
      </w:r>
      <w:r>
        <w:rPr>
          <w:rFonts w:ascii="Times New Roman" w:eastAsia="標楷體" w:hAnsi="Times New Roman" w:hint="eastAsia"/>
          <w:highlight w:val="yellow"/>
        </w:rPr>
        <w:t>、</w:t>
      </w:r>
      <w:r w:rsidRPr="002C046D">
        <w:rPr>
          <w:rFonts w:ascii="Times New Roman" w:eastAsia="標楷體" w:hAnsi="Times New Roman" w:hint="eastAsia"/>
          <w:highlight w:val="yellow"/>
          <w:bdr w:val="single" w:sz="4" w:space="0" w:color="auto"/>
        </w:rPr>
        <w:t>FIN</w:t>
      </w:r>
      <w:r>
        <w:rPr>
          <w:rFonts w:ascii="Times New Roman" w:eastAsia="標楷體" w:hAnsi="Times New Roman" w:hint="eastAsia"/>
          <w:highlight w:val="yellow"/>
        </w:rPr>
        <w:t>、</w:t>
      </w:r>
      <w:r w:rsidRPr="002C046D">
        <w:rPr>
          <w:rFonts w:ascii="Times New Roman" w:eastAsia="標楷體" w:hAnsi="Times New Roman" w:hint="eastAsia"/>
          <w:highlight w:val="yellow"/>
          <w:bdr w:val="single" w:sz="4" w:space="0" w:color="auto"/>
        </w:rPr>
        <w:t>LIQUID</w:t>
      </w:r>
      <w:r>
        <w:rPr>
          <w:rFonts w:ascii="Times New Roman" w:eastAsia="標楷體" w:hAnsi="Times New Roman" w:hint="eastAsia"/>
          <w:highlight w:val="yellow"/>
        </w:rPr>
        <w:t>、</w:t>
      </w:r>
      <w:r w:rsidRPr="002C046D">
        <w:rPr>
          <w:rFonts w:ascii="Times New Roman" w:eastAsia="標楷體" w:hAnsi="Times New Roman" w:hint="eastAsia"/>
          <w:highlight w:val="yellow"/>
          <w:bdr w:val="single" w:sz="4" w:space="0" w:color="auto"/>
        </w:rPr>
        <w:t>RD</w:t>
      </w:r>
    </w:p>
    <w:p w14:paraId="268A5CC4" w14:textId="25158187" w:rsidR="002C046D" w:rsidRDefault="002C046D" w:rsidP="00B17886">
      <w:pPr>
        <w:spacing w:line="360" w:lineRule="auto"/>
        <w:rPr>
          <w:rFonts w:ascii="Times New Roman" w:hAnsi="Times New Roman"/>
          <w:color w:val="222222"/>
          <w:szCs w:val="24"/>
          <w:shd w:val="clear" w:color="auto" w:fill="FFFFFF"/>
        </w:rPr>
      </w:pPr>
      <w:r w:rsidRPr="008574A4">
        <w:rPr>
          <w:rFonts w:ascii="Times New Roman" w:hAnsi="Times New Roman"/>
          <w:color w:val="222222"/>
          <w:szCs w:val="24"/>
          <w:highlight w:val="yellow"/>
          <w:shd w:val="clear" w:color="auto" w:fill="FFFFFF"/>
        </w:rPr>
        <w:t>1-4</w:t>
      </w:r>
      <w:r>
        <w:rPr>
          <w:rFonts w:ascii="Times New Roman" w:hAnsi="Times New Roman"/>
          <w:color w:val="222222"/>
          <w:szCs w:val="24"/>
          <w:shd w:val="clear" w:color="auto" w:fill="FFFFFF"/>
        </w:rPr>
        <w:t xml:space="preserve"> </w:t>
      </w:r>
      <w:r w:rsidRPr="007501D3">
        <w:rPr>
          <w:rFonts w:ascii="Times New Roman" w:hAnsi="Times New Roman"/>
          <w:color w:val="222222"/>
          <w:szCs w:val="24"/>
          <w:shd w:val="clear" w:color="auto" w:fill="FFFFFF"/>
        </w:rPr>
        <w:t>Du, S., &amp; Yu, K. (2021). Do corporate social responsibility reports convey value relevant information? Evidence from report readability and tone. </w:t>
      </w:r>
      <w:r w:rsidRPr="007501D3">
        <w:rPr>
          <w:rFonts w:ascii="Times New Roman" w:hAnsi="Times New Roman"/>
          <w:i/>
          <w:iCs/>
          <w:color w:val="222222"/>
          <w:szCs w:val="24"/>
          <w:shd w:val="clear" w:color="auto" w:fill="FFFFFF"/>
        </w:rPr>
        <w:t>Journal of business ethics</w:t>
      </w:r>
      <w:r w:rsidRPr="007501D3">
        <w:rPr>
          <w:rFonts w:ascii="Times New Roman" w:hAnsi="Times New Roman"/>
          <w:color w:val="222222"/>
          <w:szCs w:val="24"/>
          <w:shd w:val="clear" w:color="auto" w:fill="FFFFFF"/>
        </w:rPr>
        <w:t>, </w:t>
      </w:r>
      <w:r w:rsidRPr="007501D3">
        <w:rPr>
          <w:rFonts w:ascii="Times New Roman" w:hAnsi="Times New Roman"/>
          <w:i/>
          <w:iCs/>
          <w:color w:val="222222"/>
          <w:szCs w:val="24"/>
          <w:shd w:val="clear" w:color="auto" w:fill="FFFFFF"/>
        </w:rPr>
        <w:t>172</w:t>
      </w:r>
      <w:r w:rsidRPr="007501D3">
        <w:rPr>
          <w:rFonts w:ascii="Times New Roman" w:hAnsi="Times New Roman"/>
          <w:color w:val="222222"/>
          <w:szCs w:val="24"/>
          <w:shd w:val="clear" w:color="auto" w:fill="FFFFFF"/>
        </w:rPr>
        <w:t>, 253-274.</w:t>
      </w:r>
    </w:p>
    <w:p w14:paraId="1A813157" w14:textId="14E431DF" w:rsidR="002C046D" w:rsidRDefault="002C046D" w:rsidP="00B17886">
      <w:pPr>
        <w:spacing w:line="360" w:lineRule="auto"/>
        <w:rPr>
          <w:rFonts w:ascii="Times New Roman" w:eastAsia="標楷體" w:hAnsi="Times New Roman"/>
        </w:rPr>
      </w:pPr>
      <w:r w:rsidRPr="002C046D">
        <w:rPr>
          <w:rFonts w:ascii="Times New Roman" w:eastAsia="標楷體" w:hAnsi="Times New Roman"/>
          <w:noProof/>
        </w:rPr>
        <w:drawing>
          <wp:inline distT="0" distB="0" distL="0" distR="0" wp14:anchorId="115A06C4" wp14:editId="45C23D02">
            <wp:extent cx="2762392" cy="844593"/>
            <wp:effectExtent l="0" t="0" r="0" b="0"/>
            <wp:docPr id="14046923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92353" name=""/>
                    <pic:cNvPicPr/>
                  </pic:nvPicPr>
                  <pic:blipFill>
                    <a:blip r:embed="rId18"/>
                    <a:stretch>
                      <a:fillRect/>
                    </a:stretch>
                  </pic:blipFill>
                  <pic:spPr>
                    <a:xfrm>
                      <a:off x="0" y="0"/>
                      <a:ext cx="2762392" cy="844593"/>
                    </a:xfrm>
                    <a:prstGeom prst="rect">
                      <a:avLst/>
                    </a:prstGeom>
                  </pic:spPr>
                </pic:pic>
              </a:graphicData>
            </a:graphic>
          </wp:inline>
        </w:drawing>
      </w:r>
    </w:p>
    <w:p w14:paraId="117186DA" w14:textId="3F471658" w:rsidR="002C046D" w:rsidRDefault="002C046D" w:rsidP="00B17886">
      <w:pPr>
        <w:spacing w:line="360" w:lineRule="auto"/>
        <w:rPr>
          <w:rFonts w:ascii="Times New Roman" w:eastAsia="標楷體" w:hAnsi="Times New Roman"/>
        </w:rPr>
      </w:pPr>
      <w:r w:rsidRPr="002C046D">
        <w:rPr>
          <w:rFonts w:ascii="Times New Roman" w:eastAsia="標楷體" w:hAnsi="Times New Roman"/>
          <w:noProof/>
        </w:rPr>
        <w:drawing>
          <wp:inline distT="0" distB="0" distL="0" distR="0" wp14:anchorId="2530F2E8" wp14:editId="61E365F4">
            <wp:extent cx="3645087" cy="1720938"/>
            <wp:effectExtent l="0" t="0" r="0" b="0"/>
            <wp:docPr id="10817368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36869" name=""/>
                    <pic:cNvPicPr/>
                  </pic:nvPicPr>
                  <pic:blipFill>
                    <a:blip r:embed="rId19"/>
                    <a:stretch>
                      <a:fillRect/>
                    </a:stretch>
                  </pic:blipFill>
                  <pic:spPr>
                    <a:xfrm>
                      <a:off x="0" y="0"/>
                      <a:ext cx="3645087" cy="1720938"/>
                    </a:xfrm>
                    <a:prstGeom prst="rect">
                      <a:avLst/>
                    </a:prstGeom>
                  </pic:spPr>
                </pic:pic>
              </a:graphicData>
            </a:graphic>
          </wp:inline>
        </w:drawing>
      </w:r>
    </w:p>
    <w:p w14:paraId="6185F8A9" w14:textId="09E932F5" w:rsidR="002C046D" w:rsidRDefault="002C046D" w:rsidP="00B17886">
      <w:pPr>
        <w:spacing w:line="360" w:lineRule="auto"/>
        <w:rPr>
          <w:rFonts w:ascii="Times New Roman" w:eastAsia="標楷體" w:hAnsi="Times New Roman"/>
        </w:rPr>
      </w:pPr>
      <w:r w:rsidRPr="002C046D">
        <w:rPr>
          <w:rFonts w:ascii="Times New Roman" w:eastAsia="標楷體" w:hAnsi="Times New Roman"/>
          <w:noProof/>
        </w:rPr>
        <w:drawing>
          <wp:inline distT="0" distB="0" distL="0" distR="0" wp14:anchorId="5254A57D" wp14:editId="145D8700">
            <wp:extent cx="3587934" cy="3873699"/>
            <wp:effectExtent l="0" t="0" r="0" b="0"/>
            <wp:docPr id="21160553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55365" name=""/>
                    <pic:cNvPicPr/>
                  </pic:nvPicPr>
                  <pic:blipFill>
                    <a:blip r:embed="rId20"/>
                    <a:stretch>
                      <a:fillRect/>
                    </a:stretch>
                  </pic:blipFill>
                  <pic:spPr>
                    <a:xfrm>
                      <a:off x="0" y="0"/>
                      <a:ext cx="3587934" cy="3873699"/>
                    </a:xfrm>
                    <a:prstGeom prst="rect">
                      <a:avLst/>
                    </a:prstGeom>
                  </pic:spPr>
                </pic:pic>
              </a:graphicData>
            </a:graphic>
          </wp:inline>
        </w:drawing>
      </w:r>
    </w:p>
    <w:p w14:paraId="2A69EF53" w14:textId="77777777" w:rsidR="00497869" w:rsidRDefault="00497869" w:rsidP="00B17886">
      <w:pPr>
        <w:spacing w:line="360" w:lineRule="auto"/>
        <w:rPr>
          <w:rFonts w:ascii="Times New Roman" w:eastAsia="標楷體" w:hAnsi="Times New Roman"/>
        </w:rPr>
      </w:pPr>
    </w:p>
    <w:p w14:paraId="2CA97CD6" w14:textId="77777777" w:rsidR="00497869" w:rsidRDefault="00497869" w:rsidP="00B17886">
      <w:pPr>
        <w:spacing w:line="360" w:lineRule="auto"/>
        <w:rPr>
          <w:rFonts w:ascii="Times New Roman" w:eastAsia="標楷體" w:hAnsi="Times New Roman"/>
        </w:rPr>
        <w:sectPr w:rsidR="00497869" w:rsidSect="00002F1E">
          <w:footerReference w:type="default" r:id="rId21"/>
          <w:pgSz w:w="11906" w:h="16838"/>
          <w:pgMar w:top="1701" w:right="1701" w:bottom="1134" w:left="1701" w:header="720" w:footer="720" w:gutter="0"/>
          <w:cols w:space="720"/>
        </w:sectPr>
      </w:pPr>
    </w:p>
    <w:p w14:paraId="7D24861D" w14:textId="77777777" w:rsidR="00497869" w:rsidRPr="00FE6E68" w:rsidRDefault="00497869" w:rsidP="00497869">
      <w:pPr>
        <w:pStyle w:val="1"/>
        <w:numPr>
          <w:ilvl w:val="0"/>
          <w:numId w:val="23"/>
        </w:numPr>
        <w:ind w:left="482" w:hanging="482"/>
        <w:jc w:val="left"/>
        <w:rPr>
          <w:rFonts w:ascii="標楷體" w:hAnsi="標楷體"/>
          <w:b/>
          <w:bCs/>
          <w:sz w:val="24"/>
          <w:szCs w:val="24"/>
        </w:rPr>
      </w:pPr>
      <w:r w:rsidRPr="00FE6E68">
        <w:rPr>
          <w:rFonts w:ascii="標楷體" w:hAnsi="標楷體" w:hint="eastAsia"/>
          <w:b/>
          <w:bCs/>
          <w:sz w:val="24"/>
          <w:szCs w:val="24"/>
        </w:rPr>
        <w:lastRenderedPageBreak/>
        <w:t>研究假說</w:t>
      </w:r>
    </w:p>
    <w:p w14:paraId="7D3A0742" w14:textId="77777777" w:rsidR="00497869" w:rsidRDefault="00497869" w:rsidP="00497869">
      <w:pPr>
        <w:spacing w:line="360" w:lineRule="auto"/>
        <w:rPr>
          <w:rFonts w:ascii="Times New Roman" w:eastAsia="標楷體" w:hAnsi="Times New Roman"/>
        </w:rPr>
      </w:pPr>
      <w:r w:rsidRPr="007A6367">
        <w:rPr>
          <w:rFonts w:ascii="Times New Roman" w:eastAsia="標楷體" w:hAnsi="Times New Roman" w:hint="eastAsia"/>
        </w:rPr>
        <w:t>H</w:t>
      </w:r>
      <w:r>
        <w:rPr>
          <w:rFonts w:ascii="Times New Roman" w:eastAsia="標楷體" w:hAnsi="Times New Roman"/>
        </w:rPr>
        <w:t>1a</w:t>
      </w:r>
      <w:r w:rsidRPr="007A6367">
        <w:rPr>
          <w:rFonts w:ascii="Times New Roman" w:eastAsia="標楷體" w:hAnsi="Times New Roman"/>
        </w:rPr>
        <w:t xml:space="preserve">: </w:t>
      </w:r>
      <w:r>
        <w:rPr>
          <w:rFonts w:ascii="Times New Roman" w:eastAsia="標楷體" w:hAnsi="Times New Roman" w:hint="eastAsia"/>
        </w:rPr>
        <w:t>根據資訊觀點，正向語調與未來</w:t>
      </w:r>
      <w:r>
        <w:rPr>
          <w:rFonts w:ascii="Times New Roman" w:eastAsia="標楷體" w:hAnsi="Times New Roman" w:hint="eastAsia"/>
        </w:rPr>
        <w:t>E</w:t>
      </w:r>
      <w:r>
        <w:rPr>
          <w:rFonts w:ascii="Times New Roman" w:eastAsia="標楷體" w:hAnsi="Times New Roman"/>
        </w:rPr>
        <w:t>SG</w:t>
      </w:r>
      <w:r>
        <w:rPr>
          <w:rFonts w:ascii="Times New Roman" w:eastAsia="標楷體" w:hAnsi="Times New Roman" w:hint="eastAsia"/>
        </w:rPr>
        <w:t>績效呈</w:t>
      </w:r>
      <w:r w:rsidRPr="00E26F12">
        <w:rPr>
          <w:rFonts w:ascii="Times New Roman" w:eastAsia="標楷體" w:hAnsi="Times New Roman" w:hint="eastAsia"/>
          <w:highlight w:val="yellow"/>
        </w:rPr>
        <w:t>正向</w:t>
      </w:r>
      <w:r>
        <w:rPr>
          <w:rFonts w:ascii="Times New Roman" w:eastAsia="標楷體" w:hAnsi="Times New Roman" w:hint="eastAsia"/>
        </w:rPr>
        <w:t>關係</w:t>
      </w:r>
    </w:p>
    <w:p w14:paraId="36357194" w14:textId="77777777" w:rsidR="00497869" w:rsidRPr="007A6367" w:rsidRDefault="00497869" w:rsidP="00497869">
      <w:pPr>
        <w:spacing w:line="360" w:lineRule="auto"/>
        <w:rPr>
          <w:rFonts w:ascii="Times New Roman" w:eastAsia="標楷體" w:hAnsi="Times New Roman"/>
        </w:rPr>
      </w:pPr>
      <w:r>
        <w:rPr>
          <w:rFonts w:ascii="Times New Roman" w:eastAsia="標楷體" w:hAnsi="Times New Roman" w:hint="eastAsia"/>
        </w:rPr>
        <w:t>H</w:t>
      </w:r>
      <w:r>
        <w:rPr>
          <w:rFonts w:ascii="Times New Roman" w:eastAsia="標楷體" w:hAnsi="Times New Roman"/>
        </w:rPr>
        <w:t xml:space="preserve">1b: </w:t>
      </w:r>
      <w:r>
        <w:rPr>
          <w:rFonts w:ascii="Times New Roman" w:eastAsia="標楷體" w:hAnsi="Times New Roman" w:hint="eastAsia"/>
        </w:rPr>
        <w:t>根據掩飾觀點，正向語調與未來</w:t>
      </w:r>
      <w:r>
        <w:rPr>
          <w:rFonts w:ascii="Times New Roman" w:eastAsia="標楷體" w:hAnsi="Times New Roman" w:hint="eastAsia"/>
        </w:rPr>
        <w:t>E</w:t>
      </w:r>
      <w:r>
        <w:rPr>
          <w:rFonts w:ascii="Times New Roman" w:eastAsia="標楷體" w:hAnsi="Times New Roman"/>
        </w:rPr>
        <w:t>SG</w:t>
      </w:r>
      <w:r>
        <w:rPr>
          <w:rFonts w:ascii="Times New Roman" w:eastAsia="標楷體" w:hAnsi="Times New Roman" w:hint="eastAsia"/>
        </w:rPr>
        <w:t>績效呈</w:t>
      </w:r>
      <w:r w:rsidRPr="00E26F12">
        <w:rPr>
          <w:rFonts w:ascii="Times New Roman" w:eastAsia="標楷體" w:hAnsi="Times New Roman" w:hint="eastAsia"/>
          <w:highlight w:val="yellow"/>
        </w:rPr>
        <w:t>負向</w:t>
      </w:r>
      <w:r>
        <w:rPr>
          <w:rFonts w:ascii="Times New Roman" w:eastAsia="標楷體" w:hAnsi="Times New Roman" w:hint="eastAsia"/>
        </w:rPr>
        <w:t>關係</w:t>
      </w:r>
    </w:p>
    <w:p w14:paraId="3B530552" w14:textId="77777777" w:rsidR="00497869" w:rsidRPr="007A6367" w:rsidRDefault="00497869" w:rsidP="00497869">
      <w:pPr>
        <w:spacing w:line="360" w:lineRule="auto"/>
        <w:rPr>
          <w:rFonts w:ascii="Times New Roman" w:eastAsia="標楷體" w:hAnsi="Times New Roman"/>
        </w:rPr>
      </w:pPr>
    </w:p>
    <w:p w14:paraId="7AFFEA5C" w14:textId="77777777" w:rsidR="00497869" w:rsidRPr="004C23DB" w:rsidRDefault="00497869" w:rsidP="00497869">
      <w:pPr>
        <w:pStyle w:val="ab"/>
        <w:numPr>
          <w:ilvl w:val="0"/>
          <w:numId w:val="20"/>
        </w:numPr>
        <w:spacing w:line="360" w:lineRule="auto"/>
        <w:ind w:leftChars="0"/>
        <w:rPr>
          <w:rFonts w:ascii="Times New Roman" w:eastAsia="標楷體" w:hAnsi="Times New Roman"/>
        </w:rPr>
      </w:pPr>
      <w:r w:rsidRPr="004C23DB">
        <w:rPr>
          <w:rFonts w:ascii="Times New Roman" w:eastAsia="標楷體" w:hAnsi="Times New Roman" w:hint="eastAsia"/>
        </w:rPr>
        <w:t>機構投資人通常會要求公司提供</w:t>
      </w:r>
      <w:proofErr w:type="gramStart"/>
      <w:r w:rsidRPr="004C23DB">
        <w:rPr>
          <w:rFonts w:ascii="Times New Roman" w:eastAsia="標楷體" w:hAnsi="Times New Roman" w:hint="eastAsia"/>
        </w:rPr>
        <w:t>攸</w:t>
      </w:r>
      <w:proofErr w:type="gramEnd"/>
      <w:r w:rsidRPr="004C23DB">
        <w:rPr>
          <w:rFonts w:ascii="Times New Roman" w:eastAsia="標楷體" w:hAnsi="Times New Roman" w:hint="eastAsia"/>
        </w:rPr>
        <w:t>關資訊</w:t>
      </w:r>
    </w:p>
    <w:p w14:paraId="46CEC7E1" w14:textId="77777777" w:rsidR="00497869" w:rsidRPr="004C23DB" w:rsidRDefault="00497869" w:rsidP="00497869">
      <w:pPr>
        <w:pStyle w:val="ab"/>
        <w:numPr>
          <w:ilvl w:val="0"/>
          <w:numId w:val="20"/>
        </w:numPr>
        <w:spacing w:line="360" w:lineRule="auto"/>
        <w:ind w:leftChars="0"/>
        <w:rPr>
          <w:rFonts w:ascii="Times New Roman" w:eastAsia="標楷體" w:hAnsi="Times New Roman"/>
        </w:rPr>
      </w:pPr>
      <w:r w:rsidRPr="004C23DB">
        <w:rPr>
          <w:rFonts w:ascii="Times New Roman" w:eastAsia="標楷體" w:hAnsi="Times New Roman" w:hint="eastAsia"/>
        </w:rPr>
        <w:t>機構投資人會促使公司投資</w:t>
      </w:r>
      <w:r w:rsidRPr="004C23DB">
        <w:rPr>
          <w:rFonts w:ascii="Times New Roman" w:eastAsia="標楷體" w:hAnsi="Times New Roman" w:hint="eastAsia"/>
        </w:rPr>
        <w:t>E</w:t>
      </w:r>
      <w:r w:rsidRPr="004C23DB">
        <w:rPr>
          <w:rFonts w:ascii="Times New Roman" w:eastAsia="標楷體" w:hAnsi="Times New Roman"/>
        </w:rPr>
        <w:t>SG</w:t>
      </w:r>
      <w:r>
        <w:rPr>
          <w:rFonts w:ascii="Times New Roman" w:eastAsia="標楷體" w:hAnsi="Times New Roman"/>
        </w:rPr>
        <w:t xml:space="preserve">  (</w:t>
      </w:r>
      <w:r w:rsidRPr="004C23DB">
        <w:rPr>
          <w:rFonts w:ascii="Times New Roman" w:eastAsia="標楷體" w:hAnsi="Times New Roman" w:hint="eastAsia"/>
        </w:rPr>
        <w:t>法人持股與</w:t>
      </w:r>
      <w:r w:rsidRPr="004C23DB">
        <w:rPr>
          <w:rFonts w:ascii="Times New Roman" w:eastAsia="標楷體" w:hAnsi="Times New Roman" w:hint="eastAsia"/>
        </w:rPr>
        <w:t>E</w:t>
      </w:r>
      <w:r w:rsidRPr="004C23DB">
        <w:rPr>
          <w:rFonts w:ascii="Times New Roman" w:eastAsia="標楷體" w:hAnsi="Times New Roman"/>
        </w:rPr>
        <w:t>SG</w:t>
      </w:r>
      <w:r w:rsidRPr="004C23DB">
        <w:rPr>
          <w:rFonts w:ascii="Times New Roman" w:eastAsia="標楷體" w:hAnsi="Times New Roman" w:hint="eastAsia"/>
        </w:rPr>
        <w:t>績效呈正向關係</w:t>
      </w:r>
      <w:r w:rsidRPr="004C23DB">
        <w:rPr>
          <w:rFonts w:ascii="Times New Roman" w:eastAsia="標楷體" w:hAnsi="Times New Roman"/>
        </w:rPr>
        <w:t>)</w:t>
      </w:r>
    </w:p>
    <w:p w14:paraId="05D6D158" w14:textId="77777777" w:rsidR="00497869" w:rsidRPr="004C23DB" w:rsidRDefault="00497869" w:rsidP="00497869">
      <w:pPr>
        <w:pStyle w:val="ab"/>
        <w:numPr>
          <w:ilvl w:val="0"/>
          <w:numId w:val="20"/>
        </w:numPr>
        <w:spacing w:line="360" w:lineRule="auto"/>
        <w:ind w:leftChars="0"/>
        <w:rPr>
          <w:rFonts w:ascii="Times New Roman" w:eastAsia="標楷體" w:hAnsi="Times New Roman"/>
        </w:rPr>
      </w:pPr>
      <w:r w:rsidRPr="004C23DB">
        <w:rPr>
          <w:rFonts w:ascii="Times New Roman" w:eastAsia="標楷體" w:hAnsi="Times New Roman" w:hint="eastAsia"/>
        </w:rPr>
        <w:t>機構投資人通常扮演外部監理的角色，可減少經理人的投機行為</w:t>
      </w:r>
    </w:p>
    <w:p w14:paraId="1D29BED7" w14:textId="77777777" w:rsidR="00497869" w:rsidRDefault="00497869" w:rsidP="00497869">
      <w:pPr>
        <w:spacing w:line="360" w:lineRule="auto"/>
        <w:rPr>
          <w:rFonts w:ascii="Times New Roman" w:eastAsia="標楷體" w:hAnsi="Times New Roman"/>
        </w:rPr>
      </w:pPr>
      <w:r w:rsidRPr="007A6367">
        <w:rPr>
          <w:rFonts w:ascii="Times New Roman" w:eastAsia="標楷體" w:hAnsi="Times New Roman" w:hint="eastAsia"/>
        </w:rPr>
        <w:t>H</w:t>
      </w:r>
      <w:r>
        <w:rPr>
          <w:rFonts w:ascii="Times New Roman" w:eastAsia="標楷體" w:hAnsi="Times New Roman"/>
        </w:rPr>
        <w:t>2a</w:t>
      </w:r>
      <w:r w:rsidRPr="007A6367">
        <w:rPr>
          <w:rFonts w:ascii="Times New Roman" w:eastAsia="標楷體" w:hAnsi="Times New Roman"/>
        </w:rPr>
        <w:t>:</w:t>
      </w:r>
      <w:r w:rsidRPr="009E1DA5">
        <w:rPr>
          <w:rFonts w:ascii="Times New Roman" w:eastAsia="標楷體" w:hAnsi="Times New Roman" w:hint="eastAsia"/>
        </w:rPr>
        <w:t xml:space="preserve"> </w:t>
      </w:r>
      <w:r>
        <w:rPr>
          <w:rFonts w:ascii="Times New Roman" w:eastAsia="標楷體" w:hAnsi="Times New Roman" w:hint="eastAsia"/>
        </w:rPr>
        <w:t>根據資訊觀點，法人持股會</w:t>
      </w:r>
      <w:r w:rsidRPr="00E26F12">
        <w:rPr>
          <w:rFonts w:ascii="Times New Roman" w:eastAsia="標楷體" w:hAnsi="Times New Roman" w:hint="eastAsia"/>
          <w:highlight w:val="yellow"/>
        </w:rPr>
        <w:t>強化</w:t>
      </w:r>
      <w:r>
        <w:rPr>
          <w:rFonts w:ascii="Times New Roman" w:eastAsia="標楷體" w:hAnsi="Times New Roman" w:hint="eastAsia"/>
        </w:rPr>
        <w:t>正向語調與未來</w:t>
      </w:r>
      <w:r>
        <w:rPr>
          <w:rFonts w:ascii="Times New Roman" w:eastAsia="標楷體" w:hAnsi="Times New Roman" w:hint="eastAsia"/>
        </w:rPr>
        <w:t>E</w:t>
      </w:r>
      <w:r>
        <w:rPr>
          <w:rFonts w:ascii="Times New Roman" w:eastAsia="標楷體" w:hAnsi="Times New Roman"/>
        </w:rPr>
        <w:t>SG</w:t>
      </w:r>
      <w:r>
        <w:rPr>
          <w:rFonts w:ascii="Times New Roman" w:eastAsia="標楷體" w:hAnsi="Times New Roman" w:hint="eastAsia"/>
        </w:rPr>
        <w:t>績效之</w:t>
      </w:r>
      <w:r w:rsidRPr="00E26F12">
        <w:rPr>
          <w:rFonts w:ascii="Times New Roman" w:eastAsia="標楷體" w:hAnsi="Times New Roman" w:hint="eastAsia"/>
          <w:highlight w:val="yellow"/>
        </w:rPr>
        <w:t>正向</w:t>
      </w:r>
      <w:r>
        <w:rPr>
          <w:rFonts w:ascii="Times New Roman" w:eastAsia="標楷體" w:hAnsi="Times New Roman" w:hint="eastAsia"/>
        </w:rPr>
        <w:t>關係</w:t>
      </w:r>
    </w:p>
    <w:p w14:paraId="658AF57A" w14:textId="77777777" w:rsidR="00497869" w:rsidRDefault="00497869" w:rsidP="00497869">
      <w:pPr>
        <w:spacing w:line="360" w:lineRule="auto"/>
        <w:rPr>
          <w:rFonts w:ascii="Times New Roman" w:eastAsia="標楷體" w:hAnsi="Times New Roman"/>
        </w:rPr>
      </w:pPr>
      <w:r>
        <w:rPr>
          <w:rFonts w:ascii="Times New Roman" w:eastAsia="標楷體" w:hAnsi="Times New Roman"/>
        </w:rPr>
        <w:t xml:space="preserve">H2b: </w:t>
      </w:r>
      <w:r>
        <w:rPr>
          <w:rFonts w:ascii="Times New Roman" w:eastAsia="標楷體" w:hAnsi="Times New Roman" w:hint="eastAsia"/>
        </w:rPr>
        <w:t>根據掩飾觀點，法人持股會</w:t>
      </w:r>
      <w:r w:rsidRPr="00E26F12">
        <w:rPr>
          <w:rFonts w:ascii="Times New Roman" w:eastAsia="標楷體" w:hAnsi="Times New Roman" w:hint="eastAsia"/>
          <w:highlight w:val="yellow"/>
        </w:rPr>
        <w:t>弱化</w:t>
      </w:r>
      <w:r>
        <w:rPr>
          <w:rFonts w:ascii="Times New Roman" w:eastAsia="標楷體" w:hAnsi="Times New Roman" w:hint="eastAsia"/>
        </w:rPr>
        <w:t>正向語調與未來</w:t>
      </w:r>
      <w:r>
        <w:rPr>
          <w:rFonts w:ascii="Times New Roman" w:eastAsia="標楷體" w:hAnsi="Times New Roman" w:hint="eastAsia"/>
        </w:rPr>
        <w:t>E</w:t>
      </w:r>
      <w:r>
        <w:rPr>
          <w:rFonts w:ascii="Times New Roman" w:eastAsia="標楷體" w:hAnsi="Times New Roman"/>
        </w:rPr>
        <w:t>SG</w:t>
      </w:r>
      <w:r>
        <w:rPr>
          <w:rFonts w:ascii="Times New Roman" w:eastAsia="標楷體" w:hAnsi="Times New Roman" w:hint="eastAsia"/>
        </w:rPr>
        <w:t>績效之</w:t>
      </w:r>
      <w:r w:rsidRPr="00E26F12">
        <w:rPr>
          <w:rFonts w:ascii="Times New Roman" w:eastAsia="標楷體" w:hAnsi="Times New Roman" w:hint="eastAsia"/>
          <w:highlight w:val="yellow"/>
        </w:rPr>
        <w:t>負向</w:t>
      </w:r>
      <w:r>
        <w:rPr>
          <w:rFonts w:ascii="Times New Roman" w:eastAsia="標楷體" w:hAnsi="Times New Roman" w:hint="eastAsia"/>
        </w:rPr>
        <w:t>關係</w:t>
      </w:r>
    </w:p>
    <w:p w14:paraId="1EF82C14" w14:textId="77777777" w:rsidR="00497869" w:rsidRPr="00956AB2" w:rsidRDefault="00497869" w:rsidP="00497869">
      <w:pPr>
        <w:spacing w:line="360" w:lineRule="auto"/>
        <w:rPr>
          <w:rFonts w:ascii="Times New Roman" w:eastAsia="標楷體" w:hAnsi="Times New Roman"/>
        </w:rPr>
      </w:pPr>
    </w:p>
    <w:p w14:paraId="31BFBE2E" w14:textId="77777777" w:rsidR="00497869" w:rsidRPr="00FE6E68" w:rsidRDefault="00497869" w:rsidP="00497869">
      <w:pPr>
        <w:pStyle w:val="1"/>
        <w:numPr>
          <w:ilvl w:val="0"/>
          <w:numId w:val="23"/>
        </w:numPr>
        <w:ind w:left="482" w:hanging="482"/>
        <w:jc w:val="left"/>
        <w:rPr>
          <w:rFonts w:ascii="標楷體" w:hAnsi="標楷體"/>
          <w:b/>
          <w:bCs/>
          <w:sz w:val="24"/>
          <w:szCs w:val="24"/>
        </w:rPr>
      </w:pPr>
      <w:r w:rsidRPr="00FE6E68">
        <w:rPr>
          <w:rFonts w:ascii="標楷體" w:hAnsi="標楷體" w:hint="eastAsia"/>
          <w:b/>
          <w:bCs/>
          <w:sz w:val="24"/>
          <w:szCs w:val="24"/>
        </w:rPr>
        <w:t>研究設計</w:t>
      </w:r>
    </w:p>
    <w:p w14:paraId="23EFA60E" w14:textId="77777777" w:rsidR="00497869" w:rsidRPr="00B84276" w:rsidRDefault="00497869" w:rsidP="00497869">
      <w:pPr>
        <w:pStyle w:val="2"/>
        <w:numPr>
          <w:ilvl w:val="0"/>
          <w:numId w:val="24"/>
        </w:numPr>
        <w:tabs>
          <w:tab w:val="num" w:pos="360"/>
        </w:tabs>
        <w:spacing w:line="360" w:lineRule="auto"/>
        <w:ind w:left="0" w:firstLine="0"/>
        <w:rPr>
          <w:rFonts w:ascii="Times New Roman" w:eastAsia="標楷體" w:hAnsi="Times New Roman"/>
          <w:b w:val="0"/>
          <w:bCs w:val="0"/>
          <w:sz w:val="24"/>
          <w:szCs w:val="24"/>
        </w:rPr>
      </w:pPr>
      <w:r w:rsidRPr="00B84276">
        <w:rPr>
          <w:rFonts w:ascii="Times New Roman" w:eastAsia="標楷體" w:hAnsi="Times New Roman" w:hint="eastAsia"/>
          <w:b w:val="0"/>
          <w:bCs w:val="0"/>
          <w:sz w:val="24"/>
          <w:szCs w:val="24"/>
        </w:rPr>
        <w:t>語調的衡量方式</w:t>
      </w:r>
    </w:p>
    <w:p w14:paraId="3BC23B88" w14:textId="77777777" w:rsidR="00497869" w:rsidRPr="004C23DB" w:rsidRDefault="00497869" w:rsidP="00497869">
      <w:pPr>
        <w:pStyle w:val="ab"/>
        <w:numPr>
          <w:ilvl w:val="0"/>
          <w:numId w:val="22"/>
        </w:numPr>
        <w:spacing w:line="360" w:lineRule="auto"/>
        <w:ind w:leftChars="0"/>
        <w:rPr>
          <w:rFonts w:ascii="Times New Roman" w:eastAsia="標楷體" w:hAnsi="Times New Roman"/>
        </w:rPr>
      </w:pPr>
      <w:r w:rsidRPr="004C23DB">
        <w:rPr>
          <w:rFonts w:ascii="Times New Roman" w:eastAsia="標楷體" w:hAnsi="Times New Roman" w:hint="eastAsia"/>
        </w:rPr>
        <w:t>介紹</w:t>
      </w:r>
      <w:proofErr w:type="spellStart"/>
      <w:r w:rsidRPr="004C23DB">
        <w:rPr>
          <w:rFonts w:ascii="Times New Roman" w:eastAsia="標楷體" w:hAnsi="Times New Roman" w:hint="eastAsia"/>
        </w:rPr>
        <w:t>F</w:t>
      </w:r>
      <w:r w:rsidRPr="004C23DB">
        <w:rPr>
          <w:rFonts w:ascii="Times New Roman" w:eastAsia="標楷體" w:hAnsi="Times New Roman"/>
        </w:rPr>
        <w:t>inBERT</w:t>
      </w:r>
      <w:proofErr w:type="spellEnd"/>
      <w:r w:rsidRPr="004C23DB">
        <w:rPr>
          <w:rFonts w:ascii="Times New Roman" w:eastAsia="標楷體" w:hAnsi="Times New Roman" w:hint="eastAsia"/>
        </w:rPr>
        <w:t>的操作方式</w:t>
      </w:r>
    </w:p>
    <w:p w14:paraId="25729F15" w14:textId="77777777" w:rsidR="00497869" w:rsidRDefault="00497869" w:rsidP="00497869">
      <w:pPr>
        <w:pStyle w:val="ab"/>
        <w:numPr>
          <w:ilvl w:val="0"/>
          <w:numId w:val="22"/>
        </w:numPr>
        <w:spacing w:line="360" w:lineRule="auto"/>
        <w:ind w:leftChars="0"/>
        <w:rPr>
          <w:rFonts w:ascii="Times New Roman" w:eastAsia="標楷體" w:hAnsi="Times New Roman"/>
        </w:rPr>
      </w:pPr>
      <w:r w:rsidRPr="004C23DB">
        <w:rPr>
          <w:rFonts w:ascii="Times New Roman" w:eastAsia="標楷體" w:hAnsi="Times New Roman" w:hint="eastAsia"/>
        </w:rPr>
        <w:t>實證變數參考</w:t>
      </w:r>
      <w:r w:rsidRPr="002E466A">
        <w:rPr>
          <w:rFonts w:ascii="Times New Roman" w:eastAsia="標楷體" w:hAnsi="Times New Roman" w:hint="eastAsia"/>
          <w:highlight w:val="yellow"/>
        </w:rPr>
        <w:t>J</w:t>
      </w:r>
      <w:r w:rsidRPr="002E466A">
        <w:rPr>
          <w:rFonts w:ascii="Times New Roman" w:eastAsia="標楷體" w:hAnsi="Times New Roman"/>
          <w:highlight w:val="yellow"/>
        </w:rPr>
        <w:t xml:space="preserve">ain et al. </w:t>
      </w:r>
      <w:r>
        <w:rPr>
          <w:rFonts w:ascii="Times New Roman" w:eastAsia="標楷體" w:hAnsi="Times New Roman"/>
          <w:highlight w:val="yellow"/>
        </w:rPr>
        <w:t xml:space="preserve"> (</w:t>
      </w:r>
      <w:r w:rsidRPr="002E466A">
        <w:rPr>
          <w:rFonts w:ascii="Times New Roman" w:eastAsia="標楷體" w:hAnsi="Times New Roman"/>
          <w:highlight w:val="yellow"/>
        </w:rPr>
        <w:t>2023)</w:t>
      </w:r>
      <w:r w:rsidRPr="004C23DB">
        <w:rPr>
          <w:rFonts w:ascii="Times New Roman" w:eastAsia="標楷體" w:hAnsi="Times New Roman"/>
        </w:rPr>
        <w:t xml:space="preserve"> JBFA</w:t>
      </w:r>
      <w:r>
        <w:rPr>
          <w:rFonts w:ascii="Times New Roman" w:eastAsia="標楷體" w:hAnsi="Times New Roman" w:hint="eastAsia"/>
        </w:rPr>
        <w:t>文章中</w:t>
      </w:r>
      <w:r w:rsidRPr="004C23DB">
        <w:rPr>
          <w:rFonts w:ascii="Times New Roman" w:eastAsia="標楷體" w:hAnsi="Times New Roman" w:hint="eastAsia"/>
        </w:rPr>
        <w:t>的</w:t>
      </w:r>
      <w:r w:rsidRPr="004C23DB">
        <w:rPr>
          <w:rFonts w:ascii="Times New Roman" w:eastAsia="標楷體" w:hAnsi="Times New Roman" w:hint="eastAsia"/>
        </w:rPr>
        <w:t>T</w:t>
      </w:r>
      <w:r w:rsidRPr="004C23DB">
        <w:rPr>
          <w:rFonts w:ascii="Times New Roman" w:eastAsia="標楷體" w:hAnsi="Times New Roman"/>
        </w:rPr>
        <w:t>ONE</w:t>
      </w:r>
      <w:r>
        <w:rPr>
          <w:rFonts w:ascii="Times New Roman" w:eastAsia="標楷體" w:hAnsi="Times New Roman" w:hint="eastAsia"/>
        </w:rPr>
        <w:t>，計算整份報告書的</w:t>
      </w:r>
      <w:r>
        <w:rPr>
          <w:rFonts w:ascii="Times New Roman" w:eastAsia="標楷體" w:hAnsi="Times New Roman" w:hint="eastAsia"/>
        </w:rPr>
        <w:t>T</w:t>
      </w:r>
      <w:r>
        <w:rPr>
          <w:rFonts w:ascii="Times New Roman" w:eastAsia="標楷體" w:hAnsi="Times New Roman"/>
        </w:rPr>
        <w:t>ONE</w:t>
      </w:r>
      <w:r>
        <w:rPr>
          <w:rFonts w:ascii="Times New Roman" w:eastAsia="標楷體" w:hAnsi="Times New Roman" w:hint="eastAsia"/>
        </w:rPr>
        <w:t>、</w:t>
      </w:r>
      <w:r>
        <w:rPr>
          <w:rFonts w:ascii="Times New Roman" w:eastAsia="標楷體" w:hAnsi="Times New Roman" w:hint="eastAsia"/>
        </w:rPr>
        <w:t>T</w:t>
      </w:r>
      <w:r>
        <w:rPr>
          <w:rFonts w:ascii="Times New Roman" w:eastAsia="標楷體" w:hAnsi="Times New Roman"/>
        </w:rPr>
        <w:t>ONE_E</w:t>
      </w:r>
      <w:r>
        <w:rPr>
          <w:rFonts w:ascii="Times New Roman" w:eastAsia="標楷體" w:hAnsi="Times New Roman" w:hint="eastAsia"/>
        </w:rPr>
        <w:t>、</w:t>
      </w:r>
      <w:r>
        <w:rPr>
          <w:rFonts w:ascii="Times New Roman" w:eastAsia="標楷體" w:hAnsi="Times New Roman" w:hint="eastAsia"/>
        </w:rPr>
        <w:t>T</w:t>
      </w:r>
      <w:r>
        <w:rPr>
          <w:rFonts w:ascii="Times New Roman" w:eastAsia="標楷體" w:hAnsi="Times New Roman"/>
        </w:rPr>
        <w:t>ONE_S</w:t>
      </w:r>
      <w:r>
        <w:rPr>
          <w:rFonts w:ascii="Times New Roman" w:eastAsia="標楷體" w:hAnsi="Times New Roman" w:hint="eastAsia"/>
        </w:rPr>
        <w:t>、</w:t>
      </w:r>
      <w:r>
        <w:rPr>
          <w:rFonts w:ascii="Times New Roman" w:eastAsia="標楷體" w:hAnsi="Times New Roman" w:hint="eastAsia"/>
        </w:rPr>
        <w:t>T</w:t>
      </w:r>
      <w:r>
        <w:rPr>
          <w:rFonts w:ascii="Times New Roman" w:eastAsia="標楷體" w:hAnsi="Times New Roman"/>
        </w:rPr>
        <w:t>ONE_G</w:t>
      </w:r>
    </w:p>
    <w:p w14:paraId="394DB7D4" w14:textId="77777777" w:rsidR="00497869" w:rsidRPr="00BD64A6" w:rsidRDefault="00497869" w:rsidP="00497869">
      <w:pPr>
        <w:pStyle w:val="ab"/>
        <w:spacing w:line="360" w:lineRule="auto"/>
        <w:ind w:leftChars="0"/>
        <w:rPr>
          <w:rFonts w:ascii="Times New Roman" w:eastAsia="標楷體" w:hAnsi="Times New Roman"/>
          <w:highlight w:val="yellow"/>
        </w:rPr>
      </w:pPr>
      <w:r w:rsidRPr="00BD64A6">
        <w:rPr>
          <w:rFonts w:ascii="Times New Roman" w:eastAsia="標楷體" w:hAnsi="Times New Roman" w:hint="eastAsia"/>
          <w:highlight w:val="yellow"/>
        </w:rPr>
        <w:t>附件一：程式碼</w:t>
      </w:r>
    </w:p>
    <w:p w14:paraId="759219A0" w14:textId="77777777" w:rsidR="00497869" w:rsidRPr="004C23DB" w:rsidRDefault="00497869" w:rsidP="00497869">
      <w:pPr>
        <w:pStyle w:val="ab"/>
        <w:spacing w:line="360" w:lineRule="auto"/>
        <w:ind w:leftChars="0"/>
        <w:rPr>
          <w:rFonts w:ascii="Times New Roman" w:eastAsia="標楷體" w:hAnsi="Times New Roman" w:hint="eastAsia"/>
        </w:rPr>
      </w:pPr>
      <w:r w:rsidRPr="00BD64A6">
        <w:rPr>
          <w:rFonts w:ascii="Times New Roman" w:eastAsia="標楷體" w:hAnsi="Times New Roman" w:hint="eastAsia"/>
          <w:highlight w:val="yellow"/>
        </w:rPr>
        <w:t>附件二：分類結果</w:t>
      </w:r>
    </w:p>
    <w:p w14:paraId="00EE189F" w14:textId="77777777" w:rsidR="00497869" w:rsidRPr="00B84276" w:rsidRDefault="00497869" w:rsidP="00497869">
      <w:pPr>
        <w:pStyle w:val="2"/>
        <w:numPr>
          <w:ilvl w:val="0"/>
          <w:numId w:val="24"/>
        </w:numPr>
        <w:tabs>
          <w:tab w:val="num" w:pos="360"/>
        </w:tabs>
        <w:spacing w:line="360" w:lineRule="auto"/>
        <w:ind w:left="0" w:firstLine="0"/>
        <w:rPr>
          <w:rFonts w:ascii="Times New Roman" w:eastAsia="標楷體" w:hAnsi="Times New Roman"/>
          <w:b w:val="0"/>
          <w:bCs w:val="0"/>
          <w:sz w:val="24"/>
          <w:szCs w:val="24"/>
        </w:rPr>
      </w:pPr>
      <w:r w:rsidRPr="00B84276">
        <w:rPr>
          <w:rFonts w:ascii="Times New Roman" w:eastAsia="標楷體" w:hAnsi="Times New Roman" w:hint="eastAsia"/>
          <w:b w:val="0"/>
          <w:bCs w:val="0"/>
          <w:sz w:val="24"/>
          <w:szCs w:val="24"/>
        </w:rPr>
        <w:t>實證模型</w:t>
      </w:r>
    </w:p>
    <w:p w14:paraId="49334B3A" w14:textId="77777777" w:rsidR="00497869" w:rsidRPr="004C23DB" w:rsidRDefault="00497869" w:rsidP="00497869">
      <w:pPr>
        <w:pStyle w:val="ab"/>
        <w:numPr>
          <w:ilvl w:val="0"/>
          <w:numId w:val="21"/>
        </w:numPr>
        <w:spacing w:line="360" w:lineRule="auto"/>
        <w:ind w:leftChars="0"/>
        <w:rPr>
          <w:rFonts w:ascii="Times New Roman" w:eastAsia="標楷體" w:hAnsi="Times New Roman"/>
        </w:rPr>
      </w:pPr>
      <w:r w:rsidRPr="004C23DB">
        <w:rPr>
          <w:rFonts w:ascii="Times New Roman" w:eastAsia="標楷體" w:hAnsi="Times New Roman"/>
        </w:rPr>
        <w:t>H1a/H1b</w:t>
      </w:r>
      <w:r w:rsidRPr="004C23DB">
        <w:rPr>
          <w:rFonts w:ascii="Times New Roman" w:eastAsia="標楷體" w:hAnsi="Times New Roman" w:hint="eastAsia"/>
        </w:rPr>
        <w:t>模型：</w:t>
      </w:r>
    </w:p>
    <w:p w14:paraId="4FD9C424" w14:textId="77777777" w:rsidR="00497869" w:rsidRDefault="00497869" w:rsidP="00497869">
      <w:pPr>
        <w:spacing w:line="360" w:lineRule="auto"/>
        <w:ind w:firstLine="480"/>
        <w:rPr>
          <w:rFonts w:ascii="Times New Roman" w:eastAsia="標楷體" w:hAnsi="Times New Roman"/>
        </w:rPr>
      </w:pPr>
      <w:r>
        <w:rPr>
          <w:rFonts w:ascii="Times New Roman" w:eastAsia="標楷體" w:hAnsi="Times New Roman" w:hint="eastAsia"/>
        </w:rPr>
        <w:t>ESG</w:t>
      </w:r>
      <w:r>
        <w:rPr>
          <w:rFonts w:ascii="Times New Roman" w:eastAsia="標楷體" w:hAnsi="Times New Roman"/>
        </w:rPr>
        <w:t>_Perf</w:t>
      </w:r>
      <w:r w:rsidRPr="00530423">
        <w:rPr>
          <w:rFonts w:ascii="Times New Roman" w:eastAsia="標楷體" w:hAnsi="Times New Roman"/>
          <w:vertAlign w:val="subscript"/>
        </w:rPr>
        <w:t>t+1</w:t>
      </w:r>
      <w:r>
        <w:rPr>
          <w:rFonts w:ascii="Times New Roman" w:eastAsia="標楷體" w:hAnsi="Times New Roman"/>
        </w:rPr>
        <w:t xml:space="preserve">=TONE + </w:t>
      </w:r>
      <w:r w:rsidRPr="006F1177">
        <w:rPr>
          <w:rFonts w:ascii="Times New Roman" w:eastAsia="標楷體" w:hAnsi="Times New Roman"/>
          <w:highlight w:val="cyan"/>
        </w:rPr>
        <w:t>Controls</w:t>
      </w:r>
      <w:r>
        <w:rPr>
          <w:rFonts w:ascii="Times New Roman" w:eastAsia="標楷體" w:hAnsi="Times New Roman"/>
        </w:rPr>
        <w:t xml:space="preserve"> + </w:t>
      </w:r>
      <w:proofErr w:type="spellStart"/>
      <w:r>
        <w:rPr>
          <w:rFonts w:ascii="Times New Roman" w:eastAsia="標楷體" w:hAnsi="Times New Roman"/>
        </w:rPr>
        <w:t>IndustryFE</w:t>
      </w:r>
      <w:proofErr w:type="spellEnd"/>
      <w:r>
        <w:rPr>
          <w:rFonts w:ascii="Times New Roman" w:eastAsia="標楷體" w:hAnsi="Times New Roman"/>
        </w:rPr>
        <w:t xml:space="preserve"> + </w:t>
      </w:r>
      <w:proofErr w:type="spellStart"/>
      <w:r>
        <w:rPr>
          <w:rFonts w:ascii="Times New Roman" w:eastAsia="標楷體" w:hAnsi="Times New Roman"/>
        </w:rPr>
        <w:t>YearFE</w:t>
      </w:r>
      <w:proofErr w:type="spellEnd"/>
    </w:p>
    <w:p w14:paraId="704676BC" w14:textId="77777777" w:rsidR="00497869" w:rsidRPr="004C23DB" w:rsidRDefault="00497869" w:rsidP="00497869">
      <w:pPr>
        <w:pStyle w:val="ab"/>
        <w:numPr>
          <w:ilvl w:val="0"/>
          <w:numId w:val="21"/>
        </w:numPr>
        <w:spacing w:line="360" w:lineRule="auto"/>
        <w:ind w:leftChars="0"/>
        <w:rPr>
          <w:rFonts w:ascii="Times New Roman" w:eastAsia="標楷體" w:hAnsi="Times New Roman"/>
        </w:rPr>
      </w:pPr>
      <w:r w:rsidRPr="004C23DB">
        <w:rPr>
          <w:rFonts w:ascii="Times New Roman" w:eastAsia="標楷體" w:hAnsi="Times New Roman"/>
        </w:rPr>
        <w:t>H2a/H2b</w:t>
      </w:r>
      <w:r w:rsidRPr="004C23DB">
        <w:rPr>
          <w:rFonts w:ascii="Times New Roman" w:eastAsia="標楷體" w:hAnsi="Times New Roman" w:hint="eastAsia"/>
        </w:rPr>
        <w:t>模型：</w:t>
      </w:r>
    </w:p>
    <w:p w14:paraId="5A460C72" w14:textId="77777777" w:rsidR="00497869" w:rsidRDefault="00497869" w:rsidP="00497869">
      <w:pPr>
        <w:spacing w:line="360" w:lineRule="auto"/>
        <w:ind w:firstLine="480"/>
        <w:rPr>
          <w:rFonts w:ascii="Times New Roman" w:eastAsia="標楷體" w:hAnsi="Times New Roman"/>
        </w:rPr>
      </w:pPr>
      <w:r>
        <w:rPr>
          <w:rFonts w:ascii="Times New Roman" w:eastAsia="標楷體" w:hAnsi="Times New Roman" w:hint="eastAsia"/>
        </w:rPr>
        <w:t>ESG</w:t>
      </w:r>
      <w:r>
        <w:rPr>
          <w:rFonts w:ascii="Times New Roman" w:eastAsia="標楷體" w:hAnsi="Times New Roman"/>
        </w:rPr>
        <w:t>_Perf</w:t>
      </w:r>
      <w:r w:rsidRPr="00530423">
        <w:rPr>
          <w:rFonts w:ascii="Times New Roman" w:eastAsia="標楷體" w:hAnsi="Times New Roman"/>
          <w:vertAlign w:val="subscript"/>
        </w:rPr>
        <w:t>t+1</w:t>
      </w:r>
      <w:r>
        <w:rPr>
          <w:rFonts w:ascii="Times New Roman" w:eastAsia="標楷體" w:hAnsi="Times New Roman"/>
        </w:rPr>
        <w:t xml:space="preserve">=TONE + INST + </w:t>
      </w:r>
      <w:r w:rsidRPr="006F1177">
        <w:rPr>
          <w:rFonts w:ascii="Times New Roman" w:eastAsia="標楷體" w:hAnsi="Times New Roman"/>
          <w:highlight w:val="green"/>
        </w:rPr>
        <w:t>INST*TONE/</w:t>
      </w:r>
      <w:r>
        <w:rPr>
          <w:rFonts w:ascii="Times New Roman" w:eastAsia="標楷體" w:hAnsi="Times New Roman"/>
          <w:highlight w:val="green"/>
        </w:rPr>
        <w:t xml:space="preserve"> (</w:t>
      </w:r>
      <w:r w:rsidRPr="006F1177">
        <w:rPr>
          <w:rFonts w:ascii="Times New Roman" w:eastAsia="標楷體" w:hAnsi="Times New Roman"/>
          <w:highlight w:val="green"/>
        </w:rPr>
        <w:t>ABTONE)</w:t>
      </w:r>
      <w:r>
        <w:rPr>
          <w:rFonts w:ascii="Times New Roman" w:eastAsia="標楷體" w:hAnsi="Times New Roman"/>
        </w:rPr>
        <w:t xml:space="preserve"> + </w:t>
      </w:r>
      <w:r w:rsidRPr="006F1177">
        <w:rPr>
          <w:rFonts w:ascii="Times New Roman" w:eastAsia="標楷體" w:hAnsi="Times New Roman"/>
          <w:highlight w:val="cyan"/>
        </w:rPr>
        <w:t>Controls</w:t>
      </w:r>
      <w:r>
        <w:rPr>
          <w:rFonts w:ascii="Times New Roman" w:eastAsia="標楷體" w:hAnsi="Times New Roman"/>
        </w:rPr>
        <w:t xml:space="preserve"> + </w:t>
      </w:r>
      <w:proofErr w:type="spellStart"/>
      <w:r>
        <w:rPr>
          <w:rFonts w:ascii="Times New Roman" w:eastAsia="標楷體" w:hAnsi="Times New Roman"/>
        </w:rPr>
        <w:t>IndustryFE</w:t>
      </w:r>
      <w:proofErr w:type="spellEnd"/>
      <w:r>
        <w:rPr>
          <w:rFonts w:ascii="Times New Roman" w:eastAsia="標楷體" w:hAnsi="Times New Roman"/>
        </w:rPr>
        <w:t xml:space="preserve"> + </w:t>
      </w:r>
      <w:proofErr w:type="spellStart"/>
      <w:r>
        <w:rPr>
          <w:rFonts w:ascii="Times New Roman" w:eastAsia="標楷體" w:hAnsi="Times New Roman"/>
        </w:rPr>
        <w:t>YearFE</w:t>
      </w:r>
      <w:proofErr w:type="spellEnd"/>
    </w:p>
    <w:p w14:paraId="4C585EE2" w14:textId="77777777" w:rsidR="00497869" w:rsidRDefault="00497869" w:rsidP="00497869">
      <w:pPr>
        <w:spacing w:line="360" w:lineRule="auto"/>
        <w:rPr>
          <w:rFonts w:ascii="Times New Roman" w:eastAsia="標楷體" w:hAnsi="Times New Roman"/>
        </w:rPr>
      </w:pPr>
    </w:p>
    <w:p w14:paraId="753CEC66" w14:textId="77777777" w:rsidR="00497869" w:rsidRDefault="00497869" w:rsidP="00497869">
      <w:pPr>
        <w:spacing w:line="360" w:lineRule="auto"/>
        <w:rPr>
          <w:rFonts w:ascii="Times New Roman" w:eastAsia="標楷體" w:hAnsi="Times New Roman"/>
        </w:rPr>
      </w:pPr>
    </w:p>
    <w:p w14:paraId="3D45FF43" w14:textId="77777777" w:rsidR="00497869" w:rsidRPr="00B84276" w:rsidRDefault="00497869" w:rsidP="00497869">
      <w:pPr>
        <w:pStyle w:val="2"/>
        <w:numPr>
          <w:ilvl w:val="0"/>
          <w:numId w:val="24"/>
        </w:numPr>
        <w:tabs>
          <w:tab w:val="num" w:pos="360"/>
        </w:tabs>
        <w:spacing w:line="360" w:lineRule="auto"/>
        <w:ind w:left="0" w:firstLine="0"/>
        <w:rPr>
          <w:rFonts w:ascii="Times New Roman" w:eastAsia="標楷體" w:hAnsi="Times New Roman"/>
          <w:b w:val="0"/>
          <w:bCs w:val="0"/>
          <w:sz w:val="24"/>
          <w:szCs w:val="24"/>
        </w:rPr>
      </w:pPr>
      <w:r w:rsidRPr="00B84276">
        <w:rPr>
          <w:rFonts w:ascii="Times New Roman" w:eastAsia="標楷體" w:hAnsi="Times New Roman" w:hint="eastAsia"/>
          <w:b w:val="0"/>
          <w:bCs w:val="0"/>
          <w:sz w:val="24"/>
          <w:szCs w:val="24"/>
        </w:rPr>
        <w:t>樣本與資料來源</w:t>
      </w:r>
    </w:p>
    <w:p w14:paraId="415E9112" w14:textId="77777777" w:rsidR="00497869" w:rsidRDefault="00497869" w:rsidP="00497869">
      <w:pPr>
        <w:pStyle w:val="ab"/>
        <w:spacing w:line="360" w:lineRule="auto"/>
        <w:rPr>
          <w:rFonts w:ascii="Times New Roman" w:eastAsia="標楷體" w:hAnsi="Times New Roman"/>
        </w:rPr>
      </w:pPr>
      <w:r w:rsidRPr="007A6367">
        <w:rPr>
          <w:rFonts w:ascii="Times New Roman" w:eastAsia="標楷體" w:hAnsi="Times New Roman" w:hint="eastAsia"/>
        </w:rPr>
        <w:t>2</w:t>
      </w:r>
      <w:r>
        <w:rPr>
          <w:rFonts w:ascii="Times New Roman" w:eastAsia="標楷體" w:hAnsi="Times New Roman"/>
        </w:rPr>
        <w:t>018-2022</w:t>
      </w:r>
      <w:r w:rsidRPr="007A6367">
        <w:rPr>
          <w:rFonts w:ascii="Times New Roman" w:eastAsia="標楷體" w:hAnsi="Times New Roman" w:hint="eastAsia"/>
        </w:rPr>
        <w:t>年</w:t>
      </w:r>
      <w:r w:rsidRPr="00945789">
        <w:rPr>
          <w:rFonts w:ascii="Times New Roman" w:eastAsia="標楷體" w:hAnsi="Times New Roman" w:hint="eastAsia"/>
          <w:highlight w:val="yellow"/>
        </w:rPr>
        <w:t>非金融業</w:t>
      </w:r>
      <w:r w:rsidRPr="00945789">
        <w:rPr>
          <w:rFonts w:ascii="Times New Roman" w:eastAsia="標楷體" w:hAnsi="Times New Roman" w:hint="eastAsia"/>
          <w:highlight w:val="green"/>
        </w:rPr>
        <w:t>上市上櫃</w:t>
      </w:r>
      <w:r w:rsidRPr="007A6367">
        <w:rPr>
          <w:rFonts w:ascii="Times New Roman" w:eastAsia="標楷體" w:hAnsi="Times New Roman" w:hint="eastAsia"/>
        </w:rPr>
        <w:t>公司</w:t>
      </w:r>
      <w:r>
        <w:rPr>
          <w:rFonts w:ascii="Times New Roman" w:eastAsia="標楷體" w:hAnsi="Times New Roman" w:hint="eastAsia"/>
        </w:rPr>
        <w:t>，有出具英文</w:t>
      </w:r>
      <w:r>
        <w:rPr>
          <w:rFonts w:ascii="Times New Roman" w:eastAsia="標楷體" w:hAnsi="Times New Roman" w:hint="eastAsia"/>
        </w:rPr>
        <w:t>E</w:t>
      </w:r>
      <w:r>
        <w:rPr>
          <w:rFonts w:ascii="Times New Roman" w:eastAsia="標楷體" w:hAnsi="Times New Roman"/>
        </w:rPr>
        <w:t>SG</w:t>
      </w:r>
      <w:r>
        <w:rPr>
          <w:rFonts w:ascii="Times New Roman" w:eastAsia="標楷體" w:hAnsi="Times New Roman" w:hint="eastAsia"/>
        </w:rPr>
        <w:t>報告書之公司</w:t>
      </w:r>
    </w:p>
    <w:p w14:paraId="63F0304F" w14:textId="77777777" w:rsidR="00497869" w:rsidRPr="00956AB2" w:rsidRDefault="00497869" w:rsidP="00497869">
      <w:pPr>
        <w:spacing w:line="360" w:lineRule="auto"/>
        <w:rPr>
          <w:rFonts w:ascii="Times New Roman" w:eastAsia="標楷體" w:hAnsi="Times New Roman"/>
        </w:rPr>
      </w:pPr>
    </w:p>
    <w:p w14:paraId="107A3F90" w14:textId="77777777" w:rsidR="00497869" w:rsidRPr="00FE6E68" w:rsidRDefault="00497869" w:rsidP="00497869">
      <w:pPr>
        <w:pStyle w:val="1"/>
        <w:numPr>
          <w:ilvl w:val="0"/>
          <w:numId w:val="23"/>
        </w:numPr>
        <w:ind w:left="482" w:hanging="482"/>
        <w:jc w:val="left"/>
        <w:rPr>
          <w:rFonts w:ascii="標楷體" w:hAnsi="標楷體"/>
          <w:b/>
          <w:bCs/>
          <w:sz w:val="24"/>
          <w:szCs w:val="24"/>
        </w:rPr>
      </w:pPr>
      <w:r w:rsidRPr="00FE6E68">
        <w:rPr>
          <w:rFonts w:ascii="標楷體" w:hAnsi="標楷體" w:hint="eastAsia"/>
          <w:b/>
          <w:bCs/>
          <w:sz w:val="24"/>
          <w:szCs w:val="24"/>
        </w:rPr>
        <w:t>實證結果</w:t>
      </w:r>
    </w:p>
    <w:p w14:paraId="3CE52A44" w14:textId="77777777" w:rsidR="00497869" w:rsidRPr="00B84276" w:rsidRDefault="00497869" w:rsidP="00497869">
      <w:pPr>
        <w:pStyle w:val="2"/>
        <w:numPr>
          <w:ilvl w:val="0"/>
          <w:numId w:val="25"/>
        </w:numPr>
        <w:tabs>
          <w:tab w:val="num" w:pos="360"/>
        </w:tabs>
        <w:spacing w:line="360" w:lineRule="auto"/>
        <w:ind w:left="0" w:firstLine="0"/>
        <w:rPr>
          <w:rFonts w:ascii="Times New Roman" w:eastAsia="標楷體" w:hAnsi="Times New Roman"/>
          <w:b w:val="0"/>
          <w:bCs w:val="0"/>
          <w:sz w:val="24"/>
          <w:szCs w:val="24"/>
        </w:rPr>
      </w:pPr>
      <w:r w:rsidRPr="00B84276">
        <w:rPr>
          <w:rFonts w:ascii="Times New Roman" w:eastAsia="標楷體" w:hAnsi="Times New Roman" w:hint="eastAsia"/>
          <w:b w:val="0"/>
          <w:bCs w:val="0"/>
          <w:sz w:val="24"/>
          <w:szCs w:val="24"/>
        </w:rPr>
        <w:t>敘述統計</w:t>
      </w:r>
    </w:p>
    <w:p w14:paraId="3E9339F6" w14:textId="77777777" w:rsidR="00497869" w:rsidRPr="007A6367" w:rsidRDefault="00497869" w:rsidP="00497869">
      <w:pPr>
        <w:spacing w:line="360" w:lineRule="auto"/>
        <w:ind w:firstLine="480"/>
        <w:rPr>
          <w:rFonts w:ascii="Times New Roman" w:eastAsia="標楷體" w:hAnsi="Times New Roman"/>
        </w:rPr>
      </w:pPr>
      <w:r>
        <w:rPr>
          <w:rFonts w:ascii="Times New Roman" w:eastAsia="標楷體" w:hAnsi="Times New Roman" w:hint="eastAsia"/>
        </w:rPr>
        <w:t>為了避免極端值對</w:t>
      </w:r>
      <w:proofErr w:type="gramStart"/>
      <w:r>
        <w:rPr>
          <w:rFonts w:ascii="Times New Roman" w:eastAsia="標楷體" w:hAnsi="Times New Roman" w:hint="eastAsia"/>
        </w:rPr>
        <w:t>迴</w:t>
      </w:r>
      <w:proofErr w:type="gramEnd"/>
      <w:r>
        <w:rPr>
          <w:rFonts w:ascii="Times New Roman" w:eastAsia="標楷體" w:hAnsi="Times New Roman" w:hint="eastAsia"/>
        </w:rPr>
        <w:t>歸結果</w:t>
      </w:r>
      <w:proofErr w:type="gramStart"/>
      <w:r>
        <w:rPr>
          <w:rFonts w:ascii="Times New Roman" w:eastAsia="標楷體" w:hAnsi="Times New Roman" w:hint="eastAsia"/>
        </w:rPr>
        <w:t>產生偏誤</w:t>
      </w:r>
      <w:proofErr w:type="gramEnd"/>
      <w:r>
        <w:rPr>
          <w:rFonts w:ascii="Times New Roman" w:eastAsia="標楷體" w:hAnsi="Times New Roman" w:hint="eastAsia"/>
        </w:rPr>
        <w:t>，連續變數皆經過上下</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的溫賽化</w:t>
      </w:r>
      <w:r>
        <w:rPr>
          <w:rFonts w:ascii="Times New Roman" w:eastAsia="標楷體" w:hAnsi="Times New Roman" w:hint="eastAsia"/>
        </w:rPr>
        <w:t xml:space="preserve"> </w:t>
      </w:r>
      <w:r>
        <w:rPr>
          <w:rFonts w:ascii="Times New Roman" w:eastAsia="標楷體" w:hAnsi="Times New Roman" w:hint="eastAsia"/>
        </w:rPr>
        <w:lastRenderedPageBreak/>
        <w:t>(</w:t>
      </w:r>
      <w:proofErr w:type="spellStart"/>
      <w:r>
        <w:rPr>
          <w:rFonts w:ascii="Times New Roman" w:eastAsia="標楷體" w:hAnsi="Times New Roman"/>
        </w:rPr>
        <w:t>winsorization</w:t>
      </w:r>
      <w:proofErr w:type="spellEnd"/>
      <w:r>
        <w:rPr>
          <w:rFonts w:ascii="Times New Roman" w:eastAsia="標楷體" w:hAnsi="Times New Roman"/>
        </w:rPr>
        <w:t>)</w:t>
      </w:r>
      <w:r>
        <w:rPr>
          <w:rFonts w:ascii="Times New Roman" w:eastAsia="標楷體" w:hAnsi="Times New Roman" w:hint="eastAsia"/>
        </w:rPr>
        <w:t>處理。</w:t>
      </w:r>
    </w:p>
    <w:p w14:paraId="3123623E" w14:textId="77777777" w:rsidR="00497869" w:rsidRDefault="00497869" w:rsidP="00497869">
      <w:pPr>
        <w:pStyle w:val="2"/>
        <w:numPr>
          <w:ilvl w:val="0"/>
          <w:numId w:val="25"/>
        </w:numPr>
        <w:tabs>
          <w:tab w:val="num" w:pos="360"/>
        </w:tabs>
        <w:spacing w:line="360" w:lineRule="auto"/>
        <w:ind w:left="0" w:firstLine="0"/>
        <w:rPr>
          <w:rFonts w:ascii="Times New Roman" w:eastAsia="標楷體" w:hAnsi="Times New Roman"/>
          <w:b w:val="0"/>
          <w:bCs w:val="0"/>
          <w:sz w:val="24"/>
          <w:szCs w:val="24"/>
        </w:rPr>
      </w:pPr>
      <w:r w:rsidRPr="00B84276">
        <w:rPr>
          <w:rFonts w:ascii="Times New Roman" w:eastAsia="標楷體" w:hAnsi="Times New Roman" w:hint="eastAsia"/>
          <w:b w:val="0"/>
          <w:bCs w:val="0"/>
          <w:sz w:val="24"/>
          <w:szCs w:val="24"/>
        </w:rPr>
        <w:t>相關係數</w:t>
      </w:r>
    </w:p>
    <w:p w14:paraId="357CB021" w14:textId="77777777" w:rsidR="00497869" w:rsidRPr="00B84276" w:rsidRDefault="00497869" w:rsidP="00497869">
      <w:pPr>
        <w:spacing w:line="360" w:lineRule="auto"/>
      </w:pPr>
    </w:p>
    <w:p w14:paraId="0B7DA008" w14:textId="77777777" w:rsidR="00497869" w:rsidRPr="00B84276" w:rsidRDefault="00497869" w:rsidP="00497869">
      <w:pPr>
        <w:pStyle w:val="2"/>
        <w:numPr>
          <w:ilvl w:val="0"/>
          <w:numId w:val="25"/>
        </w:numPr>
        <w:tabs>
          <w:tab w:val="num" w:pos="360"/>
        </w:tabs>
        <w:spacing w:line="360" w:lineRule="auto"/>
        <w:ind w:left="0" w:firstLine="0"/>
        <w:rPr>
          <w:rFonts w:ascii="Times New Roman" w:eastAsia="標楷體" w:hAnsi="Times New Roman"/>
          <w:b w:val="0"/>
          <w:bCs w:val="0"/>
          <w:sz w:val="24"/>
          <w:szCs w:val="24"/>
        </w:rPr>
      </w:pPr>
      <w:proofErr w:type="gramStart"/>
      <w:r w:rsidRPr="00B84276">
        <w:rPr>
          <w:rFonts w:ascii="Times New Roman" w:eastAsia="標楷體" w:hAnsi="Times New Roman" w:hint="eastAsia"/>
          <w:b w:val="0"/>
          <w:bCs w:val="0"/>
          <w:sz w:val="24"/>
          <w:szCs w:val="24"/>
        </w:rPr>
        <w:t>迴</w:t>
      </w:r>
      <w:proofErr w:type="gramEnd"/>
      <w:r w:rsidRPr="00B84276">
        <w:rPr>
          <w:rFonts w:ascii="Times New Roman" w:eastAsia="標楷體" w:hAnsi="Times New Roman" w:hint="eastAsia"/>
          <w:b w:val="0"/>
          <w:bCs w:val="0"/>
          <w:sz w:val="24"/>
          <w:szCs w:val="24"/>
        </w:rPr>
        <w:t>歸結果</w:t>
      </w:r>
    </w:p>
    <w:p w14:paraId="6D7115AA" w14:textId="77777777" w:rsidR="00497869" w:rsidRPr="007A6367" w:rsidRDefault="00497869" w:rsidP="00497869">
      <w:pPr>
        <w:spacing w:line="360" w:lineRule="auto"/>
        <w:rPr>
          <w:rFonts w:ascii="Times New Roman" w:eastAsia="標楷體" w:hAnsi="Times New Roman"/>
        </w:rPr>
      </w:pPr>
    </w:p>
    <w:p w14:paraId="265914E5" w14:textId="77777777" w:rsidR="00497869" w:rsidRPr="00FE6E68" w:rsidRDefault="00497869" w:rsidP="00497869">
      <w:pPr>
        <w:pStyle w:val="1"/>
        <w:numPr>
          <w:ilvl w:val="0"/>
          <w:numId w:val="23"/>
        </w:numPr>
        <w:ind w:left="482" w:hanging="482"/>
        <w:jc w:val="left"/>
        <w:rPr>
          <w:rFonts w:ascii="標楷體" w:hAnsi="標楷體"/>
          <w:b/>
          <w:bCs/>
          <w:sz w:val="24"/>
          <w:szCs w:val="24"/>
        </w:rPr>
      </w:pPr>
      <w:r w:rsidRPr="00FE6E68">
        <w:rPr>
          <w:rFonts w:ascii="標楷體" w:hAnsi="標楷體" w:hint="eastAsia"/>
          <w:b/>
          <w:bCs/>
          <w:sz w:val="24"/>
          <w:szCs w:val="24"/>
        </w:rPr>
        <w:t>額外分析</w:t>
      </w:r>
    </w:p>
    <w:p w14:paraId="42834BAA" w14:textId="77777777" w:rsidR="00497869" w:rsidRDefault="00497869" w:rsidP="00497869">
      <w:pPr>
        <w:pStyle w:val="ab"/>
        <w:numPr>
          <w:ilvl w:val="0"/>
          <w:numId w:val="21"/>
        </w:numPr>
        <w:spacing w:line="360" w:lineRule="auto"/>
        <w:ind w:leftChars="0"/>
        <w:rPr>
          <w:rFonts w:ascii="Times New Roman" w:eastAsia="標楷體" w:hAnsi="Times New Roman"/>
        </w:rPr>
      </w:pPr>
      <w:r w:rsidRPr="007652BD">
        <w:rPr>
          <w:rFonts w:ascii="Times New Roman" w:eastAsia="標楷體" w:hAnsi="Times New Roman" w:hint="eastAsia"/>
        </w:rPr>
        <w:t>將法人分為</w:t>
      </w:r>
      <w:r w:rsidRPr="00D23524">
        <w:rPr>
          <w:rFonts w:ascii="Times New Roman" w:eastAsia="標楷體" w:hAnsi="Times New Roman" w:hint="eastAsia"/>
          <w:highlight w:val="yellow"/>
        </w:rPr>
        <w:t>國內法人</w:t>
      </w:r>
      <w:r w:rsidRPr="007652BD">
        <w:rPr>
          <w:rFonts w:ascii="Times New Roman" w:eastAsia="標楷體" w:hAnsi="Times New Roman" w:hint="eastAsia"/>
        </w:rPr>
        <w:t>與</w:t>
      </w:r>
      <w:r w:rsidRPr="00D23524">
        <w:rPr>
          <w:rFonts w:ascii="Times New Roman" w:eastAsia="標楷體" w:hAnsi="Times New Roman" w:hint="eastAsia"/>
          <w:highlight w:val="yellow"/>
        </w:rPr>
        <w:t>國外法人</w:t>
      </w:r>
    </w:p>
    <w:p w14:paraId="41FA949F" w14:textId="77777777" w:rsidR="00497869" w:rsidRDefault="00497869" w:rsidP="00497869">
      <w:pPr>
        <w:pStyle w:val="ab"/>
        <w:numPr>
          <w:ilvl w:val="0"/>
          <w:numId w:val="21"/>
        </w:numPr>
        <w:spacing w:line="360" w:lineRule="auto"/>
        <w:ind w:leftChars="0"/>
        <w:rPr>
          <w:rFonts w:ascii="Times New Roman" w:eastAsia="標楷體" w:hAnsi="Times New Roman"/>
          <w:highlight w:val="green"/>
        </w:rPr>
      </w:pPr>
      <w:r w:rsidRPr="00254372">
        <w:rPr>
          <w:rFonts w:ascii="Times New Roman" w:eastAsia="標楷體" w:hAnsi="Times New Roman" w:hint="eastAsia"/>
          <w:highlight w:val="green"/>
        </w:rPr>
        <w:t>還要加跑一條國內</w:t>
      </w:r>
      <w:r w:rsidRPr="00254372">
        <w:rPr>
          <w:rFonts w:ascii="Times New Roman" w:eastAsia="標楷體" w:hAnsi="Times New Roman" w:hint="eastAsia"/>
          <w:highlight w:val="green"/>
        </w:rPr>
        <w:t>(</w:t>
      </w:r>
      <w:r w:rsidRPr="00254372">
        <w:rPr>
          <w:rFonts w:ascii="Times New Roman" w:eastAsia="標楷體" w:hAnsi="Times New Roman" w:hint="eastAsia"/>
          <w:highlight w:val="green"/>
        </w:rPr>
        <w:t>新增變數</w:t>
      </w:r>
      <w:proofErr w:type="spellStart"/>
      <w:r w:rsidRPr="00254372">
        <w:rPr>
          <w:rFonts w:ascii="Times New Roman" w:eastAsia="標楷體" w:hAnsi="Times New Roman" w:hint="eastAsia"/>
          <w:highlight w:val="green"/>
        </w:rPr>
        <w:t>INST_</w:t>
      </w:r>
      <w:r w:rsidRPr="00254372">
        <w:rPr>
          <w:rFonts w:ascii="Times New Roman" w:eastAsia="標楷體" w:hAnsi="Times New Roman"/>
          <w:highlight w:val="green"/>
        </w:rPr>
        <w:t>local</w:t>
      </w:r>
      <w:proofErr w:type="spellEnd"/>
      <w:r w:rsidRPr="00254372">
        <w:rPr>
          <w:rFonts w:ascii="Times New Roman" w:eastAsia="標楷體" w:hAnsi="Times New Roman"/>
          <w:highlight w:val="green"/>
        </w:rPr>
        <w:t>)</w:t>
      </w:r>
      <w:r w:rsidRPr="00254372">
        <w:rPr>
          <w:rFonts w:ascii="Times New Roman" w:eastAsia="標楷體" w:hAnsi="Times New Roman" w:hint="eastAsia"/>
          <w:highlight w:val="green"/>
        </w:rPr>
        <w:t>，比較與</w:t>
      </w:r>
      <w:r w:rsidRPr="00254372">
        <w:rPr>
          <w:rFonts w:ascii="Times New Roman" w:eastAsia="標楷體" w:hAnsi="Times New Roman" w:hint="eastAsia"/>
          <w:highlight w:val="green"/>
        </w:rPr>
        <w:t>f</w:t>
      </w:r>
      <w:r w:rsidRPr="00254372">
        <w:rPr>
          <w:rFonts w:ascii="Times New Roman" w:eastAsia="標楷體" w:hAnsi="Times New Roman"/>
          <w:highlight w:val="green"/>
        </w:rPr>
        <w:t>oreign</w:t>
      </w:r>
      <w:r w:rsidRPr="00254372">
        <w:rPr>
          <w:rFonts w:ascii="Times New Roman" w:eastAsia="標楷體" w:hAnsi="Times New Roman" w:hint="eastAsia"/>
          <w:highlight w:val="green"/>
        </w:rPr>
        <w:t>的差別</w:t>
      </w:r>
    </w:p>
    <w:p w14:paraId="452465C3" w14:textId="77777777" w:rsidR="00497869" w:rsidRPr="00254372" w:rsidRDefault="00497869" w:rsidP="00497869">
      <w:pPr>
        <w:pStyle w:val="ab"/>
        <w:numPr>
          <w:ilvl w:val="0"/>
          <w:numId w:val="21"/>
        </w:numPr>
        <w:spacing w:line="360" w:lineRule="auto"/>
        <w:ind w:leftChars="0"/>
        <w:rPr>
          <w:rFonts w:ascii="Times New Roman" w:eastAsia="標楷體" w:hAnsi="Times New Roman"/>
          <w:highlight w:val="green"/>
        </w:rPr>
      </w:pPr>
      <w:r>
        <w:rPr>
          <w:rFonts w:ascii="Times New Roman" w:eastAsia="標楷體" w:hAnsi="Times New Roman" w:hint="eastAsia"/>
          <w:highlight w:val="green"/>
        </w:rPr>
        <w:t>研究</w:t>
      </w:r>
      <w:r>
        <w:rPr>
          <w:rFonts w:ascii="Times New Roman" w:eastAsia="標楷體" w:hAnsi="Times New Roman" w:hint="eastAsia"/>
          <w:highlight w:val="green"/>
        </w:rPr>
        <w:t>E</w:t>
      </w:r>
      <w:r>
        <w:rPr>
          <w:rFonts w:ascii="Times New Roman" w:eastAsia="標楷體" w:hAnsi="Times New Roman"/>
          <w:highlight w:val="green"/>
        </w:rPr>
        <w:t>ndnote</w:t>
      </w:r>
    </w:p>
    <w:p w14:paraId="2060C70E" w14:textId="77777777" w:rsidR="00497869" w:rsidRDefault="00497869" w:rsidP="00497869">
      <w:pPr>
        <w:spacing w:line="360" w:lineRule="auto"/>
        <w:rPr>
          <w:rFonts w:ascii="Times New Roman" w:eastAsia="標楷體" w:hAnsi="Times New Roman"/>
        </w:rPr>
      </w:pPr>
    </w:p>
    <w:p w14:paraId="3BC11610" w14:textId="77777777" w:rsidR="00497869" w:rsidRPr="00FE6E68" w:rsidRDefault="00497869" w:rsidP="00497869">
      <w:pPr>
        <w:pStyle w:val="1"/>
        <w:numPr>
          <w:ilvl w:val="0"/>
          <w:numId w:val="23"/>
        </w:numPr>
        <w:ind w:left="482" w:hanging="482"/>
        <w:jc w:val="left"/>
        <w:rPr>
          <w:rFonts w:ascii="標楷體" w:hAnsi="標楷體"/>
          <w:b/>
          <w:bCs/>
          <w:sz w:val="24"/>
          <w:szCs w:val="24"/>
        </w:rPr>
      </w:pPr>
      <w:r w:rsidRPr="00FE6E68">
        <w:rPr>
          <w:rFonts w:ascii="標楷體" w:hAnsi="標楷體" w:hint="eastAsia"/>
          <w:b/>
          <w:bCs/>
          <w:sz w:val="24"/>
          <w:szCs w:val="24"/>
        </w:rPr>
        <w:t>結論</w:t>
      </w:r>
    </w:p>
    <w:p w14:paraId="79784391" w14:textId="77777777" w:rsidR="00497869" w:rsidRPr="007652BD" w:rsidRDefault="00497869" w:rsidP="00497869">
      <w:pPr>
        <w:pStyle w:val="ab"/>
        <w:numPr>
          <w:ilvl w:val="0"/>
          <w:numId w:val="21"/>
        </w:numPr>
        <w:spacing w:line="360" w:lineRule="auto"/>
        <w:ind w:leftChars="0"/>
        <w:rPr>
          <w:rFonts w:ascii="Times New Roman" w:eastAsia="標楷體" w:hAnsi="Times New Roman"/>
        </w:rPr>
      </w:pPr>
      <w:r w:rsidRPr="007652BD">
        <w:rPr>
          <w:rFonts w:ascii="Times New Roman" w:eastAsia="標楷體" w:hAnsi="Times New Roman" w:hint="eastAsia"/>
        </w:rPr>
        <w:t>研究限制：只分析英文</w:t>
      </w:r>
      <w:r w:rsidRPr="007652BD">
        <w:rPr>
          <w:rFonts w:ascii="Times New Roman" w:eastAsia="標楷體" w:hAnsi="Times New Roman" w:hint="eastAsia"/>
        </w:rPr>
        <w:t>E</w:t>
      </w:r>
      <w:r w:rsidRPr="007652BD">
        <w:rPr>
          <w:rFonts w:ascii="Times New Roman" w:eastAsia="標楷體" w:hAnsi="Times New Roman"/>
        </w:rPr>
        <w:t>SG</w:t>
      </w:r>
      <w:r w:rsidRPr="007652BD">
        <w:rPr>
          <w:rFonts w:ascii="Times New Roman" w:eastAsia="標楷體" w:hAnsi="Times New Roman" w:hint="eastAsia"/>
        </w:rPr>
        <w:t>報告書的樣本</w:t>
      </w:r>
    </w:p>
    <w:p w14:paraId="15C51720" w14:textId="77777777" w:rsidR="00497869" w:rsidRPr="00956AB2" w:rsidRDefault="00497869" w:rsidP="00497869">
      <w:pPr>
        <w:spacing w:line="360" w:lineRule="auto"/>
        <w:rPr>
          <w:rFonts w:ascii="Times New Roman" w:eastAsia="標楷體" w:hAnsi="Times New Roman"/>
        </w:rPr>
      </w:pPr>
    </w:p>
    <w:p w14:paraId="06681E81" w14:textId="77777777" w:rsidR="00497869" w:rsidRPr="00497869" w:rsidRDefault="00497869" w:rsidP="00B17886">
      <w:pPr>
        <w:spacing w:line="360" w:lineRule="auto"/>
        <w:rPr>
          <w:rFonts w:ascii="Times New Roman" w:eastAsia="標楷體" w:hAnsi="Times New Roman" w:hint="eastAsia"/>
        </w:rPr>
      </w:pPr>
    </w:p>
    <w:sectPr w:rsidR="00497869" w:rsidRPr="00497869" w:rsidSect="00002F1E">
      <w:pgSz w:w="11906" w:h="16838"/>
      <w:pgMar w:top="1701" w:right="1701"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40C22" w14:textId="77777777" w:rsidR="00002F1E" w:rsidRDefault="00002F1E">
      <w:pPr>
        <w:spacing w:line="240" w:lineRule="auto"/>
      </w:pPr>
      <w:r>
        <w:separator/>
      </w:r>
    </w:p>
  </w:endnote>
  <w:endnote w:type="continuationSeparator" w:id="0">
    <w:p w14:paraId="34F184B4" w14:textId="77777777" w:rsidR="00002F1E" w:rsidRDefault="00002F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E5D51" w14:textId="77777777" w:rsidR="006804FA" w:rsidRDefault="00000000">
    <w:pPr>
      <w:pStyle w:val="a4"/>
    </w:pPr>
    <w:r>
      <w:rPr>
        <w:noProof/>
      </w:rPr>
      <mc:AlternateContent>
        <mc:Choice Requires="wps">
          <w:drawing>
            <wp:anchor distT="0" distB="0" distL="114300" distR="114300" simplePos="0" relativeHeight="251659264" behindDoc="0" locked="0" layoutInCell="1" allowOverlap="1" wp14:anchorId="6D732A33" wp14:editId="45543FF5">
              <wp:simplePos x="0" y="0"/>
              <wp:positionH relativeFrom="margin">
                <wp:posOffset>2661920</wp:posOffset>
              </wp:positionH>
              <wp:positionV relativeFrom="paragraph">
                <wp:posOffset>0</wp:posOffset>
              </wp:positionV>
              <wp:extent cx="239395" cy="236220"/>
              <wp:effectExtent l="0" t="0" r="0" b="0"/>
              <wp:wrapSquare wrapText="bothSides"/>
              <wp:docPr id="1973320182" name="文字方塊 1"/>
              <wp:cNvGraphicFramePr/>
              <a:graphic xmlns:a="http://schemas.openxmlformats.org/drawingml/2006/main">
                <a:graphicData uri="http://schemas.microsoft.com/office/word/2010/wordprocessingShape">
                  <wps:wsp>
                    <wps:cNvSpPr txBox="1"/>
                    <wps:spPr>
                      <a:xfrm>
                        <a:off x="0" y="0"/>
                        <a:ext cx="239395" cy="236220"/>
                      </a:xfrm>
                      <a:prstGeom prst="rect">
                        <a:avLst/>
                      </a:prstGeom>
                      <a:ln>
                        <a:noFill/>
                        <a:prstDash/>
                      </a:ln>
                    </wps:spPr>
                    <wps:txbx>
                      <w:txbxContent>
                        <w:p w14:paraId="2F36E546" w14:textId="1FC603B3" w:rsidR="006804FA" w:rsidRDefault="00000000">
                          <w:pPr>
                            <w:pStyle w:val="a4"/>
                          </w:pPr>
                          <w:r>
                            <w:rPr>
                              <w:rStyle w:val="a8"/>
                              <w:b/>
                              <w:bCs/>
                              <w:sz w:val="24"/>
                            </w:rPr>
                            <w:fldChar w:fldCharType="begin"/>
                          </w:r>
                          <w:r>
                            <w:rPr>
                              <w:rStyle w:val="a8"/>
                              <w:b/>
                              <w:bCs/>
                              <w:sz w:val="24"/>
                            </w:rPr>
                            <w:instrText xml:space="preserve"> PAGE </w:instrText>
                          </w:r>
                          <w:r>
                            <w:rPr>
                              <w:rStyle w:val="a8"/>
                              <w:b/>
                              <w:bCs/>
                              <w:sz w:val="24"/>
                            </w:rPr>
                            <w:fldChar w:fldCharType="separate"/>
                          </w:r>
                          <w:r>
                            <w:rPr>
                              <w:rStyle w:val="a8"/>
                              <w:b/>
                              <w:bCs/>
                              <w:sz w:val="24"/>
                            </w:rPr>
                            <w:t>1</w:t>
                          </w:r>
                          <w:r>
                            <w:rPr>
                              <w:rStyle w:val="a8"/>
                              <w:b/>
                              <w:bCs/>
                              <w:sz w:val="24"/>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6D732A33" id="_x0000_t202" coordsize="21600,21600" o:spt="202" path="m,l,21600r21600,l21600,xe">
              <v:stroke joinstyle="miter"/>
              <v:path gradientshapeok="t" o:connecttype="rect"/>
            </v:shapetype>
            <v:shape id="文字方塊 1" o:spid="_x0000_s1026" type="#_x0000_t202" style="position:absolute;margin-left:209.6pt;margin-top:0;width:18.85pt;height:18.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sXkgEAABsDAAAOAAAAZHJzL2Uyb0RvYy54bWysUsGO0zAQvSPxD5bv1N1UrNio6WpX1SIk&#10;BEgLH+A6dmPJ9hiP26R/z9hNWwQ3xGUy9kzevHnP68fJO3bUCS2Ejt8tlpzpoKC3Yd/xH99f3n3g&#10;DLMMvXQQdMdPGvnj5u2b9Rhb3cAArteJEUjAdowdH3KOrRCoBu0lLiDqQEUDyctMx7QXfZIjoXsn&#10;muXyXoyQ+phAaUS63Z6LfFPxjdEqfzUGdWau48Qt15hq3JUoNmvZ7pOMg1UzDfkPLLy0gYZeobYy&#10;S3ZI9i8ob1UCBJMXCrwAY6zSdQfa5m75xzavg4y67kLiYLzKhP8PVn05vsZvieXpGSYysAgyRmyR&#10;Lss+k0m+fIkpozpJeLrKpqfMFF02q4fVw3vOFJWa1X3TVFnF7eeYMH/U4FlJOp7IlSqWPH7GTAOp&#10;9dJSZrlQYoAX61z1pxS3EodzaymLG8eS5Wk3zcR30J9on5Es7Tj+PMikOXOfAmlW/L8k6ZLs5uQ8&#10;8umQwdjKqeCeweZx5EClOr+WYvHv59p1e9ObXwAAAP//AwBQSwMEFAAGAAgAAAAhAHpMMDrdAAAA&#10;BwEAAA8AAABkcnMvZG93bnJldi54bWxMj0FPg0AUhO8m/ofNM/Fml2LFgjyaxujJxEjx0OPCvgIp&#10;+xbZbYv/3vWkx8lMZr7JN7MZxJkm11tGWC4iEMSN1T23CJ/V690ahPOKtRosE8I3OdgU11e5yrS9&#10;cEnnnW9FKGGXKYTO+zGT0jUdGeUWdiQO3sFORvkgp1bqSV1CuRlkHEWJNKrnsNCpkZ47ao67k0HY&#10;7rl86b/e64/yUPZVlUb8lhwRb2/m7RMIT7P/C8MvfkCHIjDV9sTaiQFhtUzjEEUIj4K9ekhSEDXC&#10;/WMMssjlf/7iBwAA//8DAFBLAQItABQABgAIAAAAIQC2gziS/gAAAOEBAAATAAAAAAAAAAAAAAAA&#10;AAAAAABbQ29udGVudF9UeXBlc10ueG1sUEsBAi0AFAAGAAgAAAAhADj9If/WAAAAlAEAAAsAAAAA&#10;AAAAAAAAAAAALwEAAF9yZWxzLy5yZWxzUEsBAi0AFAAGAAgAAAAhACeoKxeSAQAAGwMAAA4AAAAA&#10;AAAAAAAAAAAALgIAAGRycy9lMm9Eb2MueG1sUEsBAi0AFAAGAAgAAAAhAHpMMDrdAAAABwEAAA8A&#10;AAAAAAAAAAAAAAAA7AMAAGRycy9kb3ducmV2LnhtbFBLBQYAAAAABAAEAPMAAAD2BAAAAAA=&#10;" filled="f" stroked="f">
              <v:textbox inset="0,0,0,0">
                <w:txbxContent>
                  <w:p w14:paraId="2F36E546" w14:textId="1FC603B3" w:rsidR="006804FA" w:rsidRDefault="00000000">
                    <w:pPr>
                      <w:pStyle w:val="a4"/>
                    </w:pPr>
                    <w:r>
                      <w:rPr>
                        <w:rStyle w:val="a8"/>
                        <w:b/>
                        <w:bCs/>
                        <w:sz w:val="24"/>
                      </w:rPr>
                      <w:fldChar w:fldCharType="begin"/>
                    </w:r>
                    <w:r>
                      <w:rPr>
                        <w:rStyle w:val="a8"/>
                        <w:b/>
                        <w:bCs/>
                        <w:sz w:val="24"/>
                      </w:rPr>
                      <w:instrText xml:space="preserve"> PAGE </w:instrText>
                    </w:r>
                    <w:r>
                      <w:rPr>
                        <w:rStyle w:val="a8"/>
                        <w:b/>
                        <w:bCs/>
                        <w:sz w:val="24"/>
                      </w:rPr>
                      <w:fldChar w:fldCharType="separate"/>
                    </w:r>
                    <w:r>
                      <w:rPr>
                        <w:rStyle w:val="a8"/>
                        <w:b/>
                        <w:bCs/>
                        <w:sz w:val="24"/>
                      </w:rPr>
                      <w:t>1</w:t>
                    </w:r>
                    <w:r>
                      <w:rPr>
                        <w:rStyle w:val="a8"/>
                        <w:b/>
                        <w:bCs/>
                        <w:sz w:val="24"/>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6EB68" w14:textId="77777777" w:rsidR="00002F1E" w:rsidRDefault="00002F1E">
      <w:pPr>
        <w:spacing w:line="240" w:lineRule="auto"/>
      </w:pPr>
      <w:r>
        <w:rPr>
          <w:color w:val="000000"/>
        </w:rPr>
        <w:separator/>
      </w:r>
    </w:p>
  </w:footnote>
  <w:footnote w:type="continuationSeparator" w:id="0">
    <w:p w14:paraId="684E0763" w14:textId="77777777" w:rsidR="00002F1E" w:rsidRDefault="00002F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38D"/>
    <w:multiLevelType w:val="hybridMultilevel"/>
    <w:tmpl w:val="F8624F04"/>
    <w:lvl w:ilvl="0" w:tplc="E35CFC14">
      <w:start w:val="1"/>
      <w:numFmt w:val="decimal"/>
      <w:lvlText w:val="(%1)"/>
      <w:lvlJc w:val="left"/>
      <w:pPr>
        <w:ind w:left="360" w:hanging="360"/>
      </w:pPr>
      <w:rPr>
        <w:rFonts w:hint="default"/>
        <w:color w:val="FF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5B26DB"/>
    <w:multiLevelType w:val="multilevel"/>
    <w:tmpl w:val="B5DAEC64"/>
    <w:lvl w:ilvl="0">
      <w:numFmt w:val="bullet"/>
      <w:lvlText w:val="＊"/>
      <w:lvlJc w:val="left"/>
      <w:pPr>
        <w:ind w:left="1200" w:hanging="360"/>
      </w:pPr>
      <w:rPr>
        <w:rFonts w:ascii="標楷體" w:eastAsia="標楷體" w:hAnsi="標楷體" w:cs="Times New Roman"/>
        <w:color w:val="FF0000"/>
      </w:rPr>
    </w:lvl>
    <w:lvl w:ilvl="1">
      <w:numFmt w:val="bullet"/>
      <w:lvlText w:val=""/>
      <w:lvlJc w:val="left"/>
      <w:pPr>
        <w:ind w:left="1800" w:hanging="480"/>
      </w:pPr>
      <w:rPr>
        <w:rFonts w:ascii="Wingdings" w:hAnsi="Wingdings"/>
      </w:rPr>
    </w:lvl>
    <w:lvl w:ilvl="2">
      <w:numFmt w:val="bullet"/>
      <w:lvlText w:val=""/>
      <w:lvlJc w:val="left"/>
      <w:pPr>
        <w:ind w:left="2280" w:hanging="480"/>
      </w:pPr>
      <w:rPr>
        <w:rFonts w:ascii="Wingdings" w:hAnsi="Wingdings"/>
      </w:rPr>
    </w:lvl>
    <w:lvl w:ilvl="3">
      <w:numFmt w:val="bullet"/>
      <w:lvlText w:val=""/>
      <w:lvlJc w:val="left"/>
      <w:pPr>
        <w:ind w:left="2760" w:hanging="480"/>
      </w:pPr>
      <w:rPr>
        <w:rFonts w:ascii="Wingdings" w:hAnsi="Wingdings"/>
      </w:rPr>
    </w:lvl>
    <w:lvl w:ilvl="4">
      <w:numFmt w:val="bullet"/>
      <w:lvlText w:val=""/>
      <w:lvlJc w:val="left"/>
      <w:pPr>
        <w:ind w:left="3240" w:hanging="480"/>
      </w:pPr>
      <w:rPr>
        <w:rFonts w:ascii="Wingdings" w:hAnsi="Wingdings"/>
      </w:rPr>
    </w:lvl>
    <w:lvl w:ilvl="5">
      <w:numFmt w:val="bullet"/>
      <w:lvlText w:val=""/>
      <w:lvlJc w:val="left"/>
      <w:pPr>
        <w:ind w:left="3720" w:hanging="480"/>
      </w:pPr>
      <w:rPr>
        <w:rFonts w:ascii="Wingdings" w:hAnsi="Wingdings"/>
      </w:rPr>
    </w:lvl>
    <w:lvl w:ilvl="6">
      <w:numFmt w:val="bullet"/>
      <w:lvlText w:val=""/>
      <w:lvlJc w:val="left"/>
      <w:pPr>
        <w:ind w:left="4200" w:hanging="480"/>
      </w:pPr>
      <w:rPr>
        <w:rFonts w:ascii="Wingdings" w:hAnsi="Wingdings"/>
      </w:rPr>
    </w:lvl>
    <w:lvl w:ilvl="7">
      <w:numFmt w:val="bullet"/>
      <w:lvlText w:val=""/>
      <w:lvlJc w:val="left"/>
      <w:pPr>
        <w:ind w:left="4680" w:hanging="480"/>
      </w:pPr>
      <w:rPr>
        <w:rFonts w:ascii="Wingdings" w:hAnsi="Wingdings"/>
      </w:rPr>
    </w:lvl>
    <w:lvl w:ilvl="8">
      <w:numFmt w:val="bullet"/>
      <w:lvlText w:val=""/>
      <w:lvlJc w:val="left"/>
      <w:pPr>
        <w:ind w:left="5160" w:hanging="480"/>
      </w:pPr>
      <w:rPr>
        <w:rFonts w:ascii="Wingdings" w:hAnsi="Wingdings"/>
      </w:rPr>
    </w:lvl>
  </w:abstractNum>
  <w:abstractNum w:abstractNumId="2" w15:restartNumberingAfterBreak="0">
    <w:nsid w:val="0327316C"/>
    <w:multiLevelType w:val="hybridMultilevel"/>
    <w:tmpl w:val="3B3CCC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B210AB"/>
    <w:multiLevelType w:val="hybridMultilevel"/>
    <w:tmpl w:val="30E891E4"/>
    <w:lvl w:ilvl="0" w:tplc="53F8D1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401602"/>
    <w:multiLevelType w:val="hybridMultilevel"/>
    <w:tmpl w:val="B728E6DC"/>
    <w:lvl w:ilvl="0" w:tplc="8EE0B3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7AF2EA6"/>
    <w:multiLevelType w:val="hybridMultilevel"/>
    <w:tmpl w:val="A232F148"/>
    <w:lvl w:ilvl="0" w:tplc="FFFFFFFF">
      <w:start w:val="1"/>
      <w:numFmt w:val="taiwaneseCountingThousand"/>
      <w:lvlText w:val="第%1節 "/>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2A6A6681"/>
    <w:multiLevelType w:val="hybridMultilevel"/>
    <w:tmpl w:val="48346004"/>
    <w:lvl w:ilvl="0" w:tplc="0409000B">
      <w:start w:val="1"/>
      <w:numFmt w:val="bullet"/>
      <w:lvlText w:val=""/>
      <w:lvlJc w:val="left"/>
      <w:pPr>
        <w:ind w:left="480" w:hanging="480"/>
      </w:pPr>
      <w:rPr>
        <w:rFonts w:ascii="Wingdings" w:hAnsi="Wingdings" w:hint="default"/>
      </w:rPr>
    </w:lvl>
    <w:lvl w:ilvl="1" w:tplc="04090009">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B645B99"/>
    <w:multiLevelType w:val="multilevel"/>
    <w:tmpl w:val="A9B4FA24"/>
    <w:lvl w:ilvl="0">
      <w:start w:val="2"/>
      <w:numFmt w:val="decimal"/>
      <w:lvlText w:val="%1."/>
      <w:lvlJc w:val="left"/>
      <w:pPr>
        <w:ind w:left="705" w:hanging="210"/>
      </w:pPr>
      <w:rPr>
        <w:rFonts w:ascii="Times New Roman" w:hAnsi="Times New Roman"/>
        <w:b w:val="0"/>
        <w:i w:val="0"/>
        <w:sz w:val="26"/>
        <w:u w:val="none"/>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39A93998"/>
    <w:multiLevelType w:val="multilevel"/>
    <w:tmpl w:val="598249A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DB00BE4"/>
    <w:multiLevelType w:val="hybridMultilevel"/>
    <w:tmpl w:val="AB5A4BEC"/>
    <w:lvl w:ilvl="0" w:tplc="39060CF8">
      <w:start w:val="1"/>
      <w:numFmt w:val="taiwaneseCountingThousand"/>
      <w:lvlText w:val="第%1章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3B106EE"/>
    <w:multiLevelType w:val="hybridMultilevel"/>
    <w:tmpl w:val="F620EBF6"/>
    <w:lvl w:ilvl="0" w:tplc="84427F50">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73B4AFF"/>
    <w:multiLevelType w:val="multilevel"/>
    <w:tmpl w:val="994A2E10"/>
    <w:lvl w:ilvl="0">
      <w:start w:val="1"/>
      <w:numFmt w:val="decimal"/>
      <w:lvlText w:val="%1."/>
      <w:lvlJc w:val="left"/>
      <w:pPr>
        <w:ind w:left="905" w:hanging="425"/>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15:restartNumberingAfterBreak="0">
    <w:nsid w:val="5A617FB5"/>
    <w:multiLevelType w:val="hybridMultilevel"/>
    <w:tmpl w:val="EF5EB2D0"/>
    <w:lvl w:ilvl="0" w:tplc="53F8D1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042DFE"/>
    <w:multiLevelType w:val="hybridMultilevel"/>
    <w:tmpl w:val="30CEDF6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D2069CD"/>
    <w:multiLevelType w:val="multilevel"/>
    <w:tmpl w:val="35D0F964"/>
    <w:lvl w:ilvl="0">
      <w:numFmt w:val="bullet"/>
      <w:lvlText w:val="＊"/>
      <w:lvlJc w:val="left"/>
      <w:pPr>
        <w:ind w:left="900" w:hanging="360"/>
      </w:pPr>
      <w:rPr>
        <w:rFonts w:ascii="標楷體" w:eastAsia="標楷體" w:hAnsi="標楷體" w:cs="Times New Roman"/>
        <w:color w:val="auto"/>
      </w:rPr>
    </w:lvl>
    <w:lvl w:ilvl="1">
      <w:numFmt w:val="bullet"/>
      <w:lvlText w:val=""/>
      <w:lvlJc w:val="left"/>
      <w:pPr>
        <w:ind w:left="1500" w:hanging="480"/>
      </w:pPr>
      <w:rPr>
        <w:rFonts w:ascii="Wingdings" w:hAnsi="Wingdings"/>
      </w:rPr>
    </w:lvl>
    <w:lvl w:ilvl="2">
      <w:numFmt w:val="bullet"/>
      <w:lvlText w:val=""/>
      <w:lvlJc w:val="left"/>
      <w:pPr>
        <w:ind w:left="1980" w:hanging="480"/>
      </w:pPr>
      <w:rPr>
        <w:rFonts w:ascii="Wingdings" w:hAnsi="Wingdings"/>
      </w:rPr>
    </w:lvl>
    <w:lvl w:ilvl="3">
      <w:numFmt w:val="bullet"/>
      <w:lvlText w:val=""/>
      <w:lvlJc w:val="left"/>
      <w:pPr>
        <w:ind w:left="2460" w:hanging="480"/>
      </w:pPr>
      <w:rPr>
        <w:rFonts w:ascii="Wingdings" w:hAnsi="Wingdings"/>
      </w:rPr>
    </w:lvl>
    <w:lvl w:ilvl="4">
      <w:numFmt w:val="bullet"/>
      <w:lvlText w:val=""/>
      <w:lvlJc w:val="left"/>
      <w:pPr>
        <w:ind w:left="2940" w:hanging="480"/>
      </w:pPr>
      <w:rPr>
        <w:rFonts w:ascii="Wingdings" w:hAnsi="Wingdings"/>
      </w:rPr>
    </w:lvl>
    <w:lvl w:ilvl="5">
      <w:numFmt w:val="bullet"/>
      <w:lvlText w:val=""/>
      <w:lvlJc w:val="left"/>
      <w:pPr>
        <w:ind w:left="3420" w:hanging="480"/>
      </w:pPr>
      <w:rPr>
        <w:rFonts w:ascii="Wingdings" w:hAnsi="Wingdings"/>
      </w:rPr>
    </w:lvl>
    <w:lvl w:ilvl="6">
      <w:numFmt w:val="bullet"/>
      <w:lvlText w:val=""/>
      <w:lvlJc w:val="left"/>
      <w:pPr>
        <w:ind w:left="3900" w:hanging="480"/>
      </w:pPr>
      <w:rPr>
        <w:rFonts w:ascii="Wingdings" w:hAnsi="Wingdings"/>
      </w:rPr>
    </w:lvl>
    <w:lvl w:ilvl="7">
      <w:numFmt w:val="bullet"/>
      <w:lvlText w:val=""/>
      <w:lvlJc w:val="left"/>
      <w:pPr>
        <w:ind w:left="4380" w:hanging="480"/>
      </w:pPr>
      <w:rPr>
        <w:rFonts w:ascii="Wingdings" w:hAnsi="Wingdings"/>
      </w:rPr>
    </w:lvl>
    <w:lvl w:ilvl="8">
      <w:numFmt w:val="bullet"/>
      <w:lvlText w:val=""/>
      <w:lvlJc w:val="left"/>
      <w:pPr>
        <w:ind w:left="4860" w:hanging="480"/>
      </w:pPr>
      <w:rPr>
        <w:rFonts w:ascii="Wingdings" w:hAnsi="Wingdings"/>
      </w:rPr>
    </w:lvl>
  </w:abstractNum>
  <w:abstractNum w:abstractNumId="15" w15:restartNumberingAfterBreak="0">
    <w:nsid w:val="61170804"/>
    <w:multiLevelType w:val="hybridMultilevel"/>
    <w:tmpl w:val="5164D28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7FD209F"/>
    <w:multiLevelType w:val="hybridMultilevel"/>
    <w:tmpl w:val="6FB4B5B8"/>
    <w:lvl w:ilvl="0" w:tplc="53F8D1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BCA71BB"/>
    <w:multiLevelType w:val="hybridMultilevel"/>
    <w:tmpl w:val="C986C65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0136B3A"/>
    <w:multiLevelType w:val="hybridMultilevel"/>
    <w:tmpl w:val="F3B616EA"/>
    <w:lvl w:ilvl="0" w:tplc="E4A650D2">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06B16CE"/>
    <w:multiLevelType w:val="hybridMultilevel"/>
    <w:tmpl w:val="1B3C3446"/>
    <w:lvl w:ilvl="0" w:tplc="53F8D1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3CF2BE4"/>
    <w:multiLevelType w:val="hybridMultilevel"/>
    <w:tmpl w:val="A232F148"/>
    <w:lvl w:ilvl="0" w:tplc="FFFFFFFF">
      <w:start w:val="1"/>
      <w:numFmt w:val="taiwaneseCountingThousand"/>
      <w:lvlText w:val="第%1節 "/>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1" w15:restartNumberingAfterBreak="0">
    <w:nsid w:val="769A3C91"/>
    <w:multiLevelType w:val="hybridMultilevel"/>
    <w:tmpl w:val="70B0969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6C23665"/>
    <w:multiLevelType w:val="hybridMultilevel"/>
    <w:tmpl w:val="ECD446D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87F7236"/>
    <w:multiLevelType w:val="hybridMultilevel"/>
    <w:tmpl w:val="DB587BB2"/>
    <w:lvl w:ilvl="0" w:tplc="37D2BD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95C1E7B"/>
    <w:multiLevelType w:val="hybridMultilevel"/>
    <w:tmpl w:val="0CEADF28"/>
    <w:lvl w:ilvl="0" w:tplc="53F8D1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61372668">
    <w:abstractNumId w:val="11"/>
  </w:num>
  <w:num w:numId="2" w16cid:durableId="190844558">
    <w:abstractNumId w:val="14"/>
  </w:num>
  <w:num w:numId="3" w16cid:durableId="1031343685">
    <w:abstractNumId w:val="1"/>
  </w:num>
  <w:num w:numId="4" w16cid:durableId="2140150635">
    <w:abstractNumId w:val="7"/>
  </w:num>
  <w:num w:numId="5" w16cid:durableId="1644197367">
    <w:abstractNumId w:val="22"/>
  </w:num>
  <w:num w:numId="6" w16cid:durableId="98915819">
    <w:abstractNumId w:val="18"/>
  </w:num>
  <w:num w:numId="7" w16cid:durableId="2010211265">
    <w:abstractNumId w:val="6"/>
  </w:num>
  <w:num w:numId="8" w16cid:durableId="1061711143">
    <w:abstractNumId w:val="21"/>
  </w:num>
  <w:num w:numId="9" w16cid:durableId="154496932">
    <w:abstractNumId w:val="12"/>
  </w:num>
  <w:num w:numId="10" w16cid:durableId="562067081">
    <w:abstractNumId w:val="4"/>
  </w:num>
  <w:num w:numId="11" w16cid:durableId="1074083088">
    <w:abstractNumId w:val="19"/>
  </w:num>
  <w:num w:numId="12" w16cid:durableId="193467515">
    <w:abstractNumId w:val="24"/>
  </w:num>
  <w:num w:numId="13" w16cid:durableId="1814057839">
    <w:abstractNumId w:val="3"/>
  </w:num>
  <w:num w:numId="14" w16cid:durableId="255135820">
    <w:abstractNumId w:val="16"/>
  </w:num>
  <w:num w:numId="15" w16cid:durableId="1005746474">
    <w:abstractNumId w:val="8"/>
  </w:num>
  <w:num w:numId="16" w16cid:durableId="1996059705">
    <w:abstractNumId w:val="2"/>
  </w:num>
  <w:num w:numId="17" w16cid:durableId="760881958">
    <w:abstractNumId w:val="23"/>
  </w:num>
  <w:num w:numId="18" w16cid:durableId="1606574001">
    <w:abstractNumId w:val="0"/>
  </w:num>
  <w:num w:numId="19" w16cid:durableId="697238826">
    <w:abstractNumId w:val="13"/>
  </w:num>
  <w:num w:numId="20" w16cid:durableId="2080513426">
    <w:abstractNumId w:val="10"/>
  </w:num>
  <w:num w:numId="21" w16cid:durableId="871381320">
    <w:abstractNumId w:val="17"/>
  </w:num>
  <w:num w:numId="22" w16cid:durableId="2119568468">
    <w:abstractNumId w:val="15"/>
  </w:num>
  <w:num w:numId="23" w16cid:durableId="343553426">
    <w:abstractNumId w:val="9"/>
  </w:num>
  <w:num w:numId="24" w16cid:durableId="1701979165">
    <w:abstractNumId w:val="5"/>
  </w:num>
  <w:num w:numId="25" w16cid:durableId="1960851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2"/>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26B"/>
    <w:rsid w:val="00002F1E"/>
    <w:rsid w:val="00005D66"/>
    <w:rsid w:val="00011483"/>
    <w:rsid w:val="00011D5A"/>
    <w:rsid w:val="00016817"/>
    <w:rsid w:val="0002693F"/>
    <w:rsid w:val="00031ED0"/>
    <w:rsid w:val="00062374"/>
    <w:rsid w:val="0006357E"/>
    <w:rsid w:val="00071599"/>
    <w:rsid w:val="00073606"/>
    <w:rsid w:val="000738FC"/>
    <w:rsid w:val="000754FF"/>
    <w:rsid w:val="0008223D"/>
    <w:rsid w:val="000908DA"/>
    <w:rsid w:val="0009257B"/>
    <w:rsid w:val="00092DFD"/>
    <w:rsid w:val="00097AF4"/>
    <w:rsid w:val="000A67A3"/>
    <w:rsid w:val="000A7363"/>
    <w:rsid w:val="000B11FA"/>
    <w:rsid w:val="000C0CDC"/>
    <w:rsid w:val="000C4421"/>
    <w:rsid w:val="000D0112"/>
    <w:rsid w:val="000D70C8"/>
    <w:rsid w:val="000E57F1"/>
    <w:rsid w:val="000F6CF4"/>
    <w:rsid w:val="0010718F"/>
    <w:rsid w:val="00107454"/>
    <w:rsid w:val="0011380D"/>
    <w:rsid w:val="00127297"/>
    <w:rsid w:val="0013704C"/>
    <w:rsid w:val="00142F7C"/>
    <w:rsid w:val="00146EB4"/>
    <w:rsid w:val="001500C5"/>
    <w:rsid w:val="00151440"/>
    <w:rsid w:val="00160DA6"/>
    <w:rsid w:val="001612C2"/>
    <w:rsid w:val="0016258D"/>
    <w:rsid w:val="0017113A"/>
    <w:rsid w:val="00175011"/>
    <w:rsid w:val="00183068"/>
    <w:rsid w:val="001906AE"/>
    <w:rsid w:val="001A2565"/>
    <w:rsid w:val="001C596C"/>
    <w:rsid w:val="001D1118"/>
    <w:rsid w:val="001D1BE9"/>
    <w:rsid w:val="001D2187"/>
    <w:rsid w:val="001D70E8"/>
    <w:rsid w:val="001E0256"/>
    <w:rsid w:val="00201D1B"/>
    <w:rsid w:val="00214887"/>
    <w:rsid w:val="002151C1"/>
    <w:rsid w:val="002318AA"/>
    <w:rsid w:val="002412D3"/>
    <w:rsid w:val="00241338"/>
    <w:rsid w:val="002523B7"/>
    <w:rsid w:val="00271EC6"/>
    <w:rsid w:val="00284E95"/>
    <w:rsid w:val="00296AF5"/>
    <w:rsid w:val="002A3CE2"/>
    <w:rsid w:val="002A768F"/>
    <w:rsid w:val="002B2718"/>
    <w:rsid w:val="002B4ADC"/>
    <w:rsid w:val="002C0334"/>
    <w:rsid w:val="002C046D"/>
    <w:rsid w:val="002C1717"/>
    <w:rsid w:val="002D29CB"/>
    <w:rsid w:val="002D7434"/>
    <w:rsid w:val="002F3956"/>
    <w:rsid w:val="002F7255"/>
    <w:rsid w:val="00313E16"/>
    <w:rsid w:val="0031641B"/>
    <w:rsid w:val="00323835"/>
    <w:rsid w:val="00336208"/>
    <w:rsid w:val="003364E5"/>
    <w:rsid w:val="00356B23"/>
    <w:rsid w:val="0036196C"/>
    <w:rsid w:val="00365149"/>
    <w:rsid w:val="00365823"/>
    <w:rsid w:val="00377017"/>
    <w:rsid w:val="003A07FB"/>
    <w:rsid w:val="003B4CA5"/>
    <w:rsid w:val="003B6029"/>
    <w:rsid w:val="003C126E"/>
    <w:rsid w:val="003D0698"/>
    <w:rsid w:val="003E470C"/>
    <w:rsid w:val="00407989"/>
    <w:rsid w:val="004234A8"/>
    <w:rsid w:val="00424084"/>
    <w:rsid w:val="004359E6"/>
    <w:rsid w:val="0046044F"/>
    <w:rsid w:val="00477771"/>
    <w:rsid w:val="004864D1"/>
    <w:rsid w:val="00497869"/>
    <w:rsid w:val="004A0C50"/>
    <w:rsid w:val="004A3899"/>
    <w:rsid w:val="004A4AAE"/>
    <w:rsid w:val="004A4DA9"/>
    <w:rsid w:val="004B3AC7"/>
    <w:rsid w:val="004B670E"/>
    <w:rsid w:val="004C2C0B"/>
    <w:rsid w:val="004C33A1"/>
    <w:rsid w:val="004C3E48"/>
    <w:rsid w:val="004D014E"/>
    <w:rsid w:val="004E29EE"/>
    <w:rsid w:val="004E65FA"/>
    <w:rsid w:val="004F4B11"/>
    <w:rsid w:val="00500018"/>
    <w:rsid w:val="00506D60"/>
    <w:rsid w:val="00512C3E"/>
    <w:rsid w:val="00516609"/>
    <w:rsid w:val="00526B2D"/>
    <w:rsid w:val="00526CD5"/>
    <w:rsid w:val="005415E0"/>
    <w:rsid w:val="00562BB2"/>
    <w:rsid w:val="0056568A"/>
    <w:rsid w:val="005723E7"/>
    <w:rsid w:val="00583970"/>
    <w:rsid w:val="005B0349"/>
    <w:rsid w:val="005C04A9"/>
    <w:rsid w:val="005C57DD"/>
    <w:rsid w:val="005D0DA7"/>
    <w:rsid w:val="005E4ECA"/>
    <w:rsid w:val="00625A13"/>
    <w:rsid w:val="00633DBF"/>
    <w:rsid w:val="0063527A"/>
    <w:rsid w:val="00641115"/>
    <w:rsid w:val="006472D5"/>
    <w:rsid w:val="00664B59"/>
    <w:rsid w:val="00671836"/>
    <w:rsid w:val="006768D4"/>
    <w:rsid w:val="006804FA"/>
    <w:rsid w:val="0069185D"/>
    <w:rsid w:val="00695341"/>
    <w:rsid w:val="006960BA"/>
    <w:rsid w:val="006A1E5B"/>
    <w:rsid w:val="006A3C6E"/>
    <w:rsid w:val="006A4D08"/>
    <w:rsid w:val="006B5CF0"/>
    <w:rsid w:val="006C201B"/>
    <w:rsid w:val="006C6383"/>
    <w:rsid w:val="006D00A2"/>
    <w:rsid w:val="006E1F46"/>
    <w:rsid w:val="00715966"/>
    <w:rsid w:val="00716A15"/>
    <w:rsid w:val="007205F5"/>
    <w:rsid w:val="007224EE"/>
    <w:rsid w:val="00744CC3"/>
    <w:rsid w:val="0074652D"/>
    <w:rsid w:val="007501D3"/>
    <w:rsid w:val="007510E4"/>
    <w:rsid w:val="00756F67"/>
    <w:rsid w:val="007650EF"/>
    <w:rsid w:val="007A2AFC"/>
    <w:rsid w:val="007B585A"/>
    <w:rsid w:val="007C0D03"/>
    <w:rsid w:val="007E3F7B"/>
    <w:rsid w:val="007F072E"/>
    <w:rsid w:val="008050C9"/>
    <w:rsid w:val="0081670C"/>
    <w:rsid w:val="00830FD0"/>
    <w:rsid w:val="008574A4"/>
    <w:rsid w:val="008639B0"/>
    <w:rsid w:val="008703AE"/>
    <w:rsid w:val="00883C2E"/>
    <w:rsid w:val="00886881"/>
    <w:rsid w:val="008B1962"/>
    <w:rsid w:val="008C370C"/>
    <w:rsid w:val="008D2ACD"/>
    <w:rsid w:val="008E7189"/>
    <w:rsid w:val="008F7649"/>
    <w:rsid w:val="00907EA5"/>
    <w:rsid w:val="00911FBF"/>
    <w:rsid w:val="00916E15"/>
    <w:rsid w:val="009274CB"/>
    <w:rsid w:val="00930932"/>
    <w:rsid w:val="0094310A"/>
    <w:rsid w:val="00953106"/>
    <w:rsid w:val="009B4BFC"/>
    <w:rsid w:val="009D2EEE"/>
    <w:rsid w:val="009D4702"/>
    <w:rsid w:val="009F3D5A"/>
    <w:rsid w:val="009F550D"/>
    <w:rsid w:val="00A0576E"/>
    <w:rsid w:val="00A0706F"/>
    <w:rsid w:val="00A12B7E"/>
    <w:rsid w:val="00A22779"/>
    <w:rsid w:val="00A23B31"/>
    <w:rsid w:val="00A338F9"/>
    <w:rsid w:val="00A36A01"/>
    <w:rsid w:val="00A43365"/>
    <w:rsid w:val="00A64BB6"/>
    <w:rsid w:val="00A65B94"/>
    <w:rsid w:val="00A66716"/>
    <w:rsid w:val="00A71984"/>
    <w:rsid w:val="00A7595B"/>
    <w:rsid w:val="00A814A4"/>
    <w:rsid w:val="00A92948"/>
    <w:rsid w:val="00AA3CF6"/>
    <w:rsid w:val="00AB3AB7"/>
    <w:rsid w:val="00AC553B"/>
    <w:rsid w:val="00AE255D"/>
    <w:rsid w:val="00AE393E"/>
    <w:rsid w:val="00AE7852"/>
    <w:rsid w:val="00AF168A"/>
    <w:rsid w:val="00AF7ECC"/>
    <w:rsid w:val="00B03BC6"/>
    <w:rsid w:val="00B050C4"/>
    <w:rsid w:val="00B17886"/>
    <w:rsid w:val="00B35532"/>
    <w:rsid w:val="00B369CD"/>
    <w:rsid w:val="00B63747"/>
    <w:rsid w:val="00B702A6"/>
    <w:rsid w:val="00B85D37"/>
    <w:rsid w:val="00B90239"/>
    <w:rsid w:val="00BA6955"/>
    <w:rsid w:val="00BD578C"/>
    <w:rsid w:val="00BE0311"/>
    <w:rsid w:val="00BE1DBD"/>
    <w:rsid w:val="00BF1133"/>
    <w:rsid w:val="00BF5878"/>
    <w:rsid w:val="00C03651"/>
    <w:rsid w:val="00C0497C"/>
    <w:rsid w:val="00C103DD"/>
    <w:rsid w:val="00C26B30"/>
    <w:rsid w:val="00C43163"/>
    <w:rsid w:val="00C50449"/>
    <w:rsid w:val="00C630A3"/>
    <w:rsid w:val="00C66B9F"/>
    <w:rsid w:val="00C80670"/>
    <w:rsid w:val="00C90B28"/>
    <w:rsid w:val="00C94019"/>
    <w:rsid w:val="00C95C5C"/>
    <w:rsid w:val="00CA0021"/>
    <w:rsid w:val="00CC376F"/>
    <w:rsid w:val="00CD35BB"/>
    <w:rsid w:val="00CE6552"/>
    <w:rsid w:val="00CF6256"/>
    <w:rsid w:val="00CF646B"/>
    <w:rsid w:val="00D06F6C"/>
    <w:rsid w:val="00D369D8"/>
    <w:rsid w:val="00D41F4F"/>
    <w:rsid w:val="00D64CE8"/>
    <w:rsid w:val="00D73E79"/>
    <w:rsid w:val="00D85836"/>
    <w:rsid w:val="00D913F2"/>
    <w:rsid w:val="00D9326B"/>
    <w:rsid w:val="00DA1A95"/>
    <w:rsid w:val="00DA670E"/>
    <w:rsid w:val="00DC666D"/>
    <w:rsid w:val="00DD08A1"/>
    <w:rsid w:val="00DE6AEF"/>
    <w:rsid w:val="00DF01A7"/>
    <w:rsid w:val="00E11C32"/>
    <w:rsid w:val="00E24A61"/>
    <w:rsid w:val="00E252A3"/>
    <w:rsid w:val="00E470C9"/>
    <w:rsid w:val="00E65A3A"/>
    <w:rsid w:val="00E67C2A"/>
    <w:rsid w:val="00E74CF4"/>
    <w:rsid w:val="00E77875"/>
    <w:rsid w:val="00E93DC0"/>
    <w:rsid w:val="00EB00F5"/>
    <w:rsid w:val="00EB1CC5"/>
    <w:rsid w:val="00EB241F"/>
    <w:rsid w:val="00EC7926"/>
    <w:rsid w:val="00EE13FE"/>
    <w:rsid w:val="00EE6E81"/>
    <w:rsid w:val="00EF0064"/>
    <w:rsid w:val="00EF274B"/>
    <w:rsid w:val="00EF3B5F"/>
    <w:rsid w:val="00F14B99"/>
    <w:rsid w:val="00F265EA"/>
    <w:rsid w:val="00F339D5"/>
    <w:rsid w:val="00F4682C"/>
    <w:rsid w:val="00F729D7"/>
    <w:rsid w:val="00FC6B0C"/>
    <w:rsid w:val="00FD7586"/>
    <w:rsid w:val="00FF6A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2A75"/>
  <w15:docId w15:val="{7E287E3B-409E-4111-852C-E0C4F19B4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uppressAutoHyphens/>
      <w:spacing w:line="360" w:lineRule="atLeast"/>
    </w:pPr>
    <w:rPr>
      <w:rFonts w:ascii="細明體" w:eastAsia="細明體" w:hAnsi="細明體"/>
      <w:sz w:val="24"/>
    </w:rPr>
  </w:style>
  <w:style w:type="paragraph" w:styleId="1">
    <w:name w:val="heading 1"/>
    <w:basedOn w:val="a"/>
    <w:next w:val="a"/>
    <w:uiPriority w:val="9"/>
    <w:qFormat/>
    <w:pPr>
      <w:keepNext/>
      <w:spacing w:line="360" w:lineRule="auto"/>
      <w:jc w:val="center"/>
      <w:outlineLvl w:val="0"/>
    </w:pPr>
    <w:rPr>
      <w:rFonts w:eastAsia="標楷體"/>
      <w:sz w:val="32"/>
    </w:rPr>
  </w:style>
  <w:style w:type="paragraph" w:styleId="2">
    <w:name w:val="heading 2"/>
    <w:basedOn w:val="a"/>
    <w:next w:val="a"/>
    <w:link w:val="20"/>
    <w:uiPriority w:val="9"/>
    <w:unhideWhenUsed/>
    <w:qFormat/>
    <w:rsid w:val="00497869"/>
    <w:pPr>
      <w:keepNext/>
      <w:spacing w:line="720" w:lineRule="atLeast"/>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320"/>
        <w:tab w:val="right" w:pos="8640"/>
      </w:tabs>
    </w:pPr>
    <w:rPr>
      <w:sz w:val="20"/>
    </w:rPr>
  </w:style>
  <w:style w:type="paragraph" w:styleId="a4">
    <w:name w:val="footer"/>
    <w:basedOn w:val="a"/>
    <w:pPr>
      <w:tabs>
        <w:tab w:val="center" w:pos="4320"/>
        <w:tab w:val="right" w:pos="8640"/>
      </w:tabs>
    </w:pPr>
    <w:rPr>
      <w:sz w:val="20"/>
    </w:rPr>
  </w:style>
  <w:style w:type="paragraph" w:styleId="a5">
    <w:name w:val="Body Text Indent"/>
    <w:basedOn w:val="a"/>
    <w:pPr>
      <w:ind w:left="360"/>
    </w:pPr>
    <w:rPr>
      <w:rFonts w:eastAsia="標楷體"/>
    </w:rPr>
  </w:style>
  <w:style w:type="paragraph" w:styleId="21">
    <w:name w:val="Body Text Indent 2"/>
    <w:basedOn w:val="a"/>
    <w:pPr>
      <w:spacing w:before="360" w:line="240" w:lineRule="auto"/>
      <w:ind w:right="-692" w:firstLine="539"/>
    </w:pPr>
    <w:rPr>
      <w:rFonts w:ascii="標楷體" w:eastAsia="標楷體" w:hAnsi="標楷體"/>
    </w:rPr>
  </w:style>
  <w:style w:type="paragraph" w:styleId="a6">
    <w:name w:val="Body Text"/>
    <w:basedOn w:val="a"/>
    <w:pPr>
      <w:spacing w:line="240" w:lineRule="auto"/>
      <w:jc w:val="both"/>
      <w:textAlignment w:val="auto"/>
    </w:pPr>
    <w:rPr>
      <w:rFonts w:eastAsia="新細明體"/>
      <w:kern w:val="3"/>
    </w:rPr>
  </w:style>
  <w:style w:type="character" w:styleId="a7">
    <w:name w:val="Hyperlink"/>
    <w:basedOn w:val="a0"/>
    <w:rPr>
      <w:color w:val="0000FF"/>
      <w:u w:val="single"/>
    </w:rPr>
  </w:style>
  <w:style w:type="character" w:styleId="a8">
    <w:name w:val="page number"/>
    <w:basedOn w:val="a0"/>
  </w:style>
  <w:style w:type="paragraph" w:styleId="Web">
    <w:name w:val="Normal (Web)"/>
    <w:basedOn w:val="a"/>
    <w:pPr>
      <w:widowControl/>
      <w:spacing w:before="100" w:after="100" w:line="240" w:lineRule="auto"/>
      <w:textAlignment w:val="auto"/>
    </w:pPr>
    <w:rPr>
      <w:rFonts w:ascii="新細明體" w:eastAsia="新細明體" w:hAnsi="新細明體" w:cs="新細明體"/>
      <w:szCs w:val="24"/>
    </w:rPr>
  </w:style>
  <w:style w:type="paragraph" w:styleId="a9">
    <w:name w:val="table of figures"/>
    <w:basedOn w:val="a"/>
    <w:next w:val="a"/>
    <w:pPr>
      <w:spacing w:line="240" w:lineRule="auto"/>
      <w:textAlignment w:val="auto"/>
    </w:pPr>
    <w:rPr>
      <w:rFonts w:eastAsia="標楷體"/>
      <w:kern w:val="3"/>
      <w:szCs w:val="24"/>
    </w:rPr>
  </w:style>
  <w:style w:type="paragraph" w:styleId="aa">
    <w:name w:val="Balloon Text"/>
    <w:basedOn w:val="a"/>
    <w:rPr>
      <w:rFonts w:ascii="Arial" w:eastAsia="新細明體" w:hAnsi="Arial"/>
      <w:sz w:val="18"/>
      <w:szCs w:val="18"/>
    </w:rPr>
  </w:style>
  <w:style w:type="paragraph" w:styleId="ab">
    <w:name w:val="List Paragraph"/>
    <w:basedOn w:val="a"/>
    <w:uiPriority w:val="34"/>
    <w:qFormat/>
    <w:rsid w:val="00B17886"/>
    <w:pPr>
      <w:suppressAutoHyphens w:val="0"/>
      <w:autoSpaceDN/>
      <w:spacing w:line="240" w:lineRule="auto"/>
      <w:ind w:leftChars="200" w:left="480"/>
      <w:textAlignment w:val="auto"/>
    </w:pPr>
    <w:rPr>
      <w:rFonts w:asciiTheme="minorHAnsi" w:eastAsiaTheme="minorEastAsia" w:hAnsiTheme="minorHAnsi" w:cstheme="minorBidi"/>
      <w:kern w:val="2"/>
      <w:szCs w:val="22"/>
    </w:rPr>
  </w:style>
  <w:style w:type="character" w:styleId="ac">
    <w:name w:val="Unresolved Mention"/>
    <w:basedOn w:val="a0"/>
    <w:uiPriority w:val="99"/>
    <w:semiHidden/>
    <w:unhideWhenUsed/>
    <w:rsid w:val="003B6029"/>
    <w:rPr>
      <w:color w:val="605E5C"/>
      <w:shd w:val="clear" w:color="auto" w:fill="E1DFDD"/>
    </w:rPr>
  </w:style>
  <w:style w:type="character" w:customStyle="1" w:styleId="20">
    <w:name w:val="標題 2 字元"/>
    <w:basedOn w:val="a0"/>
    <w:link w:val="2"/>
    <w:uiPriority w:val="9"/>
    <w:rsid w:val="00497869"/>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huggingface.co/yiyanghkust/finbert-esg-9-categorie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blackrock.com/corporate/literature/factsheet/blk-responsible-investment-engprinciples-global.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allenhuang.org/coding.html"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28BA9-5F0C-4096-BAC2-B987341FD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3151</TotalTime>
  <Pages>28</Pages>
  <Words>6440</Words>
  <Characters>32911</Characters>
  <Application>Microsoft Office Word</Application>
  <DocSecurity>0</DocSecurity>
  <Lines>765</Lines>
  <Paragraphs>374</Paragraphs>
  <ScaleCrop>false</ScaleCrop>
  <Company/>
  <LinksUpToDate>false</LinksUpToDate>
  <CharactersWithSpaces>38977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大學部畢業工業專題書寫格式規定</dc:title>
  <dc:subject/>
  <dc:creator>KAO</dc:creator>
  <dc:description/>
  <cp:lastModifiedBy>James Tsai</cp:lastModifiedBy>
  <cp:revision>195</cp:revision>
  <cp:lastPrinted>2006-10-17T05:51:00Z</cp:lastPrinted>
  <dcterms:created xsi:type="dcterms:W3CDTF">2024-01-10T10:52:00Z</dcterms:created>
  <dcterms:modified xsi:type="dcterms:W3CDTF">2024-02-10T09:25:00Z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0cb4d67fdc7c2fc04d7e62d351db5c39f3fe43bfb6a7a5c15f12a9a6749e38b9</vt:lpwstr>
  </property>
</Properties>
</file>