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41413"/>
          <w:sz w:val="33"/>
          <w:szCs w:val="33"/>
        </w:rPr>
      </w:pPr>
      <w:bookmarkStart w:colFirst="0" w:colLast="0" w:name="_w1amy5m7urtq" w:id="0"/>
      <w:bookmarkEnd w:id="0"/>
      <w:r w:rsidDel="00000000" w:rsidR="00000000" w:rsidRPr="00000000">
        <w:rPr>
          <w:b w:val="1"/>
          <w:bCs w:val="1"/>
          <w:color w:val="141413"/>
          <w:sz w:val="33"/>
          <w:szCs w:val="33"/>
          <w:rtl w:val="0"/>
        </w:rPr>
        <w:t xml:space="preserve">FinWise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80" w:line="408" w:lineRule="auto"/>
        <w:rPr>
          <w:color w:val="73726c"/>
          <w:sz w:val="18"/>
          <w:szCs w:val="18"/>
        </w:rPr>
      </w:pPr>
      <w:r w:rsidDel="00000000" w:rsidR="00000000" w:rsidRPr="00000000">
        <w:rPr>
          <w:color w:val="73726c"/>
          <w:sz w:val="18"/>
          <w:szCs w:val="18"/>
          <w:rtl w:val="0"/>
        </w:rPr>
        <w:t xml:space="preserve">Company B — Student Capstone Reference Document ·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80" w:line="408" w:lineRule="auto"/>
        <w:rPr>
          <w:sz w:val="18"/>
          <w:szCs w:val="18"/>
        </w:rPr>
      </w:pPr>
      <w:hyperlink r:id="rId6">
        <w:r w:rsidDel="00000000" w:rsidR="00000000" w:rsidRPr="00000000">
          <w:rPr>
            <w:color w:val="1155cc"/>
            <w:sz w:val="18"/>
            <w:szCs w:val="18"/>
            <w:u w:val="single"/>
            <w:rtl w:val="0"/>
          </w:rPr>
          <w:t xml:space="preserve">Figma file location: </w:t>
        </w:r>
      </w:hyperlink>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4" w:sz="0" w:val="none"/>
          <w:right w:color="auto" w:space="0" w:sz="0" w:val="none"/>
        </w:pBdr>
        <w:spacing w:after="80" w:lineRule="auto"/>
        <w:rPr>
          <w:color w:val="141413"/>
          <w:sz w:val="24"/>
          <w:szCs w:val="24"/>
        </w:rPr>
      </w:pPr>
      <w:bookmarkStart w:colFirst="0" w:colLast="0" w:name="_4945vd9n68qt" w:id="1"/>
      <w:bookmarkEnd w:id="1"/>
      <w:r w:rsidDel="00000000" w:rsidR="00000000" w:rsidRPr="00000000">
        <w:rPr>
          <w:color w:val="141413"/>
          <w:sz w:val="24"/>
          <w:szCs w:val="24"/>
          <w:rtl w:val="0"/>
        </w:rPr>
        <w:t xml:space="preserve">finwise-company-b/</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4" w:sz="0" w:val="none"/>
          <w:right w:color="auto" w:space="0" w:sz="0" w:val="none"/>
        </w:pBdr>
        <w:spacing w:after="80" w:lineRule="auto"/>
        <w:rPr>
          <w:color w:val="141413"/>
          <w:sz w:val="24"/>
          <w:szCs w:val="24"/>
        </w:rPr>
      </w:pPr>
      <w:bookmarkStart w:colFirst="0" w:colLast="0" w:name="_4945vd9n68qt" w:id="1"/>
      <w:bookmarkEnd w:id="1"/>
      <w:r w:rsidDel="00000000" w:rsidR="00000000" w:rsidRPr="00000000">
        <w:rPr>
          <w:color w:val="141413"/>
          <w:sz w:val="24"/>
          <w:szCs w:val="24"/>
          <w:rtl w:val="0"/>
        </w:rPr>
        <w:t xml:space="preserve">├── CLAUDE.md</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4" w:sz="0" w:val="none"/>
          <w:right w:color="auto" w:space="0" w:sz="0" w:val="none"/>
        </w:pBdr>
        <w:spacing w:after="80" w:lineRule="auto"/>
        <w:rPr>
          <w:color w:val="141413"/>
          <w:sz w:val="24"/>
          <w:szCs w:val="24"/>
        </w:rPr>
      </w:pPr>
      <w:bookmarkStart w:colFirst="0" w:colLast="0" w:name="_4945vd9n68qt" w:id="1"/>
      <w:bookmarkEnd w:id="1"/>
      <w:r w:rsidDel="00000000" w:rsidR="00000000" w:rsidRPr="00000000">
        <w:rPr>
          <w:color w:val="141413"/>
          <w:sz w:val="24"/>
          <w:szCs w:val="24"/>
          <w:rtl w:val="0"/>
        </w:rPr>
        <w:t xml:space="preserve">├── company-context.md</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4" w:sz="0" w:val="none"/>
          <w:right w:color="auto" w:space="0" w:sz="0" w:val="none"/>
        </w:pBdr>
        <w:spacing w:after="80" w:lineRule="auto"/>
        <w:rPr>
          <w:color w:val="141413"/>
          <w:sz w:val="24"/>
          <w:szCs w:val="24"/>
        </w:rPr>
      </w:pPr>
      <w:bookmarkStart w:colFirst="0" w:colLast="0" w:name="_4945vd9n68qt" w:id="1"/>
      <w:bookmarkEnd w:id="1"/>
      <w:r w:rsidDel="00000000" w:rsidR="00000000" w:rsidRPr="00000000">
        <w:rPr>
          <w:color w:val="141413"/>
          <w:sz w:val="24"/>
          <w:szCs w:val="24"/>
          <w:rtl w:val="0"/>
        </w:rPr>
        <w:t xml:space="preserve">├── customer-voice.md</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4" w:sz="0" w:val="none"/>
          <w:right w:color="auto" w:space="0" w:sz="0" w:val="none"/>
        </w:pBdr>
        <w:spacing w:after="80" w:lineRule="auto"/>
        <w:rPr>
          <w:color w:val="141413"/>
          <w:sz w:val="24"/>
          <w:szCs w:val="24"/>
        </w:rPr>
      </w:pPr>
      <w:bookmarkStart w:colFirst="0" w:colLast="0" w:name="_4945vd9n68qt" w:id="1"/>
      <w:bookmarkEnd w:id="1"/>
      <w:r w:rsidDel="00000000" w:rsidR="00000000" w:rsidRPr="00000000">
        <w:rPr>
          <w:color w:val="141413"/>
          <w:sz w:val="24"/>
          <w:szCs w:val="24"/>
          <w:rtl w:val="0"/>
        </w:rPr>
        <w:t xml:space="preserve">├── product-usage-data.md</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4" w:sz="0" w:val="none"/>
          <w:right w:color="auto" w:space="0" w:sz="0" w:val="none"/>
        </w:pBdr>
        <w:spacing w:after="80" w:lineRule="auto"/>
        <w:rPr>
          <w:color w:val="141413"/>
          <w:sz w:val="24"/>
          <w:szCs w:val="24"/>
        </w:rPr>
      </w:pPr>
      <w:bookmarkStart w:colFirst="0" w:colLast="0" w:name="_4945vd9n68qt" w:id="1"/>
      <w:bookmarkEnd w:id="1"/>
      <w:r w:rsidDel="00000000" w:rsidR="00000000" w:rsidRPr="00000000">
        <w:rPr>
          <w:color w:val="141413"/>
          <w:sz w:val="24"/>
          <w:szCs w:val="24"/>
          <w:rtl w:val="0"/>
        </w:rPr>
        <w:t xml:space="preserve">├── churn-and-retention.md</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4" w:sz="0" w:val="none"/>
          <w:right w:color="auto" w:space="0" w:sz="0" w:val="none"/>
        </w:pBdr>
        <w:spacing w:after="80" w:lineRule="auto"/>
        <w:rPr>
          <w:color w:val="141413"/>
          <w:sz w:val="24"/>
          <w:szCs w:val="24"/>
        </w:rPr>
      </w:pPr>
      <w:bookmarkStart w:colFirst="0" w:colLast="0" w:name="_7ukmuvpc2nb7" w:id="2"/>
      <w:bookmarkEnd w:id="2"/>
      <w:r w:rsidDel="00000000" w:rsidR="00000000" w:rsidRPr="00000000">
        <w:rPr>
          <w:color w:val="141413"/>
          <w:sz w:val="24"/>
          <w:szCs w:val="24"/>
          <w:rtl w:val="0"/>
        </w:rPr>
        <w:t xml:space="preserve">└── market-and-competitive-context.md</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4" w:sz="0" w:val="none"/>
          <w:right w:color="auto" w:space="0" w:sz="0" w:val="none"/>
        </w:pBdr>
        <w:spacing w:after="80" w:lineRule="auto"/>
        <w:rPr>
          <w:b w:val="1"/>
          <w:bCs w:val="1"/>
          <w:color w:val="141413"/>
          <w:sz w:val="24"/>
          <w:szCs w:val="24"/>
        </w:rPr>
      </w:pPr>
      <w:bookmarkStart w:colFirst="0" w:colLast="0" w:name="_4945vd9n68qt" w:id="1"/>
      <w:bookmarkEnd w:id="1"/>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4" w:sz="0" w:val="none"/>
          <w:right w:color="auto" w:space="0" w:sz="0" w:val="none"/>
        </w:pBdr>
        <w:spacing w:after="80" w:lineRule="auto"/>
        <w:rPr>
          <w:b w:val="1"/>
          <w:bCs w:val="1"/>
          <w:color w:val="141413"/>
          <w:sz w:val="24"/>
          <w:szCs w:val="24"/>
        </w:rPr>
      </w:pPr>
      <w:bookmarkStart w:colFirst="0" w:colLast="0" w:name="_qr1snwyzd2dc" w:id="3"/>
      <w:bookmarkEnd w:id="3"/>
      <w:r w:rsidDel="00000000" w:rsidR="00000000" w:rsidRPr="00000000">
        <w:rPr>
          <w:b w:val="1"/>
          <w:bCs w:val="1"/>
          <w:color w:val="141413"/>
          <w:sz w:val="24"/>
          <w:szCs w:val="24"/>
          <w:rtl w:val="0"/>
        </w:rPr>
        <w:t xml:space="preserve">Company snapshot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5f4ed" w:val="clear"/>
        <w:spacing w:line="408" w:lineRule="auto"/>
        <w:rPr>
          <w:color w:val="3d3d3a"/>
          <w:sz w:val="21"/>
          <w:szCs w:val="21"/>
        </w:rPr>
      </w:pPr>
      <w:r w:rsidDel="00000000" w:rsidR="00000000" w:rsidRPr="00000000">
        <w:rPr>
          <w:color w:val="3d3d3a"/>
          <w:sz w:val="21"/>
          <w:szCs w:val="21"/>
          <w:rtl w:val="0"/>
        </w:rPr>
        <w:t xml:space="preserve">FinWise is a US-based personal finance app helping everyday Americans track spending, set savings goals, and understand where their money actually goes. Founded in 2021 in Austin, Texas. Distributed team across Austin, New York, and San Francisco.</w:t>
      </w:r>
    </w:p>
    <w:p w:rsidR="00000000" w:rsidDel="00000000" w:rsidP="00000000" w:rsidRDefault="00000000" w:rsidRPr="00000000" w14:paraId="0000000E">
      <w:pPr>
        <w:shd w:fill="f5f4ed" w:val="clear"/>
        <w:rPr>
          <w:color w:val="141413"/>
          <w:sz w:val="33"/>
          <w:szCs w:val="33"/>
        </w:rPr>
      </w:pPr>
      <w:r w:rsidDel="00000000" w:rsidR="00000000" w:rsidRPr="00000000">
        <w:rPr>
          <w:color w:val="141413"/>
          <w:sz w:val="33"/>
          <w:szCs w:val="33"/>
          <w:rtl w:val="0"/>
        </w:rPr>
        <w:t xml:space="preserve">380K</w:t>
      </w:r>
    </w:p>
    <w:p w:rsidR="00000000" w:rsidDel="00000000" w:rsidP="00000000" w:rsidRDefault="00000000" w:rsidRPr="00000000" w14:paraId="0000000F">
      <w:pPr>
        <w:shd w:fill="f5f4ed" w:val="clear"/>
        <w:spacing w:before="40" w:lineRule="auto"/>
        <w:rPr>
          <w:color w:val="73726c"/>
          <w:sz w:val="17"/>
          <w:szCs w:val="17"/>
        </w:rPr>
      </w:pPr>
      <w:r w:rsidDel="00000000" w:rsidR="00000000" w:rsidRPr="00000000">
        <w:rPr>
          <w:color w:val="73726c"/>
          <w:sz w:val="17"/>
          <w:szCs w:val="17"/>
          <w:rtl w:val="0"/>
        </w:rPr>
        <w:t xml:space="preserve">Registered users</w:t>
      </w:r>
    </w:p>
    <w:p w:rsidR="00000000" w:rsidDel="00000000" w:rsidP="00000000" w:rsidRDefault="00000000" w:rsidRPr="00000000" w14:paraId="00000010">
      <w:pPr>
        <w:shd w:fill="f5f4ed" w:val="clear"/>
        <w:rPr>
          <w:color w:val="141413"/>
          <w:sz w:val="33"/>
          <w:szCs w:val="33"/>
        </w:rPr>
      </w:pPr>
      <w:r w:rsidDel="00000000" w:rsidR="00000000" w:rsidRPr="00000000">
        <w:rPr>
          <w:color w:val="141413"/>
          <w:sz w:val="33"/>
          <w:szCs w:val="33"/>
          <w:rtl w:val="0"/>
        </w:rPr>
        <w:t xml:space="preserve">$14M</w:t>
      </w:r>
    </w:p>
    <w:p w:rsidR="00000000" w:rsidDel="00000000" w:rsidP="00000000" w:rsidRDefault="00000000" w:rsidRPr="00000000" w14:paraId="00000011">
      <w:pPr>
        <w:shd w:fill="f5f4ed" w:val="clear"/>
        <w:spacing w:before="40" w:lineRule="auto"/>
        <w:rPr>
          <w:color w:val="73726c"/>
          <w:sz w:val="17"/>
          <w:szCs w:val="17"/>
        </w:rPr>
      </w:pPr>
      <w:r w:rsidDel="00000000" w:rsidR="00000000" w:rsidRPr="00000000">
        <w:rPr>
          <w:color w:val="73726c"/>
          <w:sz w:val="17"/>
          <w:szCs w:val="17"/>
          <w:rtl w:val="0"/>
        </w:rPr>
        <w:t xml:space="preserve">Series A raised (2024)</w:t>
      </w:r>
    </w:p>
    <w:p w:rsidR="00000000" w:rsidDel="00000000" w:rsidP="00000000" w:rsidRDefault="00000000" w:rsidRPr="00000000" w14:paraId="00000012">
      <w:pPr>
        <w:shd w:fill="f5f4ed" w:val="clear"/>
        <w:rPr>
          <w:color w:val="141413"/>
          <w:sz w:val="33"/>
          <w:szCs w:val="33"/>
        </w:rPr>
      </w:pPr>
      <w:r w:rsidDel="00000000" w:rsidR="00000000" w:rsidRPr="00000000">
        <w:rPr>
          <w:color w:val="141413"/>
          <w:sz w:val="33"/>
          <w:szCs w:val="33"/>
          <w:rtl w:val="0"/>
        </w:rPr>
        <w:t xml:space="preserve">62</w:t>
      </w:r>
    </w:p>
    <w:p w:rsidR="00000000" w:rsidDel="00000000" w:rsidP="00000000" w:rsidRDefault="00000000" w:rsidRPr="00000000" w14:paraId="00000013">
      <w:pPr>
        <w:shd w:fill="f5f4ed" w:val="clear"/>
        <w:spacing w:before="40" w:lineRule="auto"/>
        <w:rPr>
          <w:color w:val="73726c"/>
          <w:sz w:val="17"/>
          <w:szCs w:val="17"/>
        </w:rPr>
      </w:pPr>
      <w:r w:rsidDel="00000000" w:rsidR="00000000" w:rsidRPr="00000000">
        <w:rPr>
          <w:color w:val="73726c"/>
          <w:sz w:val="17"/>
          <w:szCs w:val="17"/>
          <w:rtl w:val="0"/>
        </w:rPr>
        <w:t xml:space="preserve">Full-time employees</w:t>
      </w:r>
    </w:p>
    <w:p w:rsidR="00000000" w:rsidDel="00000000" w:rsidP="00000000" w:rsidRDefault="00000000" w:rsidRPr="00000000" w14:paraId="00000014">
      <w:pPr>
        <w:shd w:fill="f5f4ed" w:val="clear"/>
        <w:spacing w:after="100" w:before="40" w:lineRule="auto"/>
        <w:rPr>
          <w:color w:val="73726c"/>
          <w:sz w:val="17"/>
          <w:szCs w:val="17"/>
        </w:rPr>
      </w:pPr>
      <w:r w:rsidDel="00000000" w:rsidR="00000000" w:rsidRPr="00000000">
        <w:rPr>
          <w:color w:val="73726c"/>
          <w:sz w:val="17"/>
          <w:szCs w:val="17"/>
          <w:rtl w:val="0"/>
        </w:rPr>
        <w:t xml:space="preserve">Stage</w:t>
      </w:r>
    </w:p>
    <w:p w:rsidR="00000000" w:rsidDel="00000000" w:rsidP="00000000" w:rsidRDefault="00000000" w:rsidRPr="00000000" w14:paraId="00000015">
      <w:pPr>
        <w:shd w:fill="f5f4ed" w:val="clear"/>
        <w:rPr>
          <w:color w:val="185fa5"/>
          <w:sz w:val="17"/>
          <w:szCs w:val="17"/>
        </w:rPr>
      </w:pPr>
      <w:r w:rsidDel="00000000" w:rsidR="00000000" w:rsidRPr="00000000">
        <w:rPr>
          <w:color w:val="0f6e56"/>
          <w:sz w:val="17"/>
          <w:szCs w:val="17"/>
          <w:rtl w:val="0"/>
        </w:rPr>
        <w:t xml:space="preserve">Scale-up</w:t>
      </w:r>
      <w:r w:rsidDel="00000000" w:rsidR="00000000" w:rsidRPr="00000000">
        <w:rPr>
          <w:rtl w:val="0"/>
        </w:rPr>
        <w:t xml:space="preserve"> </w:t>
      </w:r>
      <w:r w:rsidDel="00000000" w:rsidR="00000000" w:rsidRPr="00000000">
        <w:rPr>
          <w:color w:val="185fa5"/>
          <w:sz w:val="17"/>
          <w:szCs w:val="17"/>
          <w:rtl w:val="0"/>
        </w:rPr>
        <w:t xml:space="preserve">Series 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5f4ed" w:val="clear"/>
        <w:spacing w:before="120" w:line="408" w:lineRule="auto"/>
        <w:rPr>
          <w:color w:val="3d3d3a"/>
          <w:sz w:val="21"/>
          <w:szCs w:val="21"/>
        </w:rPr>
      </w:pPr>
      <w:r w:rsidDel="00000000" w:rsidR="00000000" w:rsidRPr="00000000">
        <w:rPr>
          <w:color w:val="3d3d3a"/>
          <w:sz w:val="21"/>
          <w:szCs w:val="21"/>
          <w:rtl w:val="0"/>
        </w:rPr>
        <w:t xml:space="preserve">Post-product-market fit. Growth is the mandate. Engineering, product, and marketing are all hiring.</w:t>
      </w:r>
    </w:p>
    <w:p w:rsidR="00000000" w:rsidDel="00000000" w:rsidP="00000000" w:rsidRDefault="00000000" w:rsidRPr="00000000" w14:paraId="00000017">
      <w:pPr>
        <w:shd w:fill="f5f4ed" w:val="clear"/>
        <w:spacing w:after="100" w:before="40" w:lineRule="auto"/>
        <w:rPr>
          <w:color w:val="73726c"/>
          <w:sz w:val="17"/>
          <w:szCs w:val="17"/>
        </w:rPr>
      </w:pPr>
      <w:r w:rsidDel="00000000" w:rsidR="00000000" w:rsidRPr="00000000">
        <w:rPr>
          <w:color w:val="73726c"/>
          <w:sz w:val="17"/>
          <w:szCs w:val="17"/>
          <w:rtl w:val="0"/>
        </w:rPr>
        <w:t xml:space="preserve">Revenue model</w:t>
      </w:r>
    </w:p>
    <w:p w:rsidR="00000000" w:rsidDel="00000000" w:rsidP="00000000" w:rsidRDefault="00000000" w:rsidRPr="00000000" w14:paraId="00000018">
      <w:pPr>
        <w:shd w:fill="f5f4ed" w:val="clear"/>
        <w:rPr>
          <w:color w:val="854f0b"/>
          <w:sz w:val="17"/>
          <w:szCs w:val="17"/>
        </w:rPr>
      </w:pPr>
      <w:r w:rsidDel="00000000" w:rsidR="00000000" w:rsidRPr="00000000">
        <w:rPr>
          <w:color w:val="854f0b"/>
          <w:sz w:val="17"/>
          <w:szCs w:val="17"/>
          <w:rtl w:val="0"/>
        </w:rPr>
        <w:t xml:space="preserve">Freemium</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5f4ed" w:val="clear"/>
        <w:spacing w:before="120" w:line="408" w:lineRule="auto"/>
        <w:rPr>
          <w:color w:val="3d3d3a"/>
          <w:sz w:val="21"/>
          <w:szCs w:val="21"/>
        </w:rPr>
      </w:pPr>
      <w:r w:rsidDel="00000000" w:rsidR="00000000" w:rsidRPr="00000000">
        <w:rPr>
          <w:color w:val="3d3d3a"/>
          <w:sz w:val="21"/>
          <w:szCs w:val="21"/>
          <w:rtl w:val="0"/>
        </w:rPr>
        <w:t xml:space="preserve">Free tier with core tracking. FinWise Pro at $9.99/month. Pro conversion is the primary growth lever.</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4" w:sz="0" w:val="none"/>
          <w:right w:color="auto" w:space="0" w:sz="0" w:val="none"/>
        </w:pBdr>
        <w:spacing w:after="80" w:lineRule="auto"/>
        <w:rPr>
          <w:b w:val="1"/>
          <w:bCs w:val="1"/>
          <w:color w:val="141413"/>
          <w:sz w:val="24"/>
          <w:szCs w:val="24"/>
        </w:rPr>
      </w:pPr>
      <w:bookmarkStart w:colFirst="0" w:colLast="0" w:name="_mhcpo7sov459" w:id="4"/>
      <w:bookmarkEnd w:id="4"/>
      <w:r w:rsidDel="00000000" w:rsidR="00000000" w:rsidRPr="00000000">
        <w:rPr>
          <w:b w:val="1"/>
          <w:bCs w:val="1"/>
          <w:color w:val="141413"/>
          <w:sz w:val="24"/>
          <w:szCs w:val="24"/>
          <w:rtl w:val="0"/>
        </w:rPr>
        <w:t xml:space="preserve">Strategic goals</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color w:val="141413"/>
          <w:sz w:val="21"/>
          <w:szCs w:val="21"/>
        </w:rPr>
      </w:pPr>
      <w:bookmarkStart w:colFirst="0" w:colLast="0" w:name="_8mtive9o94zw" w:id="5"/>
      <w:bookmarkEnd w:id="5"/>
      <w:r w:rsidDel="00000000" w:rsidR="00000000" w:rsidRPr="00000000">
        <w:rPr>
          <w:color w:val="141413"/>
          <w:sz w:val="21"/>
          <w:szCs w:val="21"/>
          <w:rtl w:val="0"/>
        </w:rPr>
        <w:t xml:space="preserve">North star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5f4ed" w:val="clear"/>
        <w:spacing w:line="408" w:lineRule="auto"/>
        <w:rPr>
          <w:color w:val="3d3d3a"/>
          <w:sz w:val="21"/>
          <w:szCs w:val="21"/>
        </w:rPr>
      </w:pPr>
      <w:r w:rsidDel="00000000" w:rsidR="00000000" w:rsidRPr="00000000">
        <w:rPr>
          <w:color w:val="3d3d3a"/>
          <w:sz w:val="21"/>
          <w:szCs w:val="21"/>
          <w:rtl w:val="0"/>
        </w:rPr>
        <w:t xml:space="preserve">Become the default financial companion for Americans aged 25 to 40 who earn too much to ignore their finances but not enough to afford a financial advisor.</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color w:val="141413"/>
          <w:sz w:val="21"/>
          <w:szCs w:val="21"/>
        </w:rPr>
      </w:pPr>
      <w:bookmarkStart w:colFirst="0" w:colLast="0" w:name="_w9dfjzx1m8ux" w:id="6"/>
      <w:bookmarkEnd w:id="6"/>
      <w:r w:rsidDel="00000000" w:rsidR="00000000" w:rsidRPr="00000000">
        <w:rPr>
          <w:rFonts w:ascii="Arial Unicode MS" w:cs="Arial Unicode MS" w:eastAsia="Arial Unicode MS" w:hAnsi="Arial Unicode MS"/>
          <w:color w:val="141413"/>
          <w:sz w:val="21"/>
          <w:szCs w:val="21"/>
          <w:rtl w:val="0"/>
        </w:rPr>
        <w:t xml:space="preserve">Strategic goals → Business goals</w:t>
      </w:r>
    </w:p>
    <w:p w:rsidR="00000000" w:rsidDel="00000000" w:rsidP="00000000" w:rsidRDefault="00000000" w:rsidRPr="00000000" w14:paraId="0000001E">
      <w:pPr>
        <w:rPr>
          <w:color w:val="73726c"/>
          <w:sz w:val="17"/>
          <w:szCs w:val="17"/>
        </w:rPr>
      </w:pPr>
      <w:r w:rsidDel="00000000" w:rsidR="00000000" w:rsidRPr="00000000">
        <w:rPr>
          <w:color w:val="73726c"/>
          <w:sz w:val="17"/>
          <w:szCs w:val="17"/>
          <w:rtl w:val="0"/>
        </w:rPr>
        <w:t xml:space="preserve">SG 1</w:t>
      </w:r>
    </w:p>
    <w:p w:rsidR="00000000" w:rsidDel="00000000" w:rsidP="00000000" w:rsidRDefault="00000000" w:rsidRPr="00000000" w14:paraId="0000001F">
      <w:pPr>
        <w:spacing w:line="384.00000000000006" w:lineRule="auto"/>
        <w:rPr>
          <w:color w:val="3d3d3a"/>
          <w:sz w:val="21"/>
          <w:szCs w:val="21"/>
        </w:rPr>
      </w:pPr>
      <w:r w:rsidDel="00000000" w:rsidR="00000000" w:rsidRPr="00000000">
        <w:rPr>
          <w:color w:val="3d3d3a"/>
          <w:sz w:val="21"/>
          <w:szCs w:val="21"/>
          <w:rtl w:val="0"/>
        </w:rPr>
        <w:t xml:space="preserve">Grow the engaged user base. Reach 1M registered users by end of 2026. Engagement defined as: opened app at least 3 times in the past 30 days.</w:t>
      </w:r>
    </w:p>
    <w:p w:rsidR="00000000" w:rsidDel="00000000" w:rsidP="00000000" w:rsidRDefault="00000000" w:rsidRPr="00000000" w14:paraId="00000020">
      <w:pPr>
        <w:rPr>
          <w:color w:val="73726c"/>
          <w:sz w:val="17"/>
          <w:szCs w:val="17"/>
        </w:rPr>
      </w:pPr>
      <w:r w:rsidDel="00000000" w:rsidR="00000000" w:rsidRPr="00000000">
        <w:rPr>
          <w:color w:val="73726c"/>
          <w:sz w:val="17"/>
          <w:szCs w:val="17"/>
          <w:rtl w:val="0"/>
        </w:rPr>
        <w:t xml:space="preserve">SG 2</w:t>
      </w:r>
    </w:p>
    <w:p w:rsidR="00000000" w:rsidDel="00000000" w:rsidP="00000000" w:rsidRDefault="00000000" w:rsidRPr="00000000" w14:paraId="00000021">
      <w:pPr>
        <w:spacing w:line="384.00000000000006" w:lineRule="auto"/>
        <w:rPr>
          <w:color w:val="3d3d3a"/>
          <w:sz w:val="21"/>
          <w:szCs w:val="21"/>
        </w:rPr>
      </w:pPr>
      <w:r w:rsidDel="00000000" w:rsidR="00000000" w:rsidRPr="00000000">
        <w:rPr>
          <w:color w:val="3d3d3a"/>
          <w:sz w:val="21"/>
          <w:szCs w:val="21"/>
          <w:rtl w:val="0"/>
        </w:rPr>
        <w:t xml:space="preserve">Improve retention past month one. Month-2 retention is currently 31%. Board target is 50% by Q4 2026. This is the single most discussed metric in every exec meeting.</w:t>
      </w:r>
    </w:p>
    <w:p w:rsidR="00000000" w:rsidDel="00000000" w:rsidP="00000000" w:rsidRDefault="00000000" w:rsidRPr="00000000" w14:paraId="00000022">
      <w:pPr>
        <w:rPr>
          <w:color w:val="73726c"/>
          <w:sz w:val="17"/>
          <w:szCs w:val="17"/>
        </w:rPr>
      </w:pPr>
      <w:r w:rsidDel="00000000" w:rsidR="00000000" w:rsidRPr="00000000">
        <w:rPr>
          <w:color w:val="73726c"/>
          <w:sz w:val="17"/>
          <w:szCs w:val="17"/>
          <w:rtl w:val="0"/>
        </w:rPr>
        <w:t xml:space="preserve">SG 3</w:t>
      </w:r>
    </w:p>
    <w:p w:rsidR="00000000" w:rsidDel="00000000" w:rsidP="00000000" w:rsidRDefault="00000000" w:rsidRPr="00000000" w14:paraId="00000023">
      <w:pPr>
        <w:spacing w:line="384.00000000000006" w:lineRule="auto"/>
        <w:rPr>
          <w:color w:val="3d3d3a"/>
          <w:sz w:val="21"/>
          <w:szCs w:val="21"/>
        </w:rPr>
      </w:pPr>
      <w:r w:rsidDel="00000000" w:rsidR="00000000" w:rsidRPr="00000000">
        <w:rPr>
          <w:color w:val="3d3d3a"/>
          <w:sz w:val="21"/>
          <w:szCs w:val="21"/>
          <w:rtl w:val="0"/>
        </w:rPr>
        <w:t xml:space="preserve">Increase Pro conversion. Current free-to-Pro conversion rate is 4.2%. Target is 8% by end of 2026. Every percentage point is worth approximately $380K ARR at current user volume.</w:t>
      </w:r>
    </w:p>
    <w:p w:rsidR="00000000" w:rsidDel="00000000" w:rsidP="00000000" w:rsidRDefault="00000000" w:rsidRPr="00000000" w14:paraId="00000024">
      <w:pPr>
        <w:rPr>
          <w:color w:val="73726c"/>
          <w:sz w:val="17"/>
          <w:szCs w:val="17"/>
        </w:rPr>
      </w:pPr>
      <w:r w:rsidDel="00000000" w:rsidR="00000000" w:rsidRPr="00000000">
        <w:rPr>
          <w:color w:val="73726c"/>
          <w:sz w:val="17"/>
          <w:szCs w:val="17"/>
          <w:rtl w:val="0"/>
        </w:rPr>
        <w:t xml:space="preserve">SG 4</w:t>
      </w:r>
    </w:p>
    <w:p w:rsidR="00000000" w:rsidDel="00000000" w:rsidP="00000000" w:rsidRDefault="00000000" w:rsidRPr="00000000" w14:paraId="00000025">
      <w:pPr>
        <w:spacing w:line="384.00000000000006" w:lineRule="auto"/>
        <w:rPr>
          <w:color w:val="3d3d3a"/>
          <w:sz w:val="21"/>
          <w:szCs w:val="21"/>
        </w:rPr>
      </w:pPr>
      <w:r w:rsidDel="00000000" w:rsidR="00000000" w:rsidRPr="00000000">
        <w:rPr>
          <w:color w:val="3d3d3a"/>
          <w:sz w:val="21"/>
          <w:szCs w:val="21"/>
          <w:rtl w:val="0"/>
        </w:rPr>
        <w:t xml:space="preserve">Reduce support burden. 40% of support tickets are "where did my money go" confusion questions. Resolving this in-product frees the team and signals a product quality problem worth solving.</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4" w:sz="0" w:val="none"/>
          <w:right w:color="auto" w:space="0" w:sz="0" w:val="none"/>
        </w:pBdr>
        <w:spacing w:after="80" w:lineRule="auto"/>
        <w:rPr>
          <w:b w:val="1"/>
          <w:bCs w:val="1"/>
          <w:color w:val="141413"/>
          <w:sz w:val="24"/>
          <w:szCs w:val="24"/>
        </w:rPr>
      </w:pPr>
      <w:bookmarkStart w:colFirst="0" w:colLast="0" w:name="_wbq37r7om8qc" w:id="7"/>
      <w:bookmarkEnd w:id="7"/>
      <w:r w:rsidDel="00000000" w:rsidR="00000000" w:rsidRPr="00000000">
        <w:rPr>
          <w:b w:val="1"/>
          <w:bCs w:val="1"/>
          <w:color w:val="141413"/>
          <w:sz w:val="24"/>
          <w:szCs w:val="24"/>
          <w:rtl w:val="0"/>
        </w:rPr>
        <w:t xml:space="preserve">Competitive landscape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8.8235294117646"/>
        <w:gridCol w:w="1307.6470588235293"/>
        <w:gridCol w:w="2312.470588235294"/>
        <w:gridCol w:w="4501.058823529412"/>
        <w:tblGridChange w:id="0">
          <w:tblGrid>
            <w:gridCol w:w="1238.8235294117646"/>
            <w:gridCol w:w="1307.6470588235293"/>
            <w:gridCol w:w="2312.470588235294"/>
            <w:gridCol w:w="4501.058823529412"/>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7">
            <w:pPr>
              <w:rPr>
                <w:sz w:val="20"/>
                <w:szCs w:val="20"/>
              </w:rPr>
            </w:pPr>
            <w:r w:rsidDel="00000000" w:rsidR="00000000" w:rsidRPr="00000000">
              <w:rPr>
                <w:color w:val="73726c"/>
                <w:sz w:val="17"/>
                <w:szCs w:val="17"/>
                <w:rtl w:val="0"/>
              </w:rPr>
              <w:t xml:space="preserve">Competitor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8">
            <w:pPr>
              <w:rPr>
                <w:sz w:val="20"/>
                <w:szCs w:val="20"/>
              </w:rPr>
            </w:pPr>
            <w:r w:rsidDel="00000000" w:rsidR="00000000" w:rsidRPr="00000000">
              <w:rPr>
                <w:color w:val="73726c"/>
                <w:sz w:val="17"/>
                <w:szCs w:val="17"/>
                <w:rtl w:val="0"/>
              </w:rPr>
              <w:t xml:space="preserve">Position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9">
            <w:pPr>
              <w:rPr>
                <w:sz w:val="20"/>
                <w:szCs w:val="20"/>
              </w:rPr>
            </w:pPr>
            <w:r w:rsidDel="00000000" w:rsidR="00000000" w:rsidRPr="00000000">
              <w:rPr>
                <w:color w:val="73726c"/>
                <w:sz w:val="17"/>
                <w:szCs w:val="17"/>
                <w:rtl w:val="0"/>
              </w:rPr>
              <w:t xml:space="preserve">Their strength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A">
            <w:pPr>
              <w:rPr>
                <w:sz w:val="20"/>
                <w:szCs w:val="20"/>
              </w:rPr>
            </w:pPr>
            <w:r w:rsidDel="00000000" w:rsidR="00000000" w:rsidRPr="00000000">
              <w:rPr>
                <w:color w:val="73726c"/>
                <w:sz w:val="17"/>
                <w:szCs w:val="17"/>
                <w:rtl w:val="0"/>
              </w:rPr>
              <w:t xml:space="preserve">Their gap</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B">
            <w:pPr>
              <w:spacing w:line="360" w:lineRule="auto"/>
              <w:rPr>
                <w:sz w:val="20"/>
                <w:szCs w:val="20"/>
              </w:rPr>
            </w:pPr>
            <w:r w:rsidDel="00000000" w:rsidR="00000000" w:rsidRPr="00000000">
              <w:rPr>
                <w:color w:val="3d3d3a"/>
                <w:sz w:val="20"/>
                <w:szCs w:val="20"/>
                <w:rtl w:val="0"/>
              </w:rPr>
              <w:t xml:space="preserve">Mint (shut down 2023)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C">
            <w:pPr>
              <w:spacing w:line="360" w:lineRule="auto"/>
              <w:rPr>
                <w:sz w:val="20"/>
                <w:szCs w:val="20"/>
              </w:rPr>
            </w:pPr>
            <w:r w:rsidDel="00000000" w:rsidR="00000000" w:rsidRPr="00000000">
              <w:rPr>
                <w:color w:val="3d3d3a"/>
                <w:sz w:val="17"/>
                <w:szCs w:val="17"/>
                <w:rtl w:val="0"/>
              </w:rPr>
              <w:t xml:space="preserve">Exited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D">
            <w:pPr>
              <w:spacing w:line="360" w:lineRule="auto"/>
              <w:rPr>
                <w:sz w:val="20"/>
                <w:szCs w:val="20"/>
              </w:rPr>
            </w:pPr>
            <w:r w:rsidDel="00000000" w:rsidR="00000000" w:rsidRPr="00000000">
              <w:rPr>
                <w:color w:val="3d3d3a"/>
                <w:sz w:val="20"/>
                <w:szCs w:val="20"/>
                <w:rtl w:val="0"/>
              </w:rPr>
              <w:t xml:space="preserve">Massive brand recognition, free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E">
            <w:pPr>
              <w:spacing w:line="360" w:lineRule="auto"/>
              <w:rPr>
                <w:sz w:val="20"/>
                <w:szCs w:val="20"/>
              </w:rPr>
            </w:pPr>
            <w:r w:rsidDel="00000000" w:rsidR="00000000" w:rsidRPr="00000000">
              <w:rPr>
                <w:color w:val="3d3d3a"/>
                <w:sz w:val="20"/>
                <w:szCs w:val="20"/>
                <w:rtl w:val="0"/>
              </w:rPr>
              <w:t xml:space="preserve">Left 22M users without a home. FinWise acquired 30K of them in Q1 2024.</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F">
            <w:pPr>
              <w:spacing w:line="360" w:lineRule="auto"/>
              <w:rPr>
                <w:sz w:val="20"/>
                <w:szCs w:val="20"/>
              </w:rPr>
            </w:pPr>
            <w:r w:rsidDel="00000000" w:rsidR="00000000" w:rsidRPr="00000000">
              <w:rPr>
                <w:color w:val="3d3d3a"/>
                <w:sz w:val="20"/>
                <w:szCs w:val="20"/>
                <w:rtl w:val="0"/>
              </w:rPr>
              <w:t xml:space="preserve">YNAB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0">
            <w:pPr>
              <w:spacing w:line="360" w:lineRule="auto"/>
              <w:rPr>
                <w:sz w:val="20"/>
                <w:szCs w:val="20"/>
              </w:rPr>
            </w:pPr>
            <w:r w:rsidDel="00000000" w:rsidR="00000000" w:rsidRPr="00000000">
              <w:rPr>
                <w:color w:val="a32d2d"/>
                <w:sz w:val="17"/>
                <w:szCs w:val="17"/>
                <w:rtl w:val="0"/>
              </w:rPr>
              <w:t xml:space="preserve">Red ocean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1">
            <w:pPr>
              <w:spacing w:line="360" w:lineRule="auto"/>
              <w:rPr>
                <w:sz w:val="20"/>
                <w:szCs w:val="20"/>
              </w:rPr>
            </w:pPr>
            <w:r w:rsidDel="00000000" w:rsidR="00000000" w:rsidRPr="00000000">
              <w:rPr>
                <w:color w:val="3d3d3a"/>
                <w:sz w:val="20"/>
                <w:szCs w:val="20"/>
                <w:rtl w:val="0"/>
              </w:rPr>
              <w:t xml:space="preserve">Cult following, strong methodology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2">
            <w:pPr>
              <w:spacing w:line="360" w:lineRule="auto"/>
              <w:rPr>
                <w:sz w:val="20"/>
                <w:szCs w:val="20"/>
              </w:rPr>
            </w:pPr>
            <w:r w:rsidDel="00000000" w:rsidR="00000000" w:rsidRPr="00000000">
              <w:rPr>
                <w:color w:val="3d3d3a"/>
                <w:sz w:val="20"/>
                <w:szCs w:val="20"/>
                <w:rtl w:val="0"/>
              </w:rPr>
              <w:t xml:space="preserve">$109/year, steep learning curve. Users love it or never get started.</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3">
            <w:pPr>
              <w:spacing w:line="360" w:lineRule="auto"/>
              <w:rPr>
                <w:sz w:val="20"/>
                <w:szCs w:val="20"/>
              </w:rPr>
            </w:pPr>
            <w:r w:rsidDel="00000000" w:rsidR="00000000" w:rsidRPr="00000000">
              <w:rPr>
                <w:color w:val="3d3d3a"/>
                <w:sz w:val="20"/>
                <w:szCs w:val="20"/>
                <w:rtl w:val="0"/>
              </w:rPr>
              <w:t xml:space="preserve">Copilot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4">
            <w:pPr>
              <w:spacing w:line="360" w:lineRule="auto"/>
              <w:rPr>
                <w:sz w:val="20"/>
                <w:szCs w:val="20"/>
              </w:rPr>
            </w:pPr>
            <w:r w:rsidDel="00000000" w:rsidR="00000000" w:rsidRPr="00000000">
              <w:rPr>
                <w:color w:val="a32d2d"/>
                <w:sz w:val="17"/>
                <w:szCs w:val="17"/>
                <w:rtl w:val="0"/>
              </w:rPr>
              <w:t xml:space="preserve">Red ocean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5">
            <w:pPr>
              <w:spacing w:line="360" w:lineRule="auto"/>
              <w:rPr>
                <w:sz w:val="20"/>
                <w:szCs w:val="20"/>
              </w:rPr>
            </w:pPr>
            <w:r w:rsidDel="00000000" w:rsidR="00000000" w:rsidRPr="00000000">
              <w:rPr>
                <w:color w:val="3d3d3a"/>
                <w:sz w:val="20"/>
                <w:szCs w:val="20"/>
                <w:rtl w:val="0"/>
              </w:rPr>
              <w:t xml:space="preserve">Beautiful design, Apple ecosystem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6">
            <w:pPr>
              <w:spacing w:line="360" w:lineRule="auto"/>
              <w:rPr>
                <w:sz w:val="20"/>
                <w:szCs w:val="20"/>
              </w:rPr>
            </w:pPr>
            <w:r w:rsidDel="00000000" w:rsidR="00000000" w:rsidRPr="00000000">
              <w:rPr>
                <w:color w:val="3d3d3a"/>
                <w:sz w:val="20"/>
                <w:szCs w:val="20"/>
                <w:rtl w:val="0"/>
              </w:rPr>
              <w:t xml:space="preserve">iOS only, $13/month. Excludes Android users and price-sensitive segment.</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7">
            <w:pPr>
              <w:spacing w:line="360" w:lineRule="auto"/>
              <w:rPr>
                <w:sz w:val="20"/>
                <w:szCs w:val="20"/>
              </w:rPr>
            </w:pPr>
            <w:r w:rsidDel="00000000" w:rsidR="00000000" w:rsidRPr="00000000">
              <w:rPr>
                <w:color w:val="3d3d3a"/>
                <w:sz w:val="20"/>
                <w:szCs w:val="20"/>
                <w:rtl w:val="0"/>
              </w:rPr>
              <w:t xml:space="preserve">Credit Karma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8">
            <w:pPr>
              <w:spacing w:line="360" w:lineRule="auto"/>
              <w:rPr>
                <w:sz w:val="20"/>
                <w:szCs w:val="20"/>
              </w:rPr>
            </w:pPr>
            <w:r w:rsidDel="00000000" w:rsidR="00000000" w:rsidRPr="00000000">
              <w:rPr>
                <w:color w:val="854f0b"/>
                <w:sz w:val="17"/>
                <w:szCs w:val="17"/>
                <w:rtl w:val="0"/>
              </w:rPr>
              <w:t xml:space="preserve">Adjacent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9">
            <w:pPr>
              <w:spacing w:line="360" w:lineRule="auto"/>
              <w:rPr>
                <w:sz w:val="20"/>
                <w:szCs w:val="20"/>
              </w:rPr>
            </w:pPr>
            <w:r w:rsidDel="00000000" w:rsidR="00000000" w:rsidRPr="00000000">
              <w:rPr>
                <w:color w:val="3d3d3a"/>
                <w:sz w:val="20"/>
                <w:szCs w:val="20"/>
                <w:rtl w:val="0"/>
              </w:rPr>
              <w:t xml:space="preserve">Credit score hook, massive scale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A">
            <w:pPr>
              <w:spacing w:line="360" w:lineRule="auto"/>
              <w:rPr>
                <w:sz w:val="20"/>
                <w:szCs w:val="20"/>
              </w:rPr>
            </w:pPr>
            <w:r w:rsidDel="00000000" w:rsidR="00000000" w:rsidRPr="00000000">
              <w:rPr>
                <w:color w:val="3d3d3a"/>
                <w:sz w:val="20"/>
                <w:szCs w:val="20"/>
                <w:rtl w:val="0"/>
              </w:rPr>
              <w:t xml:space="preserve">Finance tracking is secondary. Revenue model creates conflicted recommendations.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B">
            <w:pPr>
              <w:spacing w:line="360" w:lineRule="auto"/>
              <w:rPr>
                <w:sz w:val="20"/>
                <w:szCs w:val="20"/>
              </w:rPr>
            </w:pPr>
            <w:r w:rsidDel="00000000" w:rsidR="00000000" w:rsidRPr="00000000">
              <w:rPr>
                <w:color w:val="3d3d3a"/>
                <w:sz w:val="20"/>
                <w:szCs w:val="20"/>
                <w:rtl w:val="0"/>
              </w:rPr>
              <w:t xml:space="preserve">Banks' native apps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C">
            <w:pPr>
              <w:spacing w:line="360" w:lineRule="auto"/>
              <w:rPr>
                <w:sz w:val="20"/>
                <w:szCs w:val="20"/>
              </w:rPr>
            </w:pPr>
            <w:r w:rsidDel="00000000" w:rsidR="00000000" w:rsidRPr="00000000">
              <w:rPr>
                <w:color w:val="854f0b"/>
                <w:sz w:val="17"/>
                <w:szCs w:val="17"/>
                <w:rtl w:val="0"/>
              </w:rPr>
              <w:t xml:space="preserve">Adjacent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D">
            <w:pPr>
              <w:spacing w:line="360" w:lineRule="auto"/>
              <w:rPr>
                <w:sz w:val="20"/>
                <w:szCs w:val="20"/>
              </w:rPr>
            </w:pPr>
            <w:r w:rsidDel="00000000" w:rsidR="00000000" w:rsidRPr="00000000">
              <w:rPr>
                <w:color w:val="3d3d3a"/>
                <w:sz w:val="20"/>
                <w:szCs w:val="20"/>
                <w:rtl w:val="0"/>
              </w:rPr>
              <w:t xml:space="preserve">Zero switching cost, trusted brand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E">
            <w:pPr>
              <w:spacing w:line="360" w:lineRule="auto"/>
              <w:rPr>
                <w:sz w:val="20"/>
                <w:szCs w:val="20"/>
              </w:rPr>
            </w:pPr>
            <w:r w:rsidDel="00000000" w:rsidR="00000000" w:rsidRPr="00000000">
              <w:rPr>
                <w:color w:val="3d3d3a"/>
                <w:sz w:val="20"/>
                <w:szCs w:val="20"/>
                <w:rtl w:val="0"/>
              </w:rPr>
              <w:t xml:space="preserve">Single-institution view only. No cross-account intelligence or behavioral insight.</w:t>
            </w:r>
            <w:r w:rsidDel="00000000" w:rsidR="00000000" w:rsidRPr="00000000">
              <w:rPr>
                <w:rtl w:val="0"/>
              </w:rPr>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F">
            <w:pPr>
              <w:spacing w:line="360" w:lineRule="auto"/>
              <w:rPr>
                <w:sz w:val="20"/>
                <w:szCs w:val="20"/>
              </w:rPr>
            </w:pPr>
            <w:r w:rsidDel="00000000" w:rsidR="00000000" w:rsidRPr="00000000">
              <w:rPr>
                <w:color w:val="3d3d3a"/>
                <w:sz w:val="20"/>
                <w:szCs w:val="20"/>
                <w:rtl w:val="0"/>
              </w:rPr>
              <w:t xml:space="preserve">Blue ocean 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0">
            <w:pPr>
              <w:spacing w:line="360" w:lineRule="auto"/>
              <w:rPr>
                <w:sz w:val="20"/>
                <w:szCs w:val="20"/>
              </w:rPr>
            </w:pPr>
            <w:r w:rsidDel="00000000" w:rsidR="00000000" w:rsidRPr="00000000">
              <w:rPr>
                <w:color w:val="0f6e56"/>
                <w:sz w:val="17"/>
                <w:szCs w:val="17"/>
                <w:rtl w:val="0"/>
              </w:rPr>
              <w:t xml:space="preserve">Opportunity</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1">
            <w:pPr>
              <w:spacing w:line="360" w:lineRule="auto"/>
              <w:rPr>
                <w:sz w:val="20"/>
                <w:szCs w:val="20"/>
              </w:rPr>
            </w:pPr>
            <w:r w:rsidDel="00000000" w:rsidR="00000000" w:rsidRPr="00000000">
              <w:rPr>
                <w:color w:val="3d3d3a"/>
                <w:sz w:val="20"/>
                <w:szCs w:val="20"/>
                <w:rtl w:val="0"/>
              </w:rPr>
              <w:t xml:space="preserve">No competitor owns the emotional layer of money management: shame reduction, progress visibility, personalized encouragement for the anxious middle-income user who wants to do better but keeps failing quietly.</w:t>
            </w:r>
            <w:r w:rsidDel="00000000" w:rsidR="00000000" w:rsidRPr="00000000">
              <w:rPr>
                <w:rtl w:val="0"/>
              </w:rPr>
            </w:r>
          </w:p>
        </w:tc>
      </w:tr>
    </w:tbl>
    <w:p w:rsidR="00000000" w:rsidDel="00000000" w:rsidP="00000000" w:rsidRDefault="00000000" w:rsidRPr="00000000" w14:paraId="00000043">
      <w:pPr>
        <w:pStyle w:val="Heading2"/>
        <w:keepNext w:val="0"/>
        <w:keepLines w:val="0"/>
        <w:pBdr>
          <w:top w:color="auto" w:space="0" w:sz="0" w:val="none"/>
          <w:left w:color="auto" w:space="0" w:sz="0" w:val="none"/>
          <w:bottom w:color="auto" w:space="4" w:sz="0" w:val="none"/>
          <w:right w:color="auto" w:space="0" w:sz="0" w:val="none"/>
        </w:pBdr>
        <w:spacing w:after="80" w:lineRule="auto"/>
        <w:rPr>
          <w:b w:val="1"/>
          <w:bCs w:val="1"/>
          <w:color w:val="141413"/>
          <w:sz w:val="24"/>
          <w:szCs w:val="24"/>
        </w:rPr>
      </w:pPr>
      <w:bookmarkStart w:colFirst="0" w:colLast="0" w:name="_fbi9dlknlj4l" w:id="8"/>
      <w:bookmarkEnd w:id="8"/>
      <w:r w:rsidDel="00000000" w:rsidR="00000000" w:rsidRPr="00000000">
        <w:rPr>
          <w:b w:val="1"/>
          <w:bCs w:val="1"/>
          <w:color w:val="141413"/>
          <w:sz w:val="24"/>
          <w:szCs w:val="24"/>
          <w:rtl w:val="0"/>
        </w:rPr>
        <w:t xml:space="preserve">Data signals for EIM discovery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408" w:lineRule="auto"/>
        <w:rPr>
          <w:color w:val="73726c"/>
          <w:sz w:val="20"/>
          <w:szCs w:val="20"/>
        </w:rPr>
      </w:pPr>
      <w:r w:rsidDel="00000000" w:rsidR="00000000" w:rsidRPr="00000000">
        <w:rPr>
          <w:color w:val="73726c"/>
          <w:sz w:val="20"/>
          <w:szCs w:val="20"/>
          <w:rtl w:val="0"/>
        </w:rPr>
        <w:t xml:space="preserve">The data below surfaces real tensions. It points toward opportunities. It does not prescribe solutions.</w:t>
      </w:r>
    </w:p>
    <w:p w:rsidR="00000000" w:rsidDel="00000000" w:rsidP="00000000" w:rsidRDefault="00000000" w:rsidRPr="00000000" w14:paraId="00000045">
      <w:pPr>
        <w:spacing w:after="60" w:lineRule="auto"/>
        <w:rPr>
          <w:color w:val="73726c"/>
          <w:sz w:val="17"/>
          <w:szCs w:val="17"/>
        </w:rPr>
      </w:pPr>
      <w:r w:rsidDel="00000000" w:rsidR="00000000" w:rsidRPr="00000000">
        <w:rPr>
          <w:color w:val="73726c"/>
          <w:sz w:val="17"/>
          <w:szCs w:val="17"/>
          <w:rtl w:val="0"/>
        </w:rPr>
        <w:t xml:space="preserve">Customer voice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60" w:line="408" w:lineRule="auto"/>
        <w:rPr>
          <w:color w:val="3d3d3a"/>
          <w:sz w:val="20"/>
          <w:szCs w:val="20"/>
        </w:rPr>
      </w:pPr>
      <w:r w:rsidDel="00000000" w:rsidR="00000000" w:rsidRPr="00000000">
        <w:rPr>
          <w:color w:val="3d3d3a"/>
          <w:sz w:val="20"/>
          <w:szCs w:val="20"/>
          <w:rtl w:val="0"/>
        </w:rPr>
        <w:t xml:space="preserve">"I set up the app and then forgot about it for two weeks. When I came back I felt so guilty I just deleted it."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60" w:line="408" w:lineRule="auto"/>
        <w:rPr>
          <w:color w:val="3d3d3a"/>
          <w:sz w:val="20"/>
          <w:szCs w:val="20"/>
        </w:rPr>
      </w:pPr>
      <w:r w:rsidDel="00000000" w:rsidR="00000000" w:rsidRPr="00000000">
        <w:rPr>
          <w:color w:val="3d3d3a"/>
          <w:sz w:val="20"/>
          <w:szCs w:val="20"/>
          <w:rtl w:val="0"/>
        </w:rPr>
        <w:t xml:space="preserve">"I know I overspend on food but I don't know what to do about it. The app just shows me the number."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60" w:line="408" w:lineRule="auto"/>
        <w:rPr>
          <w:color w:val="3d3d3a"/>
          <w:sz w:val="20"/>
          <w:szCs w:val="20"/>
        </w:rPr>
      </w:pPr>
      <w:r w:rsidDel="00000000" w:rsidR="00000000" w:rsidRPr="00000000">
        <w:rPr>
          <w:color w:val="3d3d3a"/>
          <w:sz w:val="20"/>
          <w:szCs w:val="20"/>
          <w:rtl w:val="0"/>
        </w:rPr>
        <w:t xml:space="preserve">"I love that it tracks everything but I wish it told me what I should actually do next."</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60" w:line="408" w:lineRule="auto"/>
        <w:rPr>
          <w:color w:val="3d3d3a"/>
          <w:sz w:val="20"/>
          <w:szCs w:val="20"/>
        </w:rPr>
      </w:pPr>
      <w:r w:rsidDel="00000000" w:rsidR="00000000" w:rsidRPr="00000000">
        <w:rPr>
          <w:color w:val="3d3d3a"/>
          <w:sz w:val="20"/>
          <w:szCs w:val="20"/>
          <w:rtl w:val="0"/>
        </w:rPr>
        <w:t xml:space="preserve">"The categories never match how I actually spend. I end up with half my transactions in 'other'."</w:t>
      </w:r>
    </w:p>
    <w:p w:rsidR="00000000" w:rsidDel="00000000" w:rsidP="00000000" w:rsidRDefault="00000000" w:rsidRPr="00000000" w14:paraId="0000004A">
      <w:pPr>
        <w:spacing w:after="60" w:lineRule="auto"/>
        <w:rPr>
          <w:color w:val="73726c"/>
          <w:sz w:val="17"/>
          <w:szCs w:val="17"/>
        </w:rPr>
      </w:pPr>
      <w:r w:rsidDel="00000000" w:rsidR="00000000" w:rsidRPr="00000000">
        <w:rPr>
          <w:color w:val="73726c"/>
          <w:sz w:val="17"/>
          <w:szCs w:val="17"/>
          <w:rtl w:val="0"/>
        </w:rPr>
        <w:t xml:space="preserve">Usability data</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60" w:line="408" w:lineRule="auto"/>
        <w:rPr>
          <w:color w:val="3d3d3a"/>
          <w:sz w:val="20"/>
          <w:szCs w:val="20"/>
        </w:rPr>
      </w:pPr>
      <w:r w:rsidDel="00000000" w:rsidR="00000000" w:rsidRPr="00000000">
        <w:rPr>
          <w:color w:val="3d3d3a"/>
          <w:sz w:val="20"/>
          <w:szCs w:val="20"/>
          <w:rtl w:val="0"/>
        </w:rPr>
        <w:t xml:space="preserve">68% of new users complete account setup but never link a second financial account. Analysis view has highest drop-off rate in the app (55% exit within 20 seconds). Category detail screens have the lowest return visit rate of any feature.</w:t>
      </w:r>
    </w:p>
    <w:p w:rsidR="00000000" w:rsidDel="00000000" w:rsidP="00000000" w:rsidRDefault="00000000" w:rsidRPr="00000000" w14:paraId="0000004C">
      <w:pPr>
        <w:spacing w:after="60" w:lineRule="auto"/>
        <w:rPr>
          <w:color w:val="73726c"/>
          <w:sz w:val="17"/>
          <w:szCs w:val="17"/>
        </w:rPr>
      </w:pPr>
      <w:r w:rsidDel="00000000" w:rsidR="00000000" w:rsidRPr="00000000">
        <w:rPr>
          <w:color w:val="73726c"/>
          <w:sz w:val="17"/>
          <w:szCs w:val="17"/>
          <w:rtl w:val="0"/>
        </w:rPr>
        <w:t xml:space="preserve">Churn signals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60" w:line="408" w:lineRule="auto"/>
        <w:rPr>
          <w:color w:val="3d3d3a"/>
          <w:sz w:val="20"/>
          <w:szCs w:val="20"/>
        </w:rPr>
      </w:pPr>
      <w:r w:rsidDel="00000000" w:rsidR="00000000" w:rsidRPr="00000000">
        <w:rPr>
          <w:color w:val="3d3d3a"/>
          <w:sz w:val="20"/>
          <w:szCs w:val="20"/>
          <w:rtl w:val="0"/>
        </w:rPr>
        <w:t xml:space="preserve">Month-2 churn correlates strongly with users who never set a savings goal (3.4x higher churn vs users who did). Pro cancellation reason #1: "I wasn't using it enough to justify the cost." Pro cancellation reason #2: "It didn't help me actually change anything." Average time from install to deletion: 23 days.</w:t>
      </w:r>
    </w:p>
    <w:p w:rsidR="00000000" w:rsidDel="00000000" w:rsidP="00000000" w:rsidRDefault="00000000" w:rsidRPr="00000000" w14:paraId="0000004E">
      <w:pPr>
        <w:spacing w:after="60" w:lineRule="auto"/>
        <w:rPr>
          <w:color w:val="73726c"/>
          <w:sz w:val="17"/>
          <w:szCs w:val="17"/>
        </w:rPr>
      </w:pPr>
      <w:r w:rsidDel="00000000" w:rsidR="00000000" w:rsidRPr="00000000">
        <w:rPr>
          <w:color w:val="73726c"/>
          <w:sz w:val="17"/>
          <w:szCs w:val="17"/>
          <w:rtl w:val="0"/>
        </w:rPr>
        <w:t xml:space="preserve">Friction points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60" w:line="408" w:lineRule="auto"/>
        <w:rPr>
          <w:color w:val="3d3d3a"/>
          <w:sz w:val="20"/>
          <w:szCs w:val="20"/>
        </w:rPr>
      </w:pPr>
      <w:r w:rsidDel="00000000" w:rsidR="00000000" w:rsidRPr="00000000">
        <w:rPr>
          <w:color w:val="3d3d3a"/>
          <w:sz w:val="20"/>
          <w:szCs w:val="20"/>
          <w:rtl w:val="0"/>
        </w:rPr>
        <w:t xml:space="preserve">Manual transaction categorisation takes users an average of 4 minutes per session. 34% of users have uncategorised transactions older than 30 days. Savings goal feature has 12% adoption despite being a core Pro feature. Notification open rate has dropped from 41% to 18% over 6 months.</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design/43wGySrsQcuud4tx5rNTOz/FinWise---Personal-Finance-Product--Capstone-?m=auto&amp;t=ZzxXdz9fGDxQrttW-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