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FLUENTWAVE — OPERATING PLAYBOOK V1</w:t>
      </w:r>
    </w:p>
    <w:p>
      <w:r>
        <w:t>Execution reference for the five MVP phases. Each phase runs through the same ten builder stages; the matrix and pyramid determine the next action.</w:t>
      </w:r>
    </w:p>
    <w:p>
      <w:pPr>
        <w:pStyle w:val="Heading1"/>
      </w:pPr>
      <w:r>
        <w:t>Core Loop</w:t>
      </w:r>
    </w:p>
    <w:p>
      <w:r>
        <w:t>Vision → Research → Domain Model → PRD → Architecture → Manual Pilot → Software → AI Agents → Operations → Evidence → Iteration.</w:t>
      </w:r>
    </w:p>
    <w:p>
      <w:pPr>
        <w:pStyle w:val="Heading2"/>
      </w:pPr>
      <w:r>
        <w:t>P1 — Readiness Assessment</w:t>
      </w:r>
    </w:p>
    <w:p>
      <w:r>
        <w:t>Structured, explainable readiness record from student intent, academic profile and language signals.</w:t>
      </w:r>
    </w:p>
    <w:p>
      <w:pPr>
        <w:pStyle w:val="Heading2"/>
      </w:pPr>
      <w:r>
        <w:t>P2 — Document Intake</w:t>
      </w:r>
    </w:p>
    <w:p>
      <w:r>
        <w:t>Mobile-first evidence pipeline with checklist and states.</w:t>
      </w:r>
    </w:p>
    <w:p>
      <w:pPr>
        <w:pStyle w:val="Heading2"/>
      </w:pPr>
      <w:r>
        <w:t>P3 — Human Review</w:t>
      </w:r>
    </w:p>
    <w:p>
      <w:r>
        <w:t>Governed exception resolution with recorded decisions.</w:t>
      </w:r>
    </w:p>
    <w:p>
      <w:pPr>
        <w:pStyle w:val="Heading2"/>
      </w:pPr>
      <w:r>
        <w:t>P4 — Partner Routing</w:t>
      </w:r>
    </w:p>
    <w:p>
      <w:r>
        <w:t>Approved student routed to approved partner with attribution.</w:t>
      </w:r>
    </w:p>
    <w:p>
      <w:pPr>
        <w:pStyle w:val="Heading2"/>
      </w:pPr>
      <w:r>
        <w:t>P5 — Student Dashboard</w:t>
      </w:r>
    </w:p>
    <w:p>
      <w:r>
        <w:t>Single state/next-action view driven by case events.</w:t>
      </w:r>
    </w:p>
    <w:p>
      <w:pPr>
        <w:pStyle w:val="Heading1"/>
      </w:pPr>
      <w:r>
        <w:t>Ten-Stage Operating Rules</w:t>
      </w:r>
    </w:p>
    <w:p>
      <w:pPr>
        <w:pStyle w:val="Heading2"/>
      </w:pPr>
      <w:r>
        <w:t>1 Vision</w:t>
      </w:r>
    </w:p>
    <w:p>
      <w:r>
        <w:t>One outcome, user, owner and success measure.</w:t>
      </w:r>
    </w:p>
    <w:p>
      <w:pPr>
        <w:pStyle w:val="Heading2"/>
      </w:pPr>
      <w:r>
        <w:t>2 Research</w:t>
      </w:r>
    </w:p>
    <w:p>
      <w:r>
        <w:t>Real cases, constraints, exceptions and evidence.</w:t>
      </w:r>
    </w:p>
    <w:p>
      <w:pPr>
        <w:pStyle w:val="Heading2"/>
      </w:pPr>
      <w:r>
        <w:t>3 Domain Model</w:t>
      </w:r>
    </w:p>
    <w:p>
      <w:r>
        <w:t>Entities, relationships, states, events and ownership.</w:t>
      </w:r>
    </w:p>
    <w:p>
      <w:pPr>
        <w:pStyle w:val="Heading2"/>
      </w:pPr>
      <w:r>
        <w:t>4 PRD</w:t>
      </w:r>
    </w:p>
    <w:p>
      <w:r>
        <w:t>Rules, permissions, errors, acceptance tests, non-goals.</w:t>
      </w:r>
    </w:p>
    <w:p>
      <w:pPr>
        <w:pStyle w:val="Heading2"/>
      </w:pPr>
      <w:r>
        <w:t>5 Architecture</w:t>
      </w:r>
    </w:p>
    <w:p>
      <w:r>
        <w:t>C4, schema, APIs, agents, security, deployment.</w:t>
      </w:r>
    </w:p>
    <w:p>
      <w:pPr>
        <w:pStyle w:val="Heading2"/>
      </w:pPr>
      <w:r>
        <w:t>6 Manual Pilot</w:t>
      </w:r>
    </w:p>
    <w:p>
      <w:r>
        <w:t>Real cases; minimal automation; log exceptions.</w:t>
      </w:r>
    </w:p>
    <w:p>
      <w:pPr>
        <w:pStyle w:val="Heading2"/>
      </w:pPr>
      <w:r>
        <w:t>7 Software</w:t>
      </w:r>
    </w:p>
    <w:p>
      <w:r>
        <w:t>Automate only stable repeated steps.</w:t>
      </w:r>
    </w:p>
    <w:p>
      <w:pPr>
        <w:pStyle w:val="Heading2"/>
      </w:pPr>
      <w:r>
        <w:t>8 AI Agents</w:t>
      </w:r>
    </w:p>
    <w:p>
      <w:r>
        <w:t>Bounded AI with confidence and escalation.</w:t>
      </w:r>
    </w:p>
    <w:p>
      <w:pPr>
        <w:pStyle w:val="Heading2"/>
      </w:pPr>
      <w:r>
        <w:t>9 Operations</w:t>
      </w:r>
    </w:p>
    <w:p>
      <w:r>
        <w:t>SOPs, training, QA, SLAs, knowledge base.</w:t>
      </w:r>
    </w:p>
    <w:p>
      <w:pPr>
        <w:pStyle w:val="Heading2"/>
      </w:pPr>
      <w:r>
        <w:t>10 Evidence</w:t>
      </w:r>
    </w:p>
    <w:p>
      <w:r>
        <w:t>Measure → score pyramid → promote/hold/rework.</w:t>
      </w:r>
    </w:p>
    <w:p>
      <w:pPr>
        <w:pStyle w:val="Heading1"/>
      </w:pPr>
      <w:r>
        <w:t>Promotion Rule</w:t>
      </w:r>
    </w:p>
    <w:p>
      <w:r>
        <w:t>P1–P4 are P0. P5 follows the event/state foundation. Any mandatory pyramid score below threshold returns the phase to HOLD.</w:t>
      </w:r>
    </w:p>
    <w:p>
      <w:pPr>
        <w:pStyle w:val="Heading1"/>
      </w:pPr>
      <w:r>
        <w:t>Daily Case Loop</w:t>
      </w:r>
    </w:p>
    <w:p>
      <w:pPr>
        <w:pStyle w:val="ListNumber"/>
      </w:pPr>
      <w:r>
        <w:t>Pull highest-risk case.</w:t>
      </w:r>
    </w:p>
    <w:p>
      <w:pPr>
        <w:pStyle w:val="ListNumber"/>
      </w:pPr>
      <w:r>
        <w:t>Resolve/route next state.</w:t>
      </w:r>
    </w:p>
    <w:p>
      <w:pPr>
        <w:pStyle w:val="ListNumber"/>
      </w:pPr>
      <w:r>
        <w:t>Record decision + evidence.</w:t>
      </w:r>
    </w:p>
    <w:p>
      <w:pPr>
        <w:pStyle w:val="ListNumber"/>
      </w:pPr>
      <w:r>
        <w:t>Update state/event.</w:t>
      </w:r>
    </w:p>
    <w:p>
      <w:pPr>
        <w:pStyle w:val="ListNumber"/>
      </w:pPr>
      <w:r>
        <w:t>Repeated question → knowledge-base entry.</w:t>
      </w:r>
    </w:p>
    <w:p>
      <w:pPr>
        <w:pStyle w:val="ListNumber"/>
      </w:pPr>
      <w:r>
        <w:t>Repeated deterministic task → automation candidate.</w:t>
      </w:r>
    </w:p>
    <w:p>
      <w:pPr>
        <w:pStyle w:val="ListNumber"/>
      </w:pPr>
      <w:r>
        <w:t>Record metric/exception.</w:t>
      </w:r>
    </w:p>
    <w:p>
      <w:pPr>
        <w:pStyle w:val="ListNumber"/>
      </w:pPr>
      <w:r>
        <w:t>Close with shipped / blocked / next action.</w:t>
      </w:r>
    </w:p>
    <w:p>
      <w:pPr>
        <w:pStyle w:val="Heading1"/>
      </w:pPr>
      <w:r>
        <w:t>Agent Roster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03F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160"/>
            <w:shd w:fill="00203F"/>
          </w:tcPr>
          <w:p>
            <w:r>
              <w:rPr>
                <w:b/>
                <w:color w:val="FFFFFF"/>
              </w:rPr>
              <w:t>Job</w:t>
            </w:r>
          </w:p>
        </w:tc>
        <w:tc>
          <w:tcPr>
            <w:tcW w:type="dxa" w:w="2160"/>
            <w:shd w:fill="00203F"/>
          </w:tcPr>
          <w:p>
            <w:r>
              <w:rPr>
                <w:b/>
                <w:color w:val="FFFFFF"/>
              </w:rPr>
              <w:t>Autonomous scope</w:t>
            </w:r>
          </w:p>
        </w:tc>
        <w:tc>
          <w:tcPr>
            <w:tcW w:type="dxa" w:w="2160"/>
            <w:shd w:fill="00203F"/>
          </w:tcPr>
          <w:p>
            <w:r>
              <w:rPr>
                <w:b/>
                <w:color w:val="FFFFFF"/>
              </w:rPr>
              <w:t>Escalate</w:t>
            </w:r>
          </w:p>
        </w:tc>
      </w:tr>
      <w:tr>
        <w:tc>
          <w:tcPr>
            <w:tcW w:type="dxa" w:w="2160"/>
          </w:tcPr>
          <w:p>
            <w:r>
              <w:t>Intake Agent</w:t>
            </w:r>
          </w:p>
        </w:tc>
        <w:tc>
          <w:tcPr>
            <w:tcW w:type="dxa" w:w="2160"/>
          </w:tcPr>
          <w:p>
            <w:r>
              <w:t>Normalize intake</w:t>
            </w:r>
          </w:p>
        </w:tc>
        <w:tc>
          <w:tcPr>
            <w:tcW w:type="dxa" w:w="2160"/>
          </w:tcPr>
          <w:p>
            <w:r>
              <w:t>Extraction/validation</w:t>
            </w:r>
          </w:p>
        </w:tc>
        <w:tc>
          <w:tcPr>
            <w:tcW w:type="dxa" w:w="2160"/>
          </w:tcPr>
          <w:p>
            <w:r>
              <w:t>Identity/eligibility ambiguity</w:t>
            </w:r>
          </w:p>
        </w:tc>
      </w:tr>
      <w:tr>
        <w:tc>
          <w:tcPr>
            <w:tcW w:type="dxa" w:w="2160"/>
          </w:tcPr>
          <w:p>
            <w:r>
              <w:t>Document Agent</w:t>
            </w:r>
          </w:p>
        </w:tc>
        <w:tc>
          <w:tcPr>
            <w:tcW w:type="dxa" w:w="2160"/>
          </w:tcPr>
          <w:p>
            <w:r>
              <w:t>Classify/extract</w:t>
            </w:r>
          </w:p>
        </w:tc>
        <w:tc>
          <w:tcPr>
            <w:tcW w:type="dxa" w:w="2160"/>
          </w:tcPr>
          <w:p>
            <w:r>
              <w:t>OCR/checklist matching</w:t>
            </w:r>
          </w:p>
        </w:tc>
        <w:tc>
          <w:tcPr>
            <w:tcW w:type="dxa" w:w="2160"/>
          </w:tcPr>
          <w:p>
            <w:r>
              <w:t>Unreadable/conflicting evidence</w:t>
            </w:r>
          </w:p>
        </w:tc>
      </w:tr>
      <w:tr>
        <w:tc>
          <w:tcPr>
            <w:tcW w:type="dxa" w:w="2160"/>
          </w:tcPr>
          <w:p>
            <w:r>
              <w:t>Review Copilot</w:t>
            </w:r>
          </w:p>
        </w:tc>
        <w:tc>
          <w:tcPr>
            <w:tcW w:type="dxa" w:w="2160"/>
          </w:tcPr>
          <w:p>
            <w:r>
              <w:t>Prepare review</w:t>
            </w:r>
          </w:p>
        </w:tc>
        <w:tc>
          <w:tcPr>
            <w:tcW w:type="dxa" w:w="2160"/>
          </w:tcPr>
          <w:p>
            <w:r>
              <w:t>Summaries/flags</w:t>
            </w:r>
          </w:p>
        </w:tc>
        <w:tc>
          <w:tcPr>
            <w:tcW w:type="dxa" w:w="2160"/>
          </w:tcPr>
          <w:p>
            <w:r>
              <w:t>Final decision</w:t>
            </w:r>
          </w:p>
        </w:tc>
      </w:tr>
      <w:tr>
        <w:tc>
          <w:tcPr>
            <w:tcW w:type="dxa" w:w="2160"/>
          </w:tcPr>
          <w:p>
            <w:r>
              <w:t>Routing Agent</w:t>
            </w:r>
          </w:p>
        </w:tc>
        <w:tc>
          <w:tcPr>
            <w:tcW w:type="dxa" w:w="2160"/>
          </w:tcPr>
          <w:p>
            <w:r>
              <w:t>Recommend partner</w:t>
            </w:r>
          </w:p>
        </w:tc>
        <w:tc>
          <w:tcPr>
            <w:tcW w:type="dxa" w:w="2160"/>
          </w:tcPr>
          <w:p>
            <w:r>
              <w:t>Eligibility matching</w:t>
            </w:r>
          </w:p>
        </w:tc>
        <w:tc>
          <w:tcPr>
            <w:tcW w:type="dxa" w:w="2160"/>
          </w:tcPr>
          <w:p>
            <w:r>
              <w:t>Policy exception</w:t>
            </w:r>
          </w:p>
        </w:tc>
      </w:tr>
      <w:tr>
        <w:tc>
          <w:tcPr>
            <w:tcW w:type="dxa" w:w="2160"/>
          </w:tcPr>
          <w:p>
            <w:r>
              <w:t>Engagement Agent</w:t>
            </w:r>
          </w:p>
        </w:tc>
        <w:tc>
          <w:tcPr>
            <w:tcW w:type="dxa" w:w="2160"/>
          </w:tcPr>
          <w:p>
            <w:r>
              <w:t>Guide next action</w:t>
            </w:r>
          </w:p>
        </w:tc>
        <w:tc>
          <w:tcPr>
            <w:tcW w:type="dxa" w:w="2160"/>
          </w:tcPr>
          <w:p>
            <w:r>
              <w:t>Routine reminders/status</w:t>
            </w:r>
          </w:p>
        </w:tc>
        <w:tc>
          <w:tcPr>
            <w:tcW w:type="dxa" w:w="2160"/>
          </w:tcPr>
          <w:p>
            <w:r>
              <w:t>Sensitive/high-risk requests</w:t>
            </w:r>
          </w:p>
        </w:tc>
      </w:tr>
    </w:tbl>
    <w:p>
      <w:pPr>
        <w:pStyle w:val="Heading1"/>
      </w:pPr>
      <w:r>
        <w:t>Definition of Done</w:t>
      </w:r>
    </w:p>
    <w:p>
      <w:pPr>
        <w:pStyle w:val="ListBullet"/>
      </w:pPr>
      <w:r>
        <w:t>States defined.</w:t>
      </w:r>
    </w:p>
    <w:p>
      <w:pPr>
        <w:pStyle w:val="ListBullet"/>
      </w:pPr>
      <w:r>
        <w:t>Permissions tested.</w:t>
      </w:r>
    </w:p>
    <w:p>
      <w:pPr>
        <w:pStyle w:val="ListBullet"/>
      </w:pPr>
      <w:r>
        <w:t>Errors/recovery defined.</w:t>
      </w:r>
    </w:p>
    <w:p>
      <w:pPr>
        <w:pStyle w:val="ListBullet"/>
      </w:pPr>
      <w:r>
        <w:t>Audit event emitted.</w:t>
      </w:r>
    </w:p>
    <w:p>
      <w:pPr>
        <w:pStyle w:val="ListBullet"/>
      </w:pPr>
      <w:r>
        <w:t>Human override exists.</w:t>
      </w:r>
    </w:p>
    <w:p>
      <w:pPr>
        <w:pStyle w:val="ListBullet"/>
      </w:pPr>
      <w:r>
        <w:t>Acceptance tests pass.</w:t>
      </w:r>
    </w:p>
    <w:p>
      <w:pPr>
        <w:pStyle w:val="ListBullet"/>
      </w:pPr>
      <w:r>
        <w:t>Metric exists.</w:t>
      </w:r>
    </w:p>
    <w:p>
      <w:pPr>
        <w:pStyle w:val="ListBullet"/>
      </w:pPr>
      <w:r>
        <w:t>Recovery/rollback exists.</w:t>
      </w:r>
    </w:p>
    <w:p>
      <w:pPr>
        <w:pStyle w:val="ListBullet"/>
      </w:pPr>
      <w:r>
        <w:t>SOP updated.</w:t>
      </w:r>
    </w:p>
    <w:p>
      <w:pPr>
        <w:pStyle w:val="ListBullet"/>
      </w:pPr>
      <w:r>
        <w:t>Pyramid score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