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DB0"/>
          <w:sz w:val="40"/>
        </w:rPr>
        <w:t>FLUENTWAVE — PRODUCT REQUIREMENTS DOCUMENT V1.0</w:t>
      </w:r>
    </w:p>
    <w:p>
      <w:pPr>
        <w:jc w:val="center"/>
      </w:pPr>
      <w:r>
        <w:t>Unified Education Mobility OS | MVP: Readiness → Documents → Human Review → Partner Routing → Student Dashboard</w:t>
      </w:r>
    </w:p>
    <w:p>
      <w:pPr>
        <w:pStyle w:val="Heading1"/>
      </w:pPr>
      <w:r>
        <w:t>0. Current Position</w:t>
      </w:r>
    </w:p>
    <w:p>
      <w:r>
        <w:t>FluentWave is being built as a unified operating system for education mobility. The immediate release is deliberately narrow: a production-quality onboarding vertical slice that converts a student referral into a structured, reviewable and routable case. Language learning, parents, institutions, living and careers remain compatible future layers.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Current position</w:t>
            </w:r>
          </w:p>
        </w:tc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MVP outcome</w:t>
            </w:r>
          </w:p>
        </w:tc>
      </w:tr>
      <w:tr>
        <w:tc>
          <w:tcPr>
            <w:tcW w:type="dxa" w:w="2880"/>
          </w:tcPr>
          <w:p>
            <w:r>
              <w:t>Landing / acquisition</w:t>
            </w:r>
          </w:p>
        </w:tc>
        <w:tc>
          <w:tcPr>
            <w:tcW w:type="dxa" w:w="2880"/>
          </w:tcPr>
          <w:p>
            <w:r>
              <w:t>Design/positioning established</w:t>
            </w:r>
          </w:p>
        </w:tc>
        <w:tc>
          <w:tcPr>
            <w:tcW w:type="dxa" w:w="2880"/>
          </w:tcPr>
          <w:p>
            <w:r>
              <w:t>Language-readiness + education-mobility entry points</w:t>
            </w:r>
          </w:p>
        </w:tc>
      </w:tr>
      <w:tr>
        <w:tc>
          <w:tcPr>
            <w:tcW w:type="dxa" w:w="2880"/>
          </w:tcPr>
          <w:p>
            <w:r>
              <w:t>Readiness</w:t>
            </w:r>
          </w:p>
        </w:tc>
        <w:tc>
          <w:tcPr>
            <w:tcW w:type="dxa" w:w="2880"/>
          </w:tcPr>
          <w:p>
            <w:r>
              <w:t>Defined; evidence still being accumulated</w:t>
            </w:r>
          </w:p>
        </w:tc>
        <w:tc>
          <w:tcPr>
            <w:tcW w:type="dxa" w:w="2880"/>
          </w:tcPr>
          <w:p>
            <w:r>
              <w:t>Bilingual structured assessment + readiness record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Workflow defined</w:t>
            </w:r>
          </w:p>
        </w:tc>
        <w:tc>
          <w:tcPr>
            <w:tcW w:type="dxa" w:w="2880"/>
          </w:tcPr>
          <w:p>
            <w:r>
              <w:t>Mobile upload/scan + checklist + states</w:t>
            </w:r>
          </w:p>
        </w:tc>
      </w:tr>
      <w:tr>
        <w:tc>
          <w:tcPr>
            <w:tcW w:type="dxa" w:w="2880"/>
          </w:tcPr>
          <w:p>
            <w:r>
              <w:t>Human review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Review queue + reasons + audit</w:t>
            </w:r>
          </w:p>
        </w:tc>
      </w:tr>
      <w:tr>
        <w:tc>
          <w:tcPr>
            <w:tcW w:type="dxa" w:w="2880"/>
          </w:tcPr>
          <w:p>
            <w:r>
              <w:t>Partner routing</w:t>
            </w:r>
          </w:p>
        </w:tc>
        <w:tc>
          <w:tcPr>
            <w:tcW w:type="dxa" w:w="2880"/>
          </w:tcPr>
          <w:p>
            <w:r>
              <w:t>Manual/live pattern</w:t>
            </w:r>
          </w:p>
        </w:tc>
        <w:tc>
          <w:tcPr>
            <w:tcW w:type="dxa" w:w="2880"/>
          </w:tcPr>
          <w:p>
            <w:r>
              <w:t>Attributed, controlled handoff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Architecture defined</w:t>
            </w:r>
          </w:p>
        </w:tc>
        <w:tc>
          <w:tcPr>
            <w:tcW w:type="dxa" w:w="2880"/>
          </w:tcPr>
          <w:p>
            <w:r>
              <w:t>Case state + next action</w:t>
            </w:r>
          </w:p>
        </w:tc>
      </w:tr>
      <w:tr>
        <w:tc>
          <w:tcPr>
            <w:tcW w:type="dxa" w:w="2880"/>
          </w:tcPr>
          <w:p>
            <w:r>
              <w:t>Agents</w:t>
            </w:r>
          </w:p>
        </w:tc>
        <w:tc>
          <w:tcPr>
            <w:tcW w:type="dxa" w:w="2880"/>
          </w:tcPr>
          <w:p>
            <w:r>
              <w:t>Architecture/hypothesis</w:t>
            </w:r>
          </w:p>
        </w:tc>
        <w:tc>
          <w:tcPr>
            <w:tcW w:type="dxa" w:w="2880"/>
          </w:tcPr>
          <w:p>
            <w:r>
              <w:t>Bounded assistance + escalation</w:t>
            </w:r>
          </w:p>
        </w:tc>
      </w:tr>
      <w:tr>
        <w:tc>
          <w:tcPr>
            <w:tcW w:type="dxa" w:w="2880"/>
          </w:tcPr>
          <w:p>
            <w:r>
              <w:t>Living / careers / full academy</w:t>
            </w:r>
          </w:p>
        </w:tc>
        <w:tc>
          <w:tcPr>
            <w:tcW w:type="dxa" w:w="2880"/>
          </w:tcPr>
          <w:p>
            <w:r>
              <w:t>Future</w:t>
            </w:r>
          </w:p>
        </w:tc>
        <w:tc>
          <w:tcPr>
            <w:tcW w:type="dxa" w:w="2880"/>
          </w:tcPr>
          <w:p>
            <w:r>
              <w:t>Do not block MVP</w:t>
            </w:r>
          </w:p>
        </w:tc>
      </w:tr>
    </w:tbl>
    <w:p>
      <w:pPr>
        <w:pStyle w:val="Heading1"/>
      </w:pPr>
      <w:r>
        <w:t>1. Product Objective</w:t>
      </w:r>
    </w:p>
    <w:p>
      <w:r>
        <w:t>Make international education onboarding feel like one guided, trusted process instead of fragmented WhatsApp, spreadsheets, folders, agencies and institution-specific requirements.</w:t>
      </w:r>
    </w:p>
    <w:p>
      <w:pPr>
        <w:pStyle w:val="Heading1"/>
      </w:pPr>
      <w:r>
        <w:t>2. Users &amp;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MVP value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Clarity + progress</w:t>
            </w:r>
          </w:p>
        </w:tc>
        <w:tc>
          <w:tcPr>
            <w:tcW w:type="dxa" w:w="2880"/>
          </w:tcPr>
          <w:p>
            <w:r>
              <w:t>One intake, one case, clear next action</w:t>
            </w:r>
          </w:p>
        </w:tc>
      </w:tr>
      <w:tr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Trust + visibility</w:t>
            </w:r>
          </w:p>
        </w:tc>
        <w:tc>
          <w:tcPr>
            <w:tcW w:type="dxa" w:w="2880"/>
          </w:tcPr>
          <w:p>
            <w:r>
              <w:t>Controlled milestone visibility</w:t>
            </w:r>
          </w:p>
        </w:tc>
      </w:tr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Qualified referral + attribution</w:t>
            </w:r>
          </w:p>
        </w:tc>
        <w:tc>
          <w:tcPr>
            <w:tcW w:type="dxa" w:w="2880"/>
          </w:tcPr>
          <w:p>
            <w:r>
              <w:t>Structured handoff + commission evidence</w:t>
            </w:r>
          </w:p>
        </w:tc>
      </w:tr>
      <w:tr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Cleaner applicant package</w:t>
            </w:r>
          </w:p>
        </w:tc>
        <w:tc>
          <w:tcPr>
            <w:tcW w:type="dxa" w:w="2880"/>
          </w:tcPr>
          <w:p>
            <w:r>
              <w:t>Standardized intake + evidence</w:t>
            </w:r>
          </w:p>
        </w:tc>
      </w:tr>
      <w:tr>
        <w:tc>
          <w:tcPr>
            <w:tcW w:type="dxa" w:w="2880"/>
          </w:tcPr>
          <w:p>
            <w:r>
              <w:t>Workforce</w:t>
            </w:r>
          </w:p>
        </w:tc>
        <w:tc>
          <w:tcPr>
            <w:tcW w:type="dxa" w:w="2880"/>
          </w:tcPr>
          <w:p>
            <w:r>
              <w:t>Case execution</w:t>
            </w:r>
          </w:p>
        </w:tc>
        <w:tc>
          <w:tcPr>
            <w:tcW w:type="dxa" w:w="2880"/>
          </w:tcPr>
          <w:p>
            <w:r>
              <w:t>Queues, SOPs, exceptions, audit trail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Permissions, partner controls, metrics</w:t>
            </w:r>
          </w:p>
        </w:tc>
      </w:tr>
    </w:tbl>
    <w:p>
      <w:pPr>
        <w:pStyle w:val="Heading1"/>
      </w:pPr>
      <w:r>
        <w:t>3. Five MVP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203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728"/>
            <w:shd w:fill="00203F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1728"/>
            <w:shd w:fill="00203F"/>
          </w:tcPr>
          <w:p>
            <w:r>
              <w:rPr>
                <w:b/>
                <w:color w:val="FFFFFF"/>
              </w:rPr>
              <w:t>Processing</w:t>
            </w:r>
          </w:p>
        </w:tc>
        <w:tc>
          <w:tcPr>
            <w:tcW w:type="dxa" w:w="1728"/>
            <w:shd w:fill="00203F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1728"/>
            <w:shd w:fill="00203F"/>
          </w:tcPr>
          <w:p>
            <w:r>
              <w:rPr>
                <w:b/>
                <w:color w:val="FFFFFF"/>
              </w:rPr>
              <w:t>Human gate</w:t>
            </w:r>
          </w:p>
        </w:tc>
      </w:tr>
      <w:tr>
        <w:tc>
          <w:tcPr>
            <w:tcW w:type="dxa" w:w="1728"/>
          </w:tcPr>
          <w:p>
            <w:r>
              <w:t>P1 Readiness</w:t>
            </w:r>
          </w:p>
        </w:tc>
        <w:tc>
          <w:tcPr>
            <w:tcW w:type="dxa" w:w="1728"/>
          </w:tcPr>
          <w:p>
            <w:r>
              <w:t>Profile, intent, language/academic signals</w:t>
            </w:r>
          </w:p>
        </w:tc>
        <w:tc>
          <w:tcPr>
            <w:tcW w:type="dxa" w:w="1728"/>
          </w:tcPr>
          <w:p>
            <w:r>
              <w:t>Assessment + scoring</w:t>
            </w:r>
          </w:p>
        </w:tc>
        <w:tc>
          <w:tcPr>
            <w:tcW w:type="dxa" w:w="1728"/>
          </w:tcPr>
          <w:p>
            <w:r>
              <w:t>Readiness profile</w:t>
            </w:r>
          </w:p>
        </w:tc>
        <w:tc>
          <w:tcPr>
            <w:tcW w:type="dxa" w:w="1728"/>
          </w:tcPr>
          <w:p>
            <w:r>
              <w:t>Low confidence / exceptions</w:t>
            </w:r>
          </w:p>
        </w:tc>
      </w:tr>
      <w:tr>
        <w:tc>
          <w:tcPr>
            <w:tcW w:type="dxa" w:w="1728"/>
          </w:tcPr>
          <w:p>
            <w:r>
              <w:t>P2 Documents</w:t>
            </w:r>
          </w:p>
        </w:tc>
        <w:tc>
          <w:tcPr>
            <w:tcW w:type="dxa" w:w="1728"/>
          </w:tcPr>
          <w:p>
            <w:r>
              <w:t>Photos/PDFs + checklist</w:t>
            </w:r>
          </w:p>
        </w:tc>
        <w:tc>
          <w:tcPr>
            <w:tcW w:type="dxa" w:w="1728"/>
          </w:tcPr>
          <w:p>
            <w:r>
              <w:t>OCR/extraction + completeness</w:t>
            </w:r>
          </w:p>
        </w:tc>
        <w:tc>
          <w:tcPr>
            <w:tcW w:type="dxa" w:w="1728"/>
          </w:tcPr>
          <w:p>
            <w:r>
              <w:t>Document set + states</w:t>
            </w:r>
          </w:p>
        </w:tc>
        <w:tc>
          <w:tcPr>
            <w:tcW w:type="dxa" w:w="1728"/>
          </w:tcPr>
          <w:p>
            <w:r>
              <w:t>Ambiguous evidence</w:t>
            </w:r>
          </w:p>
        </w:tc>
      </w:tr>
      <w:tr>
        <w:tc>
          <w:tcPr>
            <w:tcW w:type="dxa" w:w="1728"/>
          </w:tcPr>
          <w:p>
            <w:r>
              <w:t>P3 Review</w:t>
            </w:r>
          </w:p>
        </w:tc>
        <w:tc>
          <w:tcPr>
            <w:tcW w:type="dxa" w:w="1728"/>
          </w:tcPr>
          <w:p>
            <w:r>
              <w:t>Case + evidence</w:t>
            </w:r>
          </w:p>
        </w:tc>
        <w:tc>
          <w:tcPr>
            <w:tcW w:type="dxa" w:w="1728"/>
          </w:tcPr>
          <w:p>
            <w:r>
              <w:t>Reviewer decision</w:t>
            </w:r>
          </w:p>
        </w:tc>
        <w:tc>
          <w:tcPr>
            <w:tcW w:type="dxa" w:w="1728"/>
          </w:tcPr>
          <w:p>
            <w:r>
              <w:t>Approved / correction / rejected / escalated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</w:tr>
      <w:tr>
        <w:tc>
          <w:tcPr>
            <w:tcW w:type="dxa" w:w="1728"/>
          </w:tcPr>
          <w:p>
            <w:r>
              <w:t>P4 Routing</w:t>
            </w:r>
          </w:p>
        </w:tc>
        <w:tc>
          <w:tcPr>
            <w:tcW w:type="dxa" w:w="1728"/>
          </w:tcPr>
          <w:p>
            <w:r>
              <w:t>Approved profile</w:t>
            </w:r>
          </w:p>
        </w:tc>
        <w:tc>
          <w:tcPr>
            <w:tcW w:type="dxa" w:w="1728"/>
          </w:tcPr>
          <w:p>
            <w:r>
              <w:t>Eligibility + partner rules</w:t>
            </w:r>
          </w:p>
        </w:tc>
        <w:tc>
          <w:tcPr>
            <w:tcW w:type="dxa" w:w="1728"/>
          </w:tcPr>
          <w:p>
            <w:r>
              <w:t>Attributed handoff</w:t>
            </w:r>
          </w:p>
        </w:tc>
        <w:tc>
          <w:tcPr>
            <w:tcW w:type="dxa" w:w="1728"/>
          </w:tcPr>
          <w:p>
            <w:r>
              <w:t>First/exception routing</w:t>
            </w:r>
          </w:p>
        </w:tc>
      </w:tr>
      <w:tr>
        <w:tc>
          <w:tcPr>
            <w:tcW w:type="dxa" w:w="1728"/>
          </w:tcPr>
          <w:p>
            <w:r>
              <w:t>P5 Dashboard</w:t>
            </w:r>
          </w:p>
        </w:tc>
        <w:tc>
          <w:tcPr>
            <w:tcW w:type="dxa" w:w="1728"/>
          </w:tcPr>
          <w:p>
            <w:r>
              <w:t>Case events</w:t>
            </w:r>
          </w:p>
        </w:tc>
        <w:tc>
          <w:tcPr>
            <w:tcW w:type="dxa" w:w="1728"/>
          </w:tcPr>
          <w:p>
            <w:r>
              <w:t>State aggregation</w:t>
            </w:r>
          </w:p>
        </w:tc>
        <w:tc>
          <w:tcPr>
            <w:tcW w:type="dxa" w:w="1728"/>
          </w:tcPr>
          <w:p>
            <w:r>
              <w:t>Status + next action</w:t>
            </w:r>
          </w:p>
        </w:tc>
        <w:tc>
          <w:tcPr>
            <w:tcW w:type="dxa" w:w="1728"/>
          </w:tcPr>
          <w:p>
            <w:r>
              <w:t>Support only</w:t>
            </w:r>
          </w:p>
        </w:tc>
      </w:tr>
    </w:tbl>
    <w:p>
      <w:pPr>
        <w:pStyle w:val="Heading1"/>
      </w:pPr>
      <w:r>
        <w:t>4. Five Phases × Ten Builder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203F"/>
          </w:tcPr>
          <w:p>
            <w:r>
              <w:t>Builder Stage</w:t>
            </w:r>
          </w:p>
        </w:tc>
        <w:tc>
          <w:tcPr>
            <w:tcW w:type="dxa" w:w="1440"/>
            <w:shd w:fill="00203F"/>
          </w:tcPr>
          <w:p>
            <w:r>
              <w:t>P1</w:t>
            </w:r>
          </w:p>
        </w:tc>
        <w:tc>
          <w:tcPr>
            <w:tcW w:type="dxa" w:w="1440"/>
            <w:shd w:fill="00203F"/>
          </w:tcPr>
          <w:p>
            <w:r>
              <w:t>P2</w:t>
            </w:r>
          </w:p>
        </w:tc>
        <w:tc>
          <w:tcPr>
            <w:tcW w:type="dxa" w:w="1440"/>
            <w:shd w:fill="00203F"/>
          </w:tcPr>
          <w:p>
            <w:r>
              <w:t>P3</w:t>
            </w:r>
          </w:p>
        </w:tc>
        <w:tc>
          <w:tcPr>
            <w:tcW w:type="dxa" w:w="1440"/>
            <w:shd w:fill="00203F"/>
          </w:tcPr>
          <w:p>
            <w:r>
              <w:t>P4</w:t>
            </w:r>
          </w:p>
        </w:tc>
        <w:tc>
          <w:tcPr>
            <w:tcW w:type="dxa" w:w="1440"/>
            <w:shd w:fill="00203F"/>
          </w:tcPr>
          <w:p>
            <w:r>
              <w:t>P5</w:t>
            </w:r>
          </w:p>
        </w:tc>
      </w:tr>
      <w:tr>
        <w:tc>
          <w:tcPr>
            <w:tcW w:type="dxa" w:w="1440"/>
          </w:tcPr>
          <w:p>
            <w:r>
              <w:t>Vision</w:t>
            </w:r>
          </w:p>
        </w:tc>
        <w:tc>
          <w:tcPr>
            <w:tcW w:type="dxa" w:w="1440"/>
          </w:tcPr>
          <w:p>
            <w:r>
              <w:t>Readiness outcome</w:t>
            </w:r>
          </w:p>
        </w:tc>
        <w:tc>
          <w:tcPr>
            <w:tcW w:type="dxa" w:w="1440"/>
          </w:tcPr>
          <w:p>
            <w:r>
              <w:t>Evidence outcome</w:t>
            </w:r>
          </w:p>
        </w:tc>
        <w:tc>
          <w:tcPr>
            <w:tcW w:type="dxa" w:w="1440"/>
          </w:tcPr>
          <w:p>
            <w:r>
              <w:t>Review outcome</w:t>
            </w:r>
          </w:p>
        </w:tc>
        <w:tc>
          <w:tcPr>
            <w:tcW w:type="dxa" w:w="1440"/>
          </w:tcPr>
          <w:p>
            <w:r>
              <w:t>Routing outcome</w:t>
            </w:r>
          </w:p>
        </w:tc>
        <w:tc>
          <w:tcPr>
            <w:tcW w:type="dxa" w:w="1440"/>
          </w:tcPr>
          <w:p>
            <w:r>
              <w:t>Visibility outcome</w:t>
            </w:r>
          </w:p>
        </w:tc>
      </w:tr>
      <w:tr>
        <w:tc>
          <w:tcPr>
            <w:tcW w:type="dxa" w:w="1440"/>
          </w:tcPr>
          <w:p>
            <w:r>
              <w:t>Research</w:t>
            </w:r>
          </w:p>
        </w:tc>
        <w:tc>
          <w:tcPr>
            <w:tcW w:type="dxa" w:w="1440"/>
          </w:tcPr>
          <w:p>
            <w:r>
              <w:t>Student/assessment evidence</w:t>
            </w:r>
          </w:p>
        </w:tc>
        <w:tc>
          <w:tcPr>
            <w:tcW w:type="dxa" w:w="1440"/>
          </w:tcPr>
          <w:p>
            <w:r>
              <w:t>Document burden/errors</w:t>
            </w:r>
          </w:p>
        </w:tc>
        <w:tc>
          <w:tcPr>
            <w:tcW w:type="dxa" w:w="1440"/>
          </w:tcPr>
          <w:p>
            <w:r>
              <w:t>Exceptions/reviewer needs</w:t>
            </w:r>
          </w:p>
        </w:tc>
        <w:tc>
          <w:tcPr>
            <w:tcW w:type="dxa" w:w="1440"/>
          </w:tcPr>
          <w:p>
            <w:r>
              <w:t>Partner requirements</w:t>
            </w:r>
          </w:p>
        </w:tc>
        <w:tc>
          <w:tcPr>
            <w:tcW w:type="dxa" w:w="1440"/>
          </w:tcPr>
          <w:p>
            <w:r>
              <w:t>Status/navigation needs</w:t>
            </w:r>
          </w:p>
        </w:tc>
      </w:tr>
      <w:tr>
        <w:tc>
          <w:tcPr>
            <w:tcW w:type="dxa" w:w="1440"/>
          </w:tcPr>
          <w:p>
            <w:r>
              <w:t>Domain Model</w:t>
            </w:r>
          </w:p>
        </w:tc>
        <w:tc>
          <w:tcPr>
            <w:tcW w:type="dxa" w:w="1440"/>
          </w:tcPr>
          <w:p>
            <w:r>
              <w:t>Profile, assessment, score</w:t>
            </w:r>
          </w:p>
        </w:tc>
        <w:tc>
          <w:tcPr>
            <w:tcW w:type="dxa" w:w="1440"/>
          </w:tcPr>
          <w:p>
            <w:r>
              <w:t>Document, checklist, evidence</w:t>
            </w:r>
          </w:p>
        </w:tc>
        <w:tc>
          <w:tcPr>
            <w:tcW w:type="dxa" w:w="1440"/>
          </w:tcPr>
          <w:p>
            <w:r>
              <w:t>Review, decision, reason</w:t>
            </w:r>
          </w:p>
        </w:tc>
        <w:tc>
          <w:tcPr>
            <w:tcW w:type="dxa" w:w="1440"/>
          </w:tcPr>
          <w:p>
            <w:r>
              <w:t>Partner, referral, attribution</w:t>
            </w:r>
          </w:p>
        </w:tc>
        <w:tc>
          <w:tcPr>
            <w:tcW w:type="dxa" w:w="1440"/>
          </w:tcPr>
          <w:p>
            <w:r>
              <w:t>Case, event, notification</w:t>
            </w:r>
          </w:p>
        </w:tc>
      </w:tr>
      <w:tr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Rules + acceptance</w:t>
            </w:r>
          </w:p>
        </w:tc>
        <w:tc>
          <w:tcPr>
            <w:tcW w:type="dxa" w:w="1440"/>
          </w:tcPr>
          <w:p>
            <w:r>
              <w:t>Rules + acceptance</w:t>
            </w:r>
          </w:p>
        </w:tc>
        <w:tc>
          <w:tcPr>
            <w:tcW w:type="dxa" w:w="1440"/>
          </w:tcPr>
          <w:p>
            <w:r>
              <w:t>Rules + acceptance</w:t>
            </w:r>
          </w:p>
        </w:tc>
        <w:tc>
          <w:tcPr>
            <w:tcW w:type="dxa" w:w="1440"/>
          </w:tcPr>
          <w:p>
            <w:r>
              <w:t>Rules + acceptance</w:t>
            </w:r>
          </w:p>
        </w:tc>
        <w:tc>
          <w:tcPr>
            <w:tcW w:type="dxa" w:w="1440"/>
          </w:tcPr>
          <w:p>
            <w:r>
              <w:t>Rules + acceptance</w:t>
            </w:r>
          </w:p>
        </w:tc>
      </w:tr>
      <w:tr>
        <w:tc>
          <w:tcPr>
            <w:tcW w:type="dxa" w:w="1440"/>
          </w:tcPr>
          <w:p>
            <w:r>
              <w:t>Architecture</w:t>
            </w:r>
          </w:p>
        </w:tc>
        <w:tc>
          <w:tcPr>
            <w:tcW w:type="dxa" w:w="1440"/>
          </w:tcPr>
          <w:p>
            <w:r>
              <w:t>Assessment service</w:t>
            </w:r>
          </w:p>
        </w:tc>
        <w:tc>
          <w:tcPr>
            <w:tcW w:type="dxa" w:w="1440"/>
          </w:tcPr>
          <w:p>
            <w:r>
              <w:t>Storage/OCR pipeline</w:t>
            </w:r>
          </w:p>
        </w:tc>
        <w:tc>
          <w:tcPr>
            <w:tcW w:type="dxa" w:w="1440"/>
          </w:tcPr>
          <w:p>
            <w:r>
              <w:t>Review queue</w:t>
            </w:r>
          </w:p>
        </w:tc>
        <w:tc>
          <w:tcPr>
            <w:tcW w:type="dxa" w:w="1440"/>
          </w:tcPr>
          <w:p>
            <w:r>
              <w:t>Routing service</w:t>
            </w:r>
          </w:p>
        </w:tc>
        <w:tc>
          <w:tcPr>
            <w:tcW w:type="dxa" w:w="1440"/>
          </w:tcPr>
          <w:p>
            <w:r>
              <w:t>Event-driven dashboard</w:t>
            </w:r>
          </w:p>
        </w:tc>
      </w:tr>
      <w:tr>
        <w:tc>
          <w:tcPr>
            <w:tcW w:type="dxa" w:w="1440"/>
          </w:tcPr>
          <w:p>
            <w:r>
              <w:t>Manual Pilot</w:t>
            </w:r>
          </w:p>
        </w:tc>
        <w:tc>
          <w:tcPr>
            <w:tcW w:type="dxa" w:w="1440"/>
          </w:tcPr>
          <w:p>
            <w:r>
              <w:t>5–10 assessments</w:t>
            </w:r>
          </w:p>
        </w:tc>
        <w:tc>
          <w:tcPr>
            <w:tcW w:type="dxa" w:w="1440"/>
          </w:tcPr>
          <w:p>
            <w:r>
              <w:t>5 document sets</w:t>
            </w:r>
          </w:p>
        </w:tc>
        <w:tc>
          <w:tcPr>
            <w:tcW w:type="dxa" w:w="1440"/>
          </w:tcPr>
          <w:p>
            <w:r>
              <w:t>Real exceptions</w:t>
            </w:r>
          </w:p>
        </w:tc>
        <w:tc>
          <w:tcPr>
            <w:tcW w:type="dxa" w:w="1440"/>
          </w:tcPr>
          <w:p>
            <w:r>
              <w:t>Real handoffs</w:t>
            </w:r>
          </w:p>
        </w:tc>
        <w:tc>
          <w:tcPr>
            <w:tcW w:type="dxa" w:w="1440"/>
          </w:tcPr>
          <w:p>
            <w:r>
              <w:t>Observe 5 users</w:t>
            </w:r>
          </w:p>
        </w:tc>
      </w:tr>
      <w:tr>
        <w:tc>
          <w:tcPr>
            <w:tcW w:type="dxa" w:w="1440"/>
          </w:tcPr>
          <w:p>
            <w:r>
              <w:t>Software</w:t>
            </w:r>
          </w:p>
        </w:tc>
        <w:tc>
          <w:tcPr>
            <w:tcW w:type="dxa" w:w="1440"/>
          </w:tcPr>
          <w:p>
            <w:r>
              <w:t>Stable automation</w:t>
            </w:r>
          </w:p>
        </w:tc>
        <w:tc>
          <w:tcPr>
            <w:tcW w:type="dxa" w:w="1440"/>
          </w:tcPr>
          <w:p>
            <w:r>
              <w:t>Stable automation</w:t>
            </w:r>
          </w:p>
        </w:tc>
        <w:tc>
          <w:tcPr>
            <w:tcW w:type="dxa" w:w="1440"/>
          </w:tcPr>
          <w:p>
            <w:r>
              <w:t>Stable automation</w:t>
            </w:r>
          </w:p>
        </w:tc>
        <w:tc>
          <w:tcPr>
            <w:tcW w:type="dxa" w:w="1440"/>
          </w:tcPr>
          <w:p>
            <w:r>
              <w:t>Stable automation</w:t>
            </w:r>
          </w:p>
        </w:tc>
        <w:tc>
          <w:tcPr>
            <w:tcW w:type="dxa" w:w="1440"/>
          </w:tcPr>
          <w:p>
            <w:r>
              <w:t>State display</w:t>
            </w:r>
          </w:p>
        </w:tc>
      </w:tr>
      <w:tr>
        <w:tc>
          <w:tcPr>
            <w:tcW w:type="dxa" w:w="1440"/>
          </w:tcPr>
          <w:p>
            <w:r>
              <w:t>AI Agents</w:t>
            </w:r>
          </w:p>
        </w:tc>
        <w:tc>
          <w:tcPr>
            <w:tcW w:type="dxa" w:w="1440"/>
          </w:tcPr>
          <w:p>
            <w:r>
              <w:t>Score/explain</w:t>
            </w:r>
          </w:p>
        </w:tc>
        <w:tc>
          <w:tcPr>
            <w:tcW w:type="dxa" w:w="1440"/>
          </w:tcPr>
          <w:p>
            <w:r>
              <w:t>Extract/classify</w:t>
            </w:r>
          </w:p>
        </w:tc>
        <w:tc>
          <w:tcPr>
            <w:tcW w:type="dxa" w:w="1440"/>
          </w:tcPr>
          <w:p>
            <w:r>
              <w:t>Prioritize/escalate</w:t>
            </w:r>
          </w:p>
        </w:tc>
        <w:tc>
          <w:tcPr>
            <w:tcW w:type="dxa" w:w="1440"/>
          </w:tcPr>
          <w:p>
            <w:r>
              <w:t>Recommend/match</w:t>
            </w:r>
          </w:p>
        </w:tc>
        <w:tc>
          <w:tcPr>
            <w:tcW w:type="dxa" w:w="1440"/>
          </w:tcPr>
          <w:p>
            <w:r>
              <w:t>Status assistance</w:t>
            </w:r>
          </w:p>
        </w:tc>
      </w:tr>
      <w:tr>
        <w:tc>
          <w:tcPr>
            <w:tcW w:type="dxa" w:w="1440"/>
          </w:tcPr>
          <w:p>
            <w:r>
              <w:t>Operations</w:t>
            </w:r>
          </w:p>
        </w:tc>
        <w:tc>
          <w:tcPr>
            <w:tcW w:type="dxa" w:w="1440"/>
          </w:tcPr>
          <w:p>
            <w:r>
              <w:t>Rubric + QA</w:t>
            </w:r>
          </w:p>
        </w:tc>
        <w:tc>
          <w:tcPr>
            <w:tcW w:type="dxa" w:w="1440"/>
          </w:tcPr>
          <w:p>
            <w:r>
              <w:t>Checklist + QA</w:t>
            </w:r>
          </w:p>
        </w:tc>
        <w:tc>
          <w:tcPr>
            <w:tcW w:type="dxa" w:w="1440"/>
          </w:tcPr>
          <w:p>
            <w:r>
              <w:t>Reviewer SOP</w:t>
            </w:r>
          </w:p>
        </w:tc>
        <w:tc>
          <w:tcPr>
            <w:tcW w:type="dxa" w:w="1440"/>
          </w:tcPr>
          <w:p>
            <w:r>
              <w:t>Partner SLA + attribution</w:t>
            </w:r>
          </w:p>
        </w:tc>
        <w:tc>
          <w:tcPr>
            <w:tcW w:type="dxa" w:w="1440"/>
          </w:tcPr>
          <w:p>
            <w:r>
              <w:t>Support SOP</w:t>
            </w:r>
          </w:p>
        </w:tc>
      </w:tr>
      <w:tr>
        <w:tc>
          <w:tcPr>
            <w:tcW w:type="dxa" w:w="1440"/>
          </w:tcPr>
          <w:p>
            <w:r>
              <w:t>Evidence</w:t>
            </w:r>
          </w:p>
        </w:tc>
        <w:tc>
          <w:tcPr>
            <w:tcW w:type="dxa" w:w="1440"/>
          </w:tcPr>
          <w:p>
            <w:r>
              <w:t>Accuracy/conversion</w:t>
            </w:r>
          </w:p>
        </w:tc>
        <w:tc>
          <w:tcPr>
            <w:tcW w:type="dxa" w:w="1440"/>
          </w:tcPr>
          <w:p>
            <w:r>
              <w:t>Completion/error rate</w:t>
            </w:r>
          </w:p>
        </w:tc>
        <w:tc>
          <w:tcPr>
            <w:tcW w:type="dxa" w:w="1440"/>
          </w:tcPr>
          <w:p>
            <w:r>
              <w:t>Review time/error</w:t>
            </w:r>
          </w:p>
        </w:tc>
        <w:tc>
          <w:tcPr>
            <w:tcW w:type="dxa" w:w="1440"/>
          </w:tcPr>
          <w:p>
            <w:r>
              <w:t>Routing/conversion</w:t>
            </w:r>
          </w:p>
        </w:tc>
        <w:tc>
          <w:tcPr>
            <w:tcW w:type="dxa" w:w="1440"/>
          </w:tcPr>
          <w:p>
            <w:r>
              <w:t>Activation/support reduction</w:t>
            </w:r>
          </w:p>
        </w:tc>
      </w:tr>
    </w:tbl>
    <w:p>
      <w:pPr>
        <w:pStyle w:val="Heading1"/>
      </w:pPr>
      <w:r>
        <w:t>5. Pyramid Score &amp;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Recurring acute pain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Repeatable case flow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t>Structured usable records</w:t>
            </w:r>
          </w:p>
        </w:tc>
      </w:tr>
      <w:tr>
        <w:tc>
          <w:tcPr>
            <w:tcW w:type="dxa" w:w="2880"/>
          </w:tcPr>
          <w:p>
            <w:r>
              <w:t>Automation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Reliable measurable automation</w:t>
            </w:r>
          </w:p>
        </w:tc>
      </w:tr>
      <w:tr>
        <w:tc>
          <w:tcPr>
            <w:tcW w:type="dxa" w:w="2880"/>
          </w:tcPr>
          <w:p>
            <w:r>
              <w:t>Human QA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Review, override, escalation</w:t>
            </w:r>
          </w:p>
        </w:tc>
      </w:tr>
      <w:tr>
        <w:tc>
          <w:tcPr>
            <w:tcW w:type="dxa" w:w="2880"/>
          </w:tcPr>
          <w:p>
            <w:r>
              <w:t>Economics</w:t>
            </w:r>
          </w:p>
        </w:tc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t>Cost/value signal</w:t>
            </w:r>
          </w:p>
        </w:tc>
      </w:tr>
      <w:tr>
        <w:tc>
          <w:tcPr>
            <w:tcW w:type="dxa" w:w="2880"/>
          </w:tcPr>
          <w:p>
            <w:r>
              <w:t>Trust &amp; Compliance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Permissions, consent, audit, policies</w:t>
            </w:r>
          </w:p>
        </w:tc>
      </w:tr>
      <w:tr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t>Repeatable referral/acquisition</w:t>
            </w:r>
          </w:p>
        </w:tc>
      </w:tr>
      <w:tr>
        <w:tc>
          <w:tcPr>
            <w:tcW w:type="dxa" w:w="2880"/>
          </w:tcPr>
          <w:p>
            <w:r>
              <w:t>Retention</w:t>
            </w:r>
          </w:p>
        </w:tc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t>Continued lifecycle use</w:t>
            </w:r>
          </w:p>
        </w:tc>
      </w:tr>
      <w:tr>
        <w:tc>
          <w:tcPr>
            <w:tcW w:type="dxa" w:w="2880"/>
          </w:tcPr>
          <w:p>
            <w:r>
              <w:t>Moat</w:t>
            </w:r>
          </w:p>
        </w:tc>
        <w:tc>
          <w:tcPr>
            <w:tcW w:type="dxa" w:w="2880"/>
          </w:tcPr>
          <w:p>
            <w:r>
              <w:t>Track only</w:t>
            </w:r>
          </w:p>
        </w:tc>
        <w:tc>
          <w:tcPr>
            <w:tcW w:type="dxa" w:w="2880"/>
          </w:tcPr>
          <w:p>
            <w:r>
              <w:t>Accumulated process/data/network advantage</w:t>
            </w:r>
          </w:p>
        </w:tc>
      </w:tr>
    </w:tbl>
    <w:p>
      <w:r>
        <w:t>Gate: any mandatory dimension below threshold = HOLD. Scores are evidence scores, not claims of defensibility.</w:t>
      </w:r>
    </w:p>
    <w:p>
      <w:pPr>
        <w:pStyle w:val="Heading1"/>
      </w:pPr>
      <w:r>
        <w:t>6. State Machines</w:t>
      </w:r>
    </w:p>
    <w:p>
      <w:r>
        <w:t>Student: LEAD → INTAKE → ASSESSMENT → DOCS_PENDING → DOCS_REVIEW → HUMAN_REVIEW → APPROVED → ROUTED → APPLICATION_ACTIVE → COMPLETED / WITHDRAWN / ESCALATED.</w:t>
      </w:r>
    </w:p>
    <w:p>
      <w:r>
        <w:t>Document: REQUESTED → UPLOADED → EXTRACTION_PENDING → EXTRACTED → VALIDATION_PENDING → VERIFIED / NEEDS_CORRECTION / REJECTED.</w:t>
      </w:r>
    </w:p>
    <w:p>
      <w:r>
        <w:t>Referral: CREATED → ATTRIBUTED → QUALIFIED → ROUTED → APPLICATION_STARTED → ADMITTED → ENROLLED → COMMISSION_ELIGIBLE → COMMISSION_PAID / DISPUTED.</w:t>
      </w:r>
    </w:p>
    <w:p>
      <w:pPr>
        <w:pStyle w:val="Heading1"/>
      </w:pPr>
      <w:r>
        <w:t>7. AI Confidence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3F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4320"/>
            <w:shd w:fill="00203F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≥0.90</w:t>
            </w:r>
          </w:p>
        </w:tc>
        <w:tc>
          <w:tcPr>
            <w:tcW w:type="dxa" w:w="4320"/>
          </w:tcPr>
          <w:p>
            <w:r>
              <w:t>Automate only if policy permits; log evidence</w:t>
            </w:r>
          </w:p>
        </w:tc>
      </w:tr>
      <w:tr>
        <w:tc>
          <w:tcPr>
            <w:tcW w:type="dxa" w:w="4320"/>
          </w:tcPr>
          <w:p>
            <w:r>
              <w:t>0.75–0.89</w:t>
            </w:r>
          </w:p>
        </w:tc>
        <w:tc>
          <w:tcPr>
            <w:tcW w:type="dxa" w:w="4320"/>
          </w:tcPr>
          <w:p>
            <w:r>
              <w:t>AI recommendation + human confirmation</w:t>
            </w:r>
          </w:p>
        </w:tc>
      </w:tr>
      <w:tr>
        <w:tc>
          <w:tcPr>
            <w:tcW w:type="dxa" w:w="4320"/>
          </w:tcPr>
          <w:p>
            <w:r>
              <w:t>0.50–0.74</w:t>
            </w:r>
          </w:p>
        </w:tc>
        <w:tc>
          <w:tcPr>
            <w:tcW w:type="dxa" w:w="4320"/>
          </w:tcPr>
          <w:p>
            <w:r>
              <w:t>Mandatory human review</w:t>
            </w:r>
          </w:p>
        </w:tc>
      </w:tr>
      <w:tr>
        <w:tc>
          <w:tcPr>
            <w:tcW w:type="dxa" w:w="4320"/>
          </w:tcPr>
          <w:p>
            <w:r>
              <w:t>&lt;0.50</w:t>
            </w:r>
          </w:p>
        </w:tc>
        <w:tc>
          <w:tcPr>
            <w:tcW w:type="dxa" w:w="4320"/>
          </w:tcPr>
          <w:p>
            <w:r>
              <w:t>Do not infer; request evidence / escalate</w:t>
            </w:r>
          </w:p>
        </w:tc>
      </w:tr>
    </w:tbl>
    <w:p>
      <w:r>
        <w:t>AI cannot silently make legal, financial, identity, eligibility or commission decisions.</w:t>
      </w:r>
    </w:p>
    <w:p>
      <w:pPr>
        <w:pStyle w:val="Heading1"/>
      </w:pPr>
      <w:r>
        <w:t>8. Moat Iteration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Hypothesis</w:t>
            </w:r>
          </w:p>
        </w:tc>
        <w:tc>
          <w:tcPr>
            <w:tcW w:type="dxa" w:w="2880"/>
            <w:shd w:fill="00203F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Workflow standardization</w:t>
            </w:r>
          </w:p>
        </w:tc>
        <w:tc>
          <w:tcPr>
            <w:tcW w:type="dxa" w:w="2880"/>
          </w:tcPr>
          <w:p>
            <w:r>
              <w:t>Lower friction / fewer errors</w:t>
            </w:r>
          </w:p>
        </w:tc>
      </w:tr>
      <w:tr>
        <w:tc>
          <w:tcPr>
            <w:tcW w:type="dxa" w:w="2880"/>
          </w:tcPr>
          <w:p>
            <w:r>
              <w:t>Cohorts</w:t>
            </w:r>
          </w:p>
        </w:tc>
        <w:tc>
          <w:tcPr>
            <w:tcW w:type="dxa" w:w="2880"/>
          </w:tcPr>
          <w:p>
            <w:r>
              <w:t>Operational knowledge</w:t>
            </w:r>
          </w:p>
        </w:tc>
        <w:tc>
          <w:tcPr>
            <w:tcW w:type="dxa" w:w="2880"/>
          </w:tcPr>
          <w:p>
            <w:r>
              <w:t>Exception library + outcomes</w:t>
            </w:r>
          </w:p>
        </w:tc>
      </w:tr>
      <w:tr>
        <w:tc>
          <w:tcPr>
            <w:tcW w:type="dxa" w:w="2880"/>
          </w:tcPr>
          <w:p>
            <w:r>
              <w:t>Partner network</w:t>
            </w:r>
          </w:p>
        </w:tc>
        <w:tc>
          <w:tcPr>
            <w:tcW w:type="dxa" w:w="2880"/>
          </w:tcPr>
          <w:p>
            <w:r>
              <w:t>Routing advantage</w:t>
            </w:r>
          </w:p>
        </w:tc>
        <w:tc>
          <w:tcPr>
            <w:tcW w:type="dxa" w:w="2880"/>
          </w:tcPr>
          <w:p>
            <w:r>
              <w:t>Reliable partners + attribution</w:t>
            </w:r>
          </w:p>
        </w:tc>
      </w:tr>
      <w:tr>
        <w:tc>
          <w:tcPr>
            <w:tcW w:type="dxa" w:w="2880"/>
          </w:tcPr>
          <w:p>
            <w:r>
              <w:t>Assessment corpus</w:t>
            </w:r>
          </w:p>
        </w:tc>
        <w:tc>
          <w:tcPr>
            <w:tcW w:type="dxa" w:w="2880"/>
          </w:tcPr>
          <w:p>
            <w:r>
              <w:t>Readiness intelligence</w:t>
            </w:r>
          </w:p>
        </w:tc>
        <w:tc>
          <w:tcPr>
            <w:tcW w:type="dxa" w:w="2880"/>
          </w:tcPr>
          <w:p>
            <w:r>
              <w:t>Validated scores vs outcomes</w:t>
            </w:r>
          </w:p>
        </w:tc>
      </w:tr>
      <w:tr>
        <w:tc>
          <w:tcPr>
            <w:tcW w:type="dxa" w:w="2880"/>
          </w:tcPr>
          <w:p>
            <w:r>
              <w:t>Institution layer</w:t>
            </w:r>
          </w:p>
        </w:tc>
        <w:tc>
          <w:tcPr>
            <w:tcW w:type="dxa" w:w="2880"/>
          </w:tcPr>
          <w:p>
            <w:r>
              <w:t>Standardized onboarding</w:t>
            </w:r>
          </w:p>
        </w:tc>
        <w:tc>
          <w:tcPr>
            <w:tcW w:type="dxa" w:w="2880"/>
          </w:tcPr>
          <w:p>
            <w:r>
              <w:t>Institutions accept structured packages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Cross-side advantage</w:t>
            </w:r>
          </w:p>
        </w:tc>
        <w:tc>
          <w:tcPr>
            <w:tcW w:type="dxa" w:w="2880"/>
          </w:tcPr>
          <w:p>
            <w:r>
              <w:t>Repeat referrals + retention</w:t>
            </w:r>
          </w:p>
        </w:tc>
      </w:tr>
    </w:tbl>
    <w:p>
      <w:pPr>
        <w:pStyle w:val="Heading1"/>
      </w:pPr>
      <w:r>
        <w:t>9. Non-Goals</w:t>
      </w:r>
    </w:p>
    <w:p>
      <w:r>
        <w:t>Full marketplace, housing/living, career network, advanced CRM, full parent command center, government integrations, payments/escrow and autonomous high-risk decisions do not block MVP.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Mobile intake works end-to-end.</w:t>
      </w:r>
    </w:p>
    <w:p>
      <w:pPr>
        <w:pStyle w:val="ListBullet"/>
      </w:pPr>
      <w:r>
        <w:t>Phone scan/file upload produces document state.</w:t>
      </w:r>
    </w:p>
    <w:p>
      <w:pPr>
        <w:pStyle w:val="ListBullet"/>
      </w:pPr>
      <w:r>
        <w:t>Corrections have reason + next action.</w:t>
      </w:r>
    </w:p>
    <w:p>
      <w:pPr>
        <w:pStyle w:val="ListBullet"/>
      </w:pPr>
      <w:r>
        <w:t>Referrals retain attribution, owner, destination and timestamps.</w:t>
      </w:r>
    </w:p>
    <w:p>
      <w:pPr>
        <w:pStyle w:val="ListBullet"/>
      </w:pPr>
      <w:r>
        <w:t>Reviewer can approve/correct/reject/escalate.</w:t>
      </w:r>
    </w:p>
    <w:p>
      <w:pPr>
        <w:pStyle w:val="ListBullet"/>
      </w:pPr>
      <w:r>
        <w:t>Dashboard exposes state + next action.</w:t>
      </w:r>
    </w:p>
    <w:p>
      <w:pPr>
        <w:pStyle w:val="ListBullet"/>
      </w:pPr>
      <w:r>
        <w:t>Critical actions are auditable.</w:t>
      </w:r>
    </w:p>
    <w:p>
      <w:pPr>
        <w:pStyle w:val="ListBullet"/>
      </w:pPr>
      <w:r>
        <w:t>AI confidence + evidence + escalation are visible.</w:t>
      </w:r>
    </w:p>
    <w:p>
      <w:pPr>
        <w:pStyle w:val="ListBullet"/>
      </w:pPr>
      <w:r>
        <w:t>System remains operable when automation is unavailable.</w:t>
      </w:r>
    </w:p>
    <w:p>
      <w:pPr>
        <w:pStyle w:val="Heading1"/>
      </w:pPr>
      <w:r>
        <w:t>11. Iteration Rule</w:t>
      </w:r>
    </w:p>
    <w:p>
      <w:r>
        <w:t>Manual → Assisted only after repeated evidence. Assisted → Automated only after stable input/output and measured errors. Automated → Agentic only after confidence routing and human recovery are proven.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