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Stakeholder Communication Plan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Governance Stakeholder Communication Plan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Quarterly]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[Change Management Lead]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Council]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Executive Summary</w:t>
      </w:r>
    </w:p>
    <w:p>
      <w:pPr>
        <w:spacing w:after="160"/>
      </w:pPr>
      <w:r>
        <w:t xml:space="preserve">This Communication Plan defines how [Organization Name] will inform, engage, and gather feedback from stakeholders throughout the data governance program. Consistent, well-targeted communication is a critical success factor for adoption and sustained support.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Objectives</w:t>
      </w:r>
    </w:p>
    <w:p>
      <w:pPr>
        <w:pStyle w:val="ListParagraph"/>
        <w:numPr>
          <w:ilvl w:val="0"/>
          <w:numId w:val="2"/>
        </w:numPr>
      </w:pPr>
      <w:r>
        <w:t xml:space="preserve">Build awareness and understanding of the data governance program across the organization</w:t>
      </w:r>
    </w:p>
    <w:p>
      <w:pPr>
        <w:pStyle w:val="ListParagraph"/>
        <w:numPr>
          <w:ilvl w:val="0"/>
          <w:numId w:val="2"/>
        </w:numPr>
      </w:pPr>
      <w:r>
        <w:t xml:space="preserve">Maintain visible executive sponsorship and engagement</w:t>
      </w:r>
    </w:p>
    <w:p>
      <w:pPr>
        <w:pStyle w:val="ListParagraph"/>
        <w:numPr>
          <w:ilvl w:val="0"/>
          <w:numId w:val="2"/>
        </w:numPr>
      </w:pPr>
      <w:r>
        <w:t xml:space="preserve">Equip stakeholders with the information they need to fulfill governance responsibilities</w:t>
      </w:r>
    </w:p>
    <w:p>
      <w:pPr>
        <w:pStyle w:val="ListParagraph"/>
        <w:numPr>
          <w:ilvl w:val="0"/>
          <w:numId w:val="2"/>
        </w:numPr>
      </w:pPr>
      <w:r>
        <w:t xml:space="preserve">Create channels for feedback, questions, and issue reporting</w:t>
      </w:r>
    </w:p>
    <w:p>
      <w:pPr>
        <w:pStyle w:val="ListParagraph"/>
        <w:numPr>
          <w:ilvl w:val="0"/>
          <w:numId w:val="2"/>
        </w:numPr>
      </w:pPr>
      <w:r>
        <w:t xml:space="preserve">Celebrate milestones and successes to sustain momentum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Audience Segmentation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Audience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Interest Level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Influence Level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Concern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Sponsors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ROI, risk reduction, strategic alignment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Council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effectiveness, escalations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Data Stewards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Day-to-day workload, tooling, support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/ Technical Teams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effort, technical standards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Employees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Low-Medium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"What does this mean for my job?"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Partners/Regulators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evidence, data handling assurances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Key Messages by Audience</w:t>
      </w:r>
    </w:p>
    <w:p>
      <w:pPr>
        <w:spacing w:after="160"/>
      </w:pPr>
      <w:r>
        <w:rPr>
          <w:b/>
          <w:bCs/>
        </w:rPr>
        <w:t xml:space="preserve">Executives:</w:t>
      </w:r>
      <w:r>
        <w:t xml:space="preserve"> Data governance protects the organization, reduces risk, and unlocks measurable business value.</w:t>
      </w:r>
    </w:p>
    <w:p>
      <w:pPr>
        <w:spacing w:after="160"/>
      </w:pPr>
      <w:r>
        <w:rPr>
          <w:b/>
          <w:bCs/>
        </w:rPr>
        <w:t xml:space="preserve">Data Stewards:</w:t>
      </w:r>
      <w:r>
        <w:t xml:space="preserve"> You are supported with clear processes, training, and tools — your domain expertise is essential to program success.</w:t>
      </w:r>
    </w:p>
    <w:p>
      <w:pPr>
        <w:spacing w:after="160"/>
      </w:pPr>
      <w:r>
        <w:rPr>
          <w:b/>
          <w:bCs/>
        </w:rPr>
        <w:t xml:space="preserve">Business Users:</w:t>
      </w:r>
      <w:r>
        <w:t xml:space="preserve"> Governance makes your data more trustworthy and your daily work easier, not harder.</w:t>
      </w:r>
    </w:p>
    <w:p>
      <w:pPr>
        <w:spacing w:after="160"/>
      </w:pPr>
      <w:r>
        <w:rPr>
          <w:b/>
          <w:bCs/>
        </w:rPr>
        <w:t xml:space="preserve">IT/Technical Teams:</w:t>
      </w:r>
      <w:r>
        <w:t xml:space="preserve"> Governance standards are designed collaboratively and integrated into existing workflows wherever possible.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Communication Channels and Cadence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Audience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Sponsors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Steering committee briefing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Manager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Council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summary report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Data Officer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Stewards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sessions, email digest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Bi-weekly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Office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IT/Technical Teams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Stand-ups, Slack/Teams channel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Lead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Employees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Intranet page, newsletter, town halls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Milestone-based / Quarterly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Management Lead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Partners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 correspondence as needed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required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/ Privacy Officer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Communication Calendar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Milestone/Topic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Audience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[Month 1]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launch announcement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employees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Town hall, newsletter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[Month 2]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Steward roles introduced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units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sessions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[Month 3]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rollout begins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employees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Intranet, email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[Month 4]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domain success story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employees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Newsletter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[Month 6]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 business review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Steering committee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[Month 9]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campaign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employees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LMS, town hall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[Month 12]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 one results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stakeholders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Newsletter, town hall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Feedback Mechanisms</w:t>
      </w:r>
    </w:p>
    <w:p>
      <w:pPr>
        <w:pStyle w:val="ListParagraph"/>
        <w:numPr>
          <w:ilvl w:val="0"/>
          <w:numId w:val="2"/>
        </w:numPr>
      </w:pPr>
      <w:r>
        <w:t xml:space="preserve">Dedicated governance email alias / Slack channel for questions</w:t>
      </w:r>
    </w:p>
    <w:p>
      <w:pPr>
        <w:pStyle w:val="ListParagraph"/>
        <w:numPr>
          <w:ilvl w:val="0"/>
          <w:numId w:val="2"/>
        </w:numPr>
      </w:pPr>
      <w:r>
        <w:t xml:space="preserve">Quarterly pulse survey on governance awareness and sentiment</w:t>
      </w:r>
    </w:p>
    <w:p>
      <w:pPr>
        <w:pStyle w:val="ListParagraph"/>
        <w:numPr>
          <w:ilvl w:val="0"/>
          <w:numId w:val="2"/>
        </w:numPr>
      </w:pPr>
      <w:r>
        <w:t xml:space="preserve">Open office hours hosted by the Data Governance Office</w:t>
      </w:r>
    </w:p>
    <w:p>
      <w:pPr>
        <w:pStyle w:val="ListParagraph"/>
        <w:numPr>
          <w:ilvl w:val="0"/>
          <w:numId w:val="2"/>
        </w:numPr>
      </w:pPr>
      <w:r>
        <w:t xml:space="preserve">Issue tracker for reporting data quality or process concerns</w:t>
      </w:r>
    </w:p>
    <w:p>
      <w:pPr>
        <w:pStyle w:val="ListParagraph"/>
        <w:numPr>
          <w:ilvl w:val="0"/>
          <w:numId w:val="2"/>
        </w:numPr>
      </w:pPr>
      <w:r>
        <w:t xml:space="preserve">Steering committee feedback loop for escalated concerns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Roles and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Management Lead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Owns communication plan execution and calendar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Sponsor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Delivers key messages at leadership forums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Office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Drafts content, maintains intranet page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Stewards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Cascade messages within their business domains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Communications/Marketing (if available)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Supports branding, design, and broad distribution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8. Success Metrics</w:t>
      </w:r>
    </w:p>
    <w:p>
      <w:pPr>
        <w:pStyle w:val="ListParagraph"/>
        <w:numPr>
          <w:ilvl w:val="0"/>
          <w:numId w:val="2"/>
        </w:numPr>
      </w:pPr>
      <w:r>
        <w:t xml:space="preserve">Awareness survey results (% of employees who can describe the governance program)</w:t>
      </w:r>
    </w:p>
    <w:p>
      <w:pPr>
        <w:pStyle w:val="ListParagraph"/>
        <w:numPr>
          <w:ilvl w:val="0"/>
          <w:numId w:val="2"/>
        </w:numPr>
      </w:pPr>
      <w:r>
        <w:t xml:space="preserve">Newsletter/intranet engagement rates (opens, clicks, page views)</w:t>
      </w:r>
    </w:p>
    <w:p>
      <w:pPr>
        <w:pStyle w:val="ListParagraph"/>
        <w:numPr>
          <w:ilvl w:val="0"/>
          <w:numId w:val="2"/>
        </w:numPr>
      </w:pPr>
      <w:r>
        <w:t xml:space="preserve">Attendance at training and town hall sessions</w:t>
      </w:r>
    </w:p>
    <w:p>
      <w:pPr>
        <w:pStyle w:val="ListParagraph"/>
        <w:numPr>
          <w:ilvl w:val="0"/>
          <w:numId w:val="2"/>
        </w:numPr>
      </w:pPr>
      <w:r>
        <w:t xml:space="preserve">Volume and sentiment of feedback received</w:t>
      </w:r>
    </w:p>
    <w:p>
      <w:pPr>
        <w:pStyle w:val="ListParagraph"/>
        <w:numPr>
          <w:ilvl w:val="0"/>
          <w:numId w:val="2"/>
        </w:numPr>
      </w:pPr>
      <w:r>
        <w:t xml:space="preserve">Stakeholder satisfaction scores from pulse surveys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Review and update the communication calendar each quarter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Stakeholder Communication Plan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2026-06-30T20:33:35.641Z</dcterms:created>
  <dcterms:modified xsi:type="dcterms:W3CDTF">2026-06-30T20:33:35.641Z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